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EF45" w14:textId="79CE9DC3" w:rsidR="00412DD5" w:rsidRDefault="00475171">
      <w:r>
        <w:t>Цели проекта:</w:t>
      </w:r>
    </w:p>
    <w:p w14:paraId="068738FB" w14:textId="267B0378" w:rsidR="00475171" w:rsidRDefault="00475171">
      <w:r>
        <w:t xml:space="preserve">Целью является создание мобильного приложения на базе </w:t>
      </w:r>
      <w:r>
        <w:rPr>
          <w:lang w:val="en-US"/>
        </w:rPr>
        <w:t>Android</w:t>
      </w:r>
      <w:r w:rsidRPr="00475171">
        <w:t xml:space="preserve"> </w:t>
      </w:r>
      <w:r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204ED005" w14:textId="0F1B040D" w:rsidR="00475171" w:rsidRDefault="00475171" w:rsidP="00475171">
      <w:pPr>
        <w:pStyle w:val="a3"/>
        <w:numPr>
          <w:ilvl w:val="0"/>
          <w:numId w:val="1"/>
        </w:numPr>
      </w:pPr>
      <w:r>
        <w:t xml:space="preserve">Разработка технического задания и проектирование </w:t>
      </w:r>
      <w:r>
        <w:rPr>
          <w:lang w:val="en-US"/>
        </w:rPr>
        <w:t>use</w:t>
      </w:r>
      <w:r w:rsidRPr="00475171">
        <w:t xml:space="preserve"> </w:t>
      </w:r>
      <w:r>
        <w:rPr>
          <w:lang w:val="en-US"/>
        </w:rPr>
        <w:t>case</w:t>
      </w:r>
      <w:r>
        <w:t>.</w:t>
      </w:r>
    </w:p>
    <w:p w14:paraId="308E1A2C" w14:textId="5DCDB6F0" w:rsidR="00475171" w:rsidRDefault="00475171" w:rsidP="00475171">
      <w:pPr>
        <w:pStyle w:val="a3"/>
        <w:numPr>
          <w:ilvl w:val="0"/>
          <w:numId w:val="1"/>
        </w:numPr>
      </w:pPr>
      <w:r>
        <w:t>Создание прототипа системы.</w:t>
      </w:r>
    </w:p>
    <w:p w14:paraId="4FE37A16" w14:textId="64FD5604" w:rsidR="00475171" w:rsidRDefault="00475171" w:rsidP="00475171">
      <w:pPr>
        <w:pStyle w:val="a3"/>
        <w:numPr>
          <w:ilvl w:val="0"/>
          <w:numId w:val="1"/>
        </w:numPr>
      </w:pPr>
      <w:r>
        <w:t>Проектирование структуры базы данных.</w:t>
      </w:r>
    </w:p>
    <w:p w14:paraId="65D9C8D1" w14:textId="61F8839A" w:rsidR="00475171" w:rsidRDefault="00475171" w:rsidP="00475171">
      <w:pPr>
        <w:pStyle w:val="a3"/>
        <w:numPr>
          <w:ilvl w:val="0"/>
          <w:numId w:val="1"/>
        </w:numPr>
      </w:pPr>
      <w:r>
        <w:t>Разработка серверной части системы.</w:t>
      </w:r>
    </w:p>
    <w:p w14:paraId="105C1915" w14:textId="15DDA289" w:rsidR="00475171" w:rsidRDefault="00475171" w:rsidP="00475171">
      <w:pPr>
        <w:pStyle w:val="a3"/>
        <w:numPr>
          <w:ilvl w:val="0"/>
          <w:numId w:val="1"/>
        </w:numPr>
      </w:pPr>
      <w:r>
        <w:t>Разработка клиентской части системы.</w:t>
      </w:r>
    </w:p>
    <w:p w14:paraId="7C311D67" w14:textId="55687E61" w:rsidR="00475171" w:rsidRPr="00475171" w:rsidRDefault="00475171" w:rsidP="00475171">
      <w:pPr>
        <w:pStyle w:val="a3"/>
        <w:numPr>
          <w:ilvl w:val="0"/>
          <w:numId w:val="1"/>
        </w:numPr>
      </w:pPr>
      <w:r>
        <w:t xml:space="preserve">Написание </w:t>
      </w:r>
      <w:r>
        <w:rPr>
          <w:lang w:val="en-US"/>
        </w:rPr>
        <w:t>test case.</w:t>
      </w:r>
    </w:p>
    <w:p w14:paraId="24C525B5" w14:textId="43E1E1BA" w:rsidR="00475171" w:rsidRDefault="00475171" w:rsidP="00475171">
      <w:pPr>
        <w:pStyle w:val="a3"/>
        <w:numPr>
          <w:ilvl w:val="0"/>
          <w:numId w:val="1"/>
        </w:numPr>
      </w:pPr>
      <w:r>
        <w:t>Тестирование.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73D9C45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>
        <w:t xml:space="preserve">. В процессе регистрации пользователь выбирает логин и пароль. Процедура авторизации возможна по аккаунту </w:t>
      </w:r>
      <w:r>
        <w:rPr>
          <w:lang w:val="en-US"/>
        </w:rPr>
        <w:t>Google</w:t>
      </w:r>
      <w:r w:rsidRPr="007E2E4D">
        <w:t xml:space="preserve"> </w:t>
      </w:r>
      <w:r>
        <w:t>или по логину/паролю. При возникновении ошибки всплывает соответствующее уведомление.</w:t>
      </w:r>
    </w:p>
    <w:p w14:paraId="57D204C1" w14:textId="0F4141C2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1E1EA58A" w14:textId="5D8CFF0F" w:rsidR="007E2E4D" w:rsidRDefault="007E2E4D" w:rsidP="007E2E4D">
      <w:pPr>
        <w:pStyle w:val="a3"/>
        <w:numPr>
          <w:ilvl w:val="0"/>
          <w:numId w:val="2"/>
        </w:numPr>
      </w:pPr>
      <w:r>
        <w:t>Время</w:t>
      </w:r>
    </w:p>
    <w:p w14:paraId="0521C176" w14:textId="5BFEC8A9" w:rsidR="007E2E4D" w:rsidRDefault="007E4B40" w:rsidP="007E2E4D">
      <w:pPr>
        <w:pStyle w:val="a3"/>
      </w:pPr>
      <w:r>
        <w:t xml:space="preserve"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 – всегда предлагать настройку конкретного </w:t>
      </w:r>
      <w:proofErr w:type="gramStart"/>
      <w:r>
        <w:t>времени;  настраиваемое</w:t>
      </w:r>
      <w:proofErr w:type="gramEnd"/>
      <w:r>
        <w:t xml:space="preserve"> – предлагать и выбор времени, и вариант свободного времени. После выбора одного из вариантов от пользователя требуется подтверждение.</w:t>
      </w:r>
    </w:p>
    <w:p w14:paraId="5864E232" w14:textId="3160A5BE" w:rsidR="007E4B40" w:rsidRDefault="007E4B40" w:rsidP="007E2E4D">
      <w:pPr>
        <w:pStyle w:val="a3"/>
      </w:pPr>
      <w:r>
        <w:t>Так же пользователь может выбрать запрет переноса звонков на конкретное время и автоматическое включение беззвучного режима.</w:t>
      </w:r>
    </w:p>
    <w:p w14:paraId="285313AC" w14:textId="205C34AF" w:rsidR="007E2E4D" w:rsidRDefault="007E4B40" w:rsidP="007E2E4D">
      <w:pPr>
        <w:pStyle w:val="a3"/>
        <w:numPr>
          <w:ilvl w:val="0"/>
          <w:numId w:val="2"/>
        </w:numPr>
      </w:pPr>
      <w:r>
        <w:lastRenderedPageBreak/>
        <w:t>Использование</w:t>
      </w:r>
    </w:p>
    <w:p w14:paraId="4E104DB3" w14:textId="3B7A403A" w:rsidR="007E4B40" w:rsidRDefault="007E4B40" w:rsidP="007E4B40">
      <w:pPr>
        <w:pStyle w:val="a3"/>
      </w:pPr>
      <w:r>
        <w:t>В настройках приложения пользователь так же выбирает, должно ли приложение реагировать на все входящие вызовы или только во время мероприятий, после чего подтверждает выбор.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2A222946" w:rsidR="007E4B40" w:rsidRDefault="007E4B40" w:rsidP="007E4B40">
      <w:pPr>
        <w:pStyle w:val="a3"/>
      </w:pPr>
      <w:r>
        <w:t>Пользователь с несколькими устройствами может применить настройки, выбранные на одном устройстве, к другим своим устройствам, выбрав в разделе настроек пункт «синхронизация». После подтверждения синхронизации приложение экспортирует настройки на другие устройства пользователя.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314FD21E" w:rsidR="00C375E4" w:rsidRDefault="00C375E4" w:rsidP="00C375E4">
      <w:pPr>
        <w:pStyle w:val="a3"/>
      </w:pPr>
      <w:r>
        <w:t>При выборе данной функции в приложении пользователю 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 xml:space="preserve">Требования к </w:t>
      </w:r>
      <w:r>
        <w:t>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45B90798" w:rsidR="00F455DC" w:rsidRPr="00F455DC" w:rsidRDefault="00F455DC" w:rsidP="00F455DC">
      <w:pPr>
        <w:pStyle w:val="a3"/>
        <w:spacing w:after="0"/>
        <w:ind w:left="709"/>
      </w:pPr>
      <w:r>
        <w:t xml:space="preserve">Для авторизации пользователей необходим аккаунт </w:t>
      </w:r>
      <w:r>
        <w:rPr>
          <w:lang w:val="en-US"/>
        </w:rPr>
        <w:t>Google</w:t>
      </w:r>
      <w:r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0F26C121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</w:t>
      </w:r>
      <w:r>
        <w:t xml:space="preserve"> </w:t>
      </w:r>
      <w:r>
        <w:t>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</w:t>
      </w:r>
      <w:r>
        <w:t xml:space="preserve"> </w:t>
      </w:r>
      <w:r>
        <w:t>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BCD8E5B" w:rsidR="00F455DC" w:rsidRDefault="00F455DC" w:rsidP="00F455DC">
      <w:pPr>
        <w:pStyle w:val="a3"/>
        <w:spacing w:after="0"/>
        <w:ind w:left="709"/>
      </w:pPr>
      <w:r>
        <w:t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ограничено</w:t>
      </w:r>
      <w:r>
        <w:t xml:space="preserve"> 1000 человек.</w:t>
      </w:r>
    </w:p>
    <w:p w14:paraId="5E338897" w14:textId="29397754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7A0B93FE" w:rsidR="00F455DC" w:rsidRDefault="00F455DC" w:rsidP="00F455DC">
      <w:pPr>
        <w:spacing w:after="0"/>
        <w:ind w:left="720"/>
      </w:pPr>
      <w:r>
        <w:t xml:space="preserve"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</w:t>
      </w:r>
      <w:r>
        <w:t>режим</w:t>
      </w:r>
      <w:r>
        <w:t xml:space="preserve">е времени. Интерфейс должен быть рассчитан на преимущественное использование </w:t>
      </w:r>
      <w:r>
        <w:t xml:space="preserve">мобильных телефонов (смартфонов), управление осуществляется с помощью набора экранных кнопок, меню и форм выбора. При вводе и </w:t>
      </w:r>
      <w:r>
        <w:lastRenderedPageBreak/>
        <w:t>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7D65FE42" w14:textId="1A3122CE" w:rsidR="00F455DC" w:rsidRDefault="00F455DC" w:rsidP="00F455DC">
      <w:pPr>
        <w:pStyle w:val="a3"/>
      </w:pPr>
      <w:r>
        <w:t>При реализации серверной</w:t>
      </w:r>
      <w:r>
        <w:t xml:space="preserve"> и клиентской</w:t>
      </w:r>
      <w:r>
        <w:t xml:space="preserve"> част</w:t>
      </w:r>
      <w:r>
        <w:t>ей</w:t>
      </w:r>
      <w:r>
        <w:t xml:space="preserve"> системы должны применяться следующие </w:t>
      </w:r>
    </w:p>
    <w:p w14:paraId="4CD81892" w14:textId="77777777" w:rsidR="00F455DC" w:rsidRDefault="00F455DC" w:rsidP="00F455DC">
      <w:pPr>
        <w:pStyle w:val="a3"/>
      </w:pPr>
      <w:r>
        <w:t>языки высокого уровня и библиотеки:</w:t>
      </w:r>
    </w:p>
    <w:p w14:paraId="71DAE5D1" w14:textId="77777777" w:rsidR="00F455DC" w:rsidRPr="00F455DC" w:rsidRDefault="00F455DC" w:rsidP="00F455DC">
      <w:pPr>
        <w:pStyle w:val="a3"/>
      </w:pPr>
      <w:r>
        <w:t>БД</w:t>
      </w:r>
      <w:r w:rsidRPr="00F455DC">
        <w:t>: MySQL</w:t>
      </w:r>
    </w:p>
    <w:p w14:paraId="75AF84C6" w14:textId="77777777" w:rsidR="00F455DC" w:rsidRPr="00F455DC" w:rsidRDefault="00F455DC" w:rsidP="00F455DC">
      <w:pPr>
        <w:pStyle w:val="a3"/>
      </w:pPr>
      <w:r>
        <w:t>Сервер</w:t>
      </w:r>
      <w:r w:rsidRPr="00F455DC">
        <w:t>: PHP</w:t>
      </w:r>
    </w:p>
    <w:p w14:paraId="698597E3" w14:textId="77777777" w:rsidR="00F455DC" w:rsidRPr="00F455DC" w:rsidRDefault="00F455DC" w:rsidP="00F455DC">
      <w:pPr>
        <w:pStyle w:val="a3"/>
      </w:pPr>
      <w:r w:rsidRPr="00F455DC">
        <w:t>Back: JAVA</w:t>
      </w:r>
    </w:p>
    <w:p w14:paraId="6265DFD9" w14:textId="77777777" w:rsidR="00F455DC" w:rsidRDefault="00F455DC" w:rsidP="00F455DC">
      <w:pPr>
        <w:pStyle w:val="a3"/>
      </w:pPr>
      <w:proofErr w:type="spellStart"/>
      <w:r>
        <w:t>Front</w:t>
      </w:r>
      <w:proofErr w:type="spellEnd"/>
      <w:r>
        <w:t>: XML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B20FD8F" w:rsidR="00F455DC" w:rsidRDefault="00F455DC" w:rsidP="00F455DC">
      <w:pPr>
        <w:pStyle w:val="a3"/>
      </w:pPr>
      <w:r>
        <w:t>В</w:t>
      </w:r>
      <w:r>
        <w:t>се функции системы должны поддерживать русский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0F8E6DA7" w:rsidR="00C375E4" w:rsidRDefault="00C375E4" w:rsidP="00C375E4">
      <w:pPr>
        <w:pStyle w:val="a3"/>
      </w:pPr>
      <w:r>
        <w:t>программной среде: мобильные устройства</w:t>
      </w:r>
      <w:r>
        <w:t xml:space="preserve"> на базе </w:t>
      </w:r>
      <w:r>
        <w:rPr>
          <w:lang w:val="en-US"/>
        </w:rPr>
        <w:t>Android</w:t>
      </w:r>
      <w:r>
        <w:t>.</w:t>
      </w:r>
    </w:p>
    <w:p w14:paraId="6611576A" w14:textId="77777777" w:rsidR="00C375E4" w:rsidRPr="00C375E4" w:rsidRDefault="00C375E4" w:rsidP="00C375E4">
      <w:pPr>
        <w:pStyle w:val="a3"/>
      </w:pPr>
    </w:p>
    <w:p w14:paraId="2AC0A5AF" w14:textId="77777777" w:rsidR="007E2E4D" w:rsidRPr="007E2E4D" w:rsidRDefault="007E2E4D" w:rsidP="00475171">
      <w:pPr>
        <w:pStyle w:val="a3"/>
      </w:pPr>
    </w:p>
    <w:sectPr w:rsidR="007E2E4D" w:rsidRPr="007E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412DD5"/>
    <w:rsid w:val="00475171"/>
    <w:rsid w:val="007E2E4D"/>
    <w:rsid w:val="007E4B40"/>
    <w:rsid w:val="00C375E4"/>
    <w:rsid w:val="00F168B2"/>
    <w:rsid w:val="00F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1</cp:revision>
  <dcterms:created xsi:type="dcterms:W3CDTF">2021-03-21T11:46:00Z</dcterms:created>
  <dcterms:modified xsi:type="dcterms:W3CDTF">2021-03-21T12:41:00Z</dcterms:modified>
</cp:coreProperties>
</file>