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0D" w:rsidRPr="004B031F" w:rsidRDefault="004B031F" w:rsidP="004B031F">
      <w:pPr>
        <w:pStyle w:val="1"/>
        <w:rPr>
          <w:rStyle w:val="a3"/>
          <w:color w:val="1F4E79" w:themeColor="accent1" w:themeShade="80"/>
          <w:sz w:val="36"/>
        </w:rPr>
      </w:pPr>
      <w:r w:rsidRPr="004B031F">
        <w:rPr>
          <w:rStyle w:val="a3"/>
          <w:color w:val="1F4E79" w:themeColor="accent1" w:themeShade="80"/>
          <w:sz w:val="36"/>
        </w:rPr>
        <w:t>Manual for the transition from FFD 1.05 to FFD 1.2</w:t>
      </w:r>
    </w:p>
    <w:p w:rsidR="004B031F" w:rsidRDefault="004B031F" w:rsidP="004B031F">
      <w:pPr>
        <w:jc w:val="center"/>
        <w:rPr>
          <w:rStyle w:val="a3"/>
          <w:sz w:val="36"/>
        </w:rPr>
      </w:pPr>
    </w:p>
    <w:p w:rsidR="004B031F" w:rsidRDefault="004B031F" w:rsidP="004B031F">
      <w:pPr>
        <w:pStyle w:val="1"/>
        <w:rPr>
          <w:rStyle w:val="a3"/>
          <w:b w:val="0"/>
          <w:color w:val="1F4E79" w:themeColor="accent1" w:themeShade="80"/>
        </w:rPr>
      </w:pPr>
      <w:r w:rsidRPr="004B031F">
        <w:rPr>
          <w:rStyle w:val="a3"/>
          <w:b w:val="0"/>
          <w:color w:val="1F4E79" w:themeColor="accent1" w:themeShade="80"/>
        </w:rPr>
        <w:t>What needs to be done to switch to FFD 1.2:</w:t>
      </w:r>
    </w:p>
    <w:p w:rsidR="00FA68B8" w:rsidRDefault="00FA68B8" w:rsidP="00FA68B8">
      <w:pPr>
        <w:pStyle w:val="a5"/>
        <w:numPr>
          <w:ilvl w:val="0"/>
          <w:numId w:val="2"/>
        </w:numPr>
        <w:ind w:left="643"/>
      </w:pPr>
      <w:r>
        <w:t xml:space="preserve">Support updated </w:t>
      </w:r>
      <w:r>
        <w:rPr>
          <w:lang w:val="en-US"/>
        </w:rPr>
        <w:t xml:space="preserve">Orangedata service protocol </w:t>
      </w:r>
      <w:r>
        <w:t xml:space="preserve">: </w:t>
      </w:r>
      <w:hyperlink r:id="rId6" w:history="1">
        <w:r w:rsidRPr="00A44BBA">
          <w:rPr>
            <w:rStyle w:val="a6"/>
          </w:rPr>
          <w:t>https://github.com/orangedata-official/API/blob/master/orangedata_API_Russian_ffd_1.2.docx</w:t>
        </w:r>
      </w:hyperlink>
    </w:p>
    <w:p w:rsidR="00FA68B8" w:rsidRDefault="00FA68B8" w:rsidP="00FA68B8">
      <w:r>
        <w:t>- Please note that the check check method remains the same for both FFD 1.05 and FFD 1.2 (POST /api/v2/ documents /)</w:t>
      </w:r>
    </w:p>
    <w:p w:rsidR="00FA68B8" w:rsidRDefault="00FA68B8" w:rsidP="00FA68B8">
      <w:pPr>
        <w:rPr>
          <w:lang w:val="en-US"/>
        </w:rPr>
      </w:pPr>
      <w:r>
        <w:t xml:space="preserve">- The correction check method was divided into 2 independent ones. FFD </w:t>
      </w:r>
      <w:r>
        <w:rPr>
          <w:lang w:val="en-US"/>
        </w:rPr>
        <w:t xml:space="preserve">1.05 (POST /api/v2/corrections/) </w:t>
      </w:r>
      <w:r>
        <w:t>and</w:t>
      </w:r>
      <w:r w:rsidRPr="000D1F3E">
        <w:rPr>
          <w:lang w:val="en-US"/>
        </w:rPr>
        <w:t xml:space="preserve"> </w:t>
      </w:r>
      <w:r>
        <w:t xml:space="preserve">FFD </w:t>
      </w:r>
      <w:r w:rsidRPr="000D1F3E">
        <w:rPr>
          <w:lang w:val="en-US"/>
        </w:rPr>
        <w:t>1.2 (POST /api/v2/correction12/)</w:t>
      </w:r>
    </w:p>
    <w:p w:rsidR="00FA68B8" w:rsidRDefault="00FA68B8" w:rsidP="00FA68B8">
      <w:r>
        <w:t xml:space="preserve">2. Check the version of the fiscal drive. If you use a model without the M suffix, you are </w:t>
      </w:r>
      <w:proofErr w:type="gramStart"/>
      <w:r>
        <w:t>lucky,</w:t>
      </w:r>
      <w:proofErr w:type="gramEnd"/>
      <w:r>
        <w:t xml:space="preserve"> you can finalize it on FFD 1.05 until the end of the FN use period.</w:t>
      </w:r>
    </w:p>
    <w:p w:rsidR="00FA68B8" w:rsidRDefault="00FA68B8" w:rsidP="00FA68B8">
      <w:r>
        <w:t xml:space="preserve">3. Re-register the cash desk, you can do this in </w:t>
      </w:r>
      <w:r>
        <w:rPr>
          <w:lang w:val="en-US"/>
        </w:rPr>
        <w:t xml:space="preserve">your Orangedata personal account </w:t>
      </w:r>
      <w:r>
        <w:t xml:space="preserve">. instructions are available via the link. </w:t>
      </w:r>
      <w:hyperlink r:id="rId7" w:history="1">
        <w:r w:rsidRPr="00341DA5">
          <w:rPr>
            <w:rStyle w:val="a6"/>
          </w:rPr>
          <w:t>https://orangedata.ru/support/registratsiya-i-nastrojka-kkt/vvod-dannykh-dlya-fiskalizatsii-dlya-ffd-1-2</w:t>
        </w:r>
      </w:hyperlink>
      <w:r>
        <w:t xml:space="preserve"> </w:t>
      </w:r>
    </w:p>
    <w:p w:rsidR="00FA68B8" w:rsidRDefault="00FA68B8" w:rsidP="00FA68B8">
      <w:r w:rsidRPr="00FA68B8">
        <w:t xml:space="preserve">After </w:t>
      </w:r>
      <w:proofErr w:type="spellStart"/>
      <w:r w:rsidRPr="00FA68B8">
        <w:t>refiscalization</w:t>
      </w:r>
      <w:proofErr w:type="spellEnd"/>
      <w:r w:rsidRPr="00FA68B8">
        <w:t xml:space="preserve"> of the cash register on FFD 1.2, the devices will be moved to new groups, respectively: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b/>
                <w:highlight w:val="lightGray"/>
              </w:rPr>
            </w:pPr>
            <w:r w:rsidRPr="00FA68B8">
              <w:rPr>
                <w:b/>
              </w:rPr>
              <w:t>It was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  <w:rPr>
                <w:b/>
              </w:rPr>
            </w:pPr>
            <w:r>
              <w:rPr>
                <w:b/>
              </w:rPr>
              <w:t>will change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 xml:space="preserve">Main_2 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Transp</w:t>
            </w:r>
            <w:proofErr w:type="spellEnd"/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 xml:space="preserve">Transp_2 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Courier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 xml:space="preserve">Courier_2 </w:t>
            </w:r>
          </w:p>
        </w:tc>
      </w:tr>
      <w:tr w:rsidR="00FA68B8" w:rsidTr="00FA68B8">
        <w:tc>
          <w:tcPr>
            <w:tcW w:w="4672" w:type="dxa"/>
          </w:tcPr>
          <w:p w:rsidR="00FA68B8" w:rsidRPr="00FA68B8" w:rsidRDefault="00FA68B8" w:rsidP="00FA68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Vend</w:t>
            </w:r>
          </w:p>
        </w:tc>
        <w:tc>
          <w:tcPr>
            <w:tcW w:w="4673" w:type="dxa"/>
          </w:tcPr>
          <w:p w:rsidR="00FA68B8" w:rsidRPr="00FA68B8" w:rsidRDefault="00FA68B8" w:rsidP="00FA68B8">
            <w:pPr>
              <w:jc w:val="center"/>
            </w:pPr>
            <w:r>
              <w:rPr>
                <w:lang w:val="en-US"/>
              </w:rPr>
              <w:t xml:space="preserve">Vend_2 </w:t>
            </w:r>
            <w:bookmarkStart w:id="0" w:name="_GoBack"/>
            <w:bookmarkEnd w:id="0"/>
          </w:p>
        </w:tc>
      </w:tr>
    </w:tbl>
    <w:p w:rsidR="00FA68B8" w:rsidRDefault="00FA68B8" w:rsidP="00FA68B8"/>
    <w:p w:rsidR="00FA68B8" w:rsidRDefault="00FA68B8" w:rsidP="00FA68B8">
      <w:r>
        <w:t xml:space="preserve">the addition to the name "_2" will indicate that the group only works with cash registers </w:t>
      </w:r>
      <w:proofErr w:type="spellStart"/>
      <w:r>
        <w:t>fiscalized</w:t>
      </w:r>
      <w:proofErr w:type="spellEnd"/>
      <w:r>
        <w:t xml:space="preserve"> for work with FFD 1.2</w:t>
      </w:r>
    </w:p>
    <w:p w:rsidR="00FA68B8" w:rsidRDefault="00FA68B8" w:rsidP="00FA68B8">
      <w:r>
        <w:t>You need to change the name of the group when sending a request to the service.</w:t>
      </w:r>
    </w:p>
    <w:p w:rsidR="00FA68B8" w:rsidRDefault="00FA68B8" w:rsidP="00FA68B8">
      <w:r>
        <w:t>If you have groups with a different name, you will need to contact the above-mentioned emails (api@orangedata.ru or help@orangedata.ru) to change the name of the groups.</w:t>
      </w:r>
    </w:p>
    <w:p w:rsidR="004B031F" w:rsidRDefault="004B031F" w:rsidP="004B031F"/>
    <w:p w:rsidR="00FA68B8" w:rsidRDefault="00FA68B8" w:rsidP="004B031F"/>
    <w:p w:rsidR="00FA68B8" w:rsidRDefault="00FA68B8" w:rsidP="004B031F"/>
    <w:p w:rsidR="009651E3" w:rsidRDefault="009651E3" w:rsidP="004B031F"/>
    <w:p w:rsidR="00FA68B8" w:rsidRDefault="00FA68B8" w:rsidP="004B031F"/>
    <w:p w:rsidR="00FA68B8" w:rsidRDefault="00FA68B8" w:rsidP="004B031F"/>
    <w:p w:rsidR="00FA68B8" w:rsidRDefault="00FA68B8" w:rsidP="004B031F"/>
    <w:p w:rsidR="00FA68B8" w:rsidRDefault="00FA68B8" w:rsidP="004B031F">
      <w:pPr>
        <w:rPr>
          <w:rStyle w:val="a3"/>
          <w:b w:val="0"/>
          <w:sz w:val="32"/>
        </w:rPr>
      </w:pPr>
    </w:p>
    <w:p w:rsidR="004B031F" w:rsidRPr="004417A4" w:rsidRDefault="004B031F" w:rsidP="00143A02">
      <w:pPr>
        <w:pStyle w:val="1"/>
        <w:rPr>
          <w:rStyle w:val="a3"/>
          <w:b w:val="0"/>
          <w:color w:val="1F4E79" w:themeColor="accent1" w:themeShade="80"/>
        </w:rPr>
      </w:pPr>
      <w:r w:rsidRPr="004417A4">
        <w:rPr>
          <w:rStyle w:val="a3"/>
          <w:b w:val="0"/>
          <w:color w:val="1F4E79" w:themeColor="accent1" w:themeShade="80"/>
        </w:rPr>
        <w:lastRenderedPageBreak/>
        <w:t xml:space="preserve">Change in the structure of the request to create a check ( </w:t>
      </w:r>
      <w:r w:rsidRPr="004417A4">
        <w:rPr>
          <w:rStyle w:val="a3"/>
          <w:b w:val="0"/>
          <w:color w:val="1F4E79" w:themeColor="accent1" w:themeShade="80"/>
          <w:lang w:val="en-US"/>
        </w:rPr>
        <w:t xml:space="preserve">POST </w:t>
      </w:r>
      <w:r w:rsidRPr="004417A4">
        <w:rPr>
          <w:rStyle w:val="a3"/>
          <w:b w:val="0"/>
          <w:color w:val="1F4E79" w:themeColor="accent1" w:themeShade="80"/>
        </w:rPr>
        <w:t>)</w:t>
      </w:r>
    </w:p>
    <w:p w:rsidR="004B031F" w:rsidRDefault="004417A4" w:rsidP="004417A4">
      <w:pPr>
        <w:pStyle w:val="a8"/>
        <w:rPr>
          <w:rStyle w:val="a3"/>
          <w:b w:val="0"/>
          <w:bCs w:val="0"/>
          <w:sz w:val="24"/>
        </w:rPr>
      </w:pPr>
      <w:r w:rsidRPr="004417A4">
        <w:rPr>
          <w:rStyle w:val="a3"/>
          <w:b w:val="0"/>
          <w:bCs w:val="0"/>
          <w:sz w:val="24"/>
        </w:rPr>
        <w:t>Passing the marking code in the structure of the receipt creation request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17A4" w:rsidTr="004417A4">
        <w:tc>
          <w:tcPr>
            <w:tcW w:w="4672" w:type="dxa"/>
          </w:tcPr>
          <w:p w:rsidR="004417A4" w:rsidRPr="00AF0DFB" w:rsidRDefault="004417A4" w:rsidP="004417A4">
            <w:pPr>
              <w:rPr>
                <w:b/>
              </w:rPr>
            </w:pPr>
            <w:r w:rsidRPr="00AF0DFB">
              <w:rPr>
                <w:b/>
              </w:rPr>
              <w:t>FFD 1.05</w:t>
            </w:r>
          </w:p>
          <w:p w:rsidR="004417A4" w:rsidRDefault="004417A4" w:rsidP="004417A4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ourier" w:hAnsi="Courier"/>
                <w:color w:val="333333"/>
                <w:sz w:val="20"/>
                <w:szCs w:val="20"/>
              </w:rPr>
              <w:t xml:space="preserve">Content </w:t>
            </w:r>
            <w:r>
              <w:rPr>
                <w:color w:val="333333"/>
                <w:sz w:val="20"/>
                <w:szCs w:val="20"/>
              </w:rPr>
              <w:t xml:space="preserve">/ </w:t>
            </w:r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</w:rPr>
              <w:t xml:space="preserve">positions </w:t>
            </w:r>
            <w:r>
              <w:rPr>
                <w:color w:val="333333"/>
                <w:sz w:val="20"/>
                <w:szCs w:val="20"/>
                <w:shd w:val="clear" w:color="auto" w:fill="FAFAFA"/>
              </w:rPr>
              <w:t xml:space="preserve">/ </w:t>
            </w: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nomenclatureCode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:rsidR="004417A4" w:rsidRDefault="004417A4" w:rsidP="004417A4"/>
        </w:tc>
        <w:tc>
          <w:tcPr>
            <w:tcW w:w="4673" w:type="dxa"/>
          </w:tcPr>
          <w:p w:rsidR="004417A4" w:rsidRPr="004417A4" w:rsidRDefault="004417A4" w:rsidP="004417A4">
            <w:pPr>
              <w:rPr>
                <w:rFonts w:cs="Arial"/>
              </w:rPr>
            </w:pPr>
            <w:bookmarkStart w:id="1" w:name="OLE_LINK169"/>
            <w:bookmarkStart w:id="2" w:name="OLE_LINK170"/>
            <w:bookmarkStart w:id="3" w:name="OLE_LINK171"/>
            <w:proofErr w:type="spellStart"/>
            <w:r w:rsidRPr="00ED41EC">
              <w:rPr>
                <w:rFonts w:cs="Arial"/>
                <w:lang w:val="en-US"/>
              </w:rPr>
              <w:t>nomenclatureCode</w:t>
            </w:r>
            <w:proofErr w:type="spellEnd"/>
            <w:r w:rsidRPr="00ED41EC">
              <w:rPr>
                <w:rFonts w:cs="Arial"/>
                <w:lang w:val="en-US"/>
              </w:rPr>
              <w:t xml:space="preserve"> </w:t>
            </w:r>
            <w:bookmarkEnd w:id="1"/>
            <w:bookmarkEnd w:id="2"/>
            <w:bookmarkEnd w:id="3"/>
            <w:r>
              <w:rPr>
                <w:rFonts w:cs="Arial"/>
              </w:rPr>
              <w:t>:</w:t>
            </w:r>
          </w:p>
          <w:p w:rsidR="004417A4" w:rsidRDefault="004417A4" w:rsidP="004417A4">
            <w:pPr>
              <w:rPr>
                <w:b/>
              </w:rPr>
            </w:pPr>
            <w:r w:rsidRPr="004417A4">
              <w:rPr>
                <w:rFonts w:cs="Arial"/>
              </w:rPr>
              <w:br/>
            </w:r>
            <w:r w:rsidRPr="004417A4">
              <w:t xml:space="preserve">Value - </w:t>
            </w:r>
            <w:r w:rsidRPr="004417A4">
              <w:rPr>
                <w:b/>
              </w:rPr>
              <w:t>Code of the commodity nomenclature, Code of the commodity for OFD, encoded in base64</w:t>
            </w:r>
          </w:p>
          <w:p w:rsidR="004417A4" w:rsidRDefault="004417A4" w:rsidP="004417A4">
            <w:pPr>
              <w:rPr>
                <w:b/>
              </w:rPr>
            </w:pPr>
          </w:p>
          <w:p w:rsidR="004417A4" w:rsidRDefault="004417A4" w:rsidP="004417A4">
            <w:r w:rsidRPr="004417A4">
              <w:t xml:space="preserve">TAG - </w:t>
            </w:r>
            <w:r w:rsidRPr="004417A4">
              <w:rPr>
                <w:b/>
              </w:rPr>
              <w:t>1162</w:t>
            </w:r>
          </w:p>
        </w:tc>
      </w:tr>
      <w:tr w:rsidR="004417A4" w:rsidTr="004417A4">
        <w:tc>
          <w:tcPr>
            <w:tcW w:w="4672" w:type="dxa"/>
          </w:tcPr>
          <w:p w:rsidR="004417A4" w:rsidRPr="00AF0DFB" w:rsidRDefault="004417A4" w:rsidP="004417A4">
            <w:pPr>
              <w:rPr>
                <w:b/>
                <w:lang w:val="en-US"/>
              </w:rPr>
            </w:pPr>
            <w:r w:rsidRPr="00AF0DFB">
              <w:rPr>
                <w:b/>
              </w:rPr>
              <w:t xml:space="preserve">FFD </w:t>
            </w:r>
            <w:r w:rsidRPr="00AF0DFB">
              <w:rPr>
                <w:b/>
                <w:lang w:val="en-US"/>
              </w:rPr>
              <w:t>1.2</w:t>
            </w:r>
          </w:p>
          <w:p w:rsidR="004417A4" w:rsidRPr="00B266BF" w:rsidRDefault="004417A4" w:rsidP="004417A4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 xml:space="preserve">content 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 xml:space="preserve">/ </w:t>
            </w:r>
            <w:r w:rsidRPr="00305131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positions </w:t>
            </w:r>
            <w:r w:rsidRPr="00305131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/ </w:t>
            </w:r>
            <w:proofErr w:type="spellStart"/>
            <w:r w:rsidRPr="0030513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itemCode</w:t>
            </w:r>
            <w:proofErr w:type="spellEnd"/>
          </w:p>
          <w:p w:rsidR="004417A4" w:rsidRDefault="004417A4" w:rsidP="004417A4"/>
        </w:tc>
        <w:tc>
          <w:tcPr>
            <w:tcW w:w="4673" w:type="dxa"/>
          </w:tcPr>
          <w:p w:rsidR="004417A4" w:rsidRDefault="004417A4" w:rsidP="004417A4">
            <w:proofErr w:type="spellStart"/>
            <w:r w:rsidRPr="004417A4">
              <w:t>itemCode</w:t>
            </w:r>
            <w:proofErr w:type="spellEnd"/>
            <w:r w:rsidRPr="004417A4">
              <w:t xml:space="preserve"> :</w:t>
            </w:r>
          </w:p>
          <w:p w:rsidR="004417A4" w:rsidRDefault="004417A4" w:rsidP="004417A4"/>
          <w:p w:rsidR="004417A4" w:rsidRDefault="004417A4" w:rsidP="004417A4">
            <w:r>
              <w:t xml:space="preserve">Value - </w:t>
            </w:r>
            <w:r w:rsidRPr="004417A4">
              <w:rPr>
                <w:b/>
              </w:rPr>
              <w:t xml:space="preserve">Code of the Marked Good in explicit form, transfer directly </w:t>
            </w:r>
            <w:r w:rsidR="009651E3" w:rsidRPr="009651E3">
              <w:rPr>
                <w:b/>
              </w:rPr>
              <w:t xml:space="preserve">the value read by the scanner (GS-character </w:t>
            </w:r>
            <w:r w:rsidRPr="004417A4">
              <w:rPr>
                <w:b/>
              </w:rPr>
              <w:t>special code is used to separate groups of information)</w:t>
            </w:r>
            <w:r w:rsidR="009651E3">
              <w:rPr>
                <w:b/>
              </w:rPr>
              <w:br/>
            </w:r>
          </w:p>
          <w:p w:rsidR="004417A4" w:rsidRDefault="004417A4" w:rsidP="004417A4"/>
          <w:p w:rsidR="004417A4" w:rsidRDefault="004417A4" w:rsidP="004417A4">
            <w:r>
              <w:t xml:space="preserve">TAG - </w:t>
            </w:r>
            <w:r w:rsidRPr="004417A4">
              <w:rPr>
                <w:b/>
              </w:rPr>
              <w:t>2000</w:t>
            </w:r>
          </w:p>
        </w:tc>
      </w:tr>
    </w:tbl>
    <w:p w:rsidR="004417A4" w:rsidRDefault="004417A4" w:rsidP="004417A4"/>
    <w:p w:rsidR="004417A4" w:rsidRDefault="004417A4" w:rsidP="004417A4">
      <w:pPr>
        <w:pStyle w:val="a8"/>
      </w:pPr>
      <w:r>
        <w:t>Transferring the unit of measurement of the subject of settlement in the structure of the receipt creation request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3A02" w:rsidTr="004417A4">
        <w:tc>
          <w:tcPr>
            <w:tcW w:w="4672" w:type="dxa"/>
          </w:tcPr>
          <w:p w:rsidR="00143A02" w:rsidRPr="00AF0DFB" w:rsidRDefault="00143A02" w:rsidP="00143A02">
            <w:pPr>
              <w:pStyle w:val="a5"/>
              <w:ind w:left="0"/>
              <w:rPr>
                <w:b/>
              </w:rPr>
            </w:pPr>
            <w:r w:rsidRPr="00AF0DFB">
              <w:rPr>
                <w:b/>
              </w:rPr>
              <w:t>FFD 1.05</w:t>
            </w:r>
          </w:p>
          <w:p w:rsidR="00143A02" w:rsidRPr="00B266BF" w:rsidRDefault="00143A02" w:rsidP="00143A02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 xml:space="preserve">Content 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 xml:space="preserve">/ </w:t>
            </w:r>
            <w:r w:rsidRPr="00B266BF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positions </w:t>
            </w:r>
            <w:r w:rsidRPr="00B266BF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/ </w:t>
            </w:r>
            <w:proofErr w:type="spellStart"/>
            <w: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unitOfMeasurement</w:t>
            </w:r>
            <w:proofErr w:type="spellEnd"/>
          </w:p>
          <w:p w:rsidR="00143A02" w:rsidRDefault="00143A02" w:rsidP="00143A02"/>
        </w:tc>
        <w:tc>
          <w:tcPr>
            <w:tcW w:w="4673" w:type="dxa"/>
          </w:tcPr>
          <w:p w:rsidR="00143A02" w:rsidRPr="00143A02" w:rsidRDefault="00143A02" w:rsidP="00143A02">
            <w:proofErr w:type="spellStart"/>
            <w:r w:rsidRPr="00143A02">
              <w:t>unitOfMeasurement</w:t>
            </w:r>
            <w:proofErr w:type="spellEnd"/>
            <w:r w:rsidRPr="00143A02">
              <w:t xml:space="preserve"> :</w:t>
            </w:r>
          </w:p>
          <w:p w:rsidR="00143A02" w:rsidRPr="00143A02" w:rsidRDefault="00143A02" w:rsidP="00143A02"/>
          <w:p w:rsidR="00143A02" w:rsidRPr="00143A02" w:rsidRDefault="00143A02" w:rsidP="00143A02">
            <w:r w:rsidRPr="00143A02">
              <w:t xml:space="preserve">Value - </w:t>
            </w:r>
            <w:r w:rsidRPr="00143A02">
              <w:rPr>
                <w:b/>
              </w:rPr>
              <w:t>Unit of measurement of the subject of calculation</w:t>
            </w:r>
          </w:p>
          <w:p w:rsidR="00143A02" w:rsidRPr="00143A02" w:rsidRDefault="00143A02" w:rsidP="00143A02">
            <w:pPr>
              <w:pStyle w:val="a5"/>
            </w:pPr>
          </w:p>
          <w:p w:rsidR="00143A02" w:rsidRPr="00864222" w:rsidRDefault="00143A02" w:rsidP="00143A02">
            <w:pPr>
              <w:pStyle w:val="a5"/>
              <w:ind w:left="0"/>
              <w:rPr>
                <w:b/>
              </w:rPr>
            </w:pPr>
            <w:r w:rsidRPr="00143A02">
              <w:t xml:space="preserve">TAG - </w:t>
            </w:r>
            <w:r w:rsidRPr="00143A02">
              <w:rPr>
                <w:b/>
              </w:rPr>
              <w:t>1197</w:t>
            </w:r>
          </w:p>
        </w:tc>
      </w:tr>
      <w:tr w:rsidR="00143A02" w:rsidTr="004417A4">
        <w:tc>
          <w:tcPr>
            <w:tcW w:w="4672" w:type="dxa"/>
          </w:tcPr>
          <w:p w:rsidR="00143A02" w:rsidRPr="00864222" w:rsidRDefault="00143A02" w:rsidP="00143A02">
            <w:pPr>
              <w:pStyle w:val="a5"/>
              <w:ind w:left="0"/>
              <w:rPr>
                <w:b/>
              </w:rPr>
            </w:pPr>
            <w:r w:rsidRPr="00864222">
              <w:rPr>
                <w:b/>
              </w:rPr>
              <w:t>FFD 1.2</w:t>
            </w:r>
          </w:p>
          <w:p w:rsidR="00143A02" w:rsidRDefault="00143A02" w:rsidP="00143A02">
            <w:r w:rsidRPr="00B266BF">
              <w:rPr>
                <w:rFonts w:ascii="Courier" w:hAnsi="Courier"/>
                <w:color w:val="333333"/>
                <w:sz w:val="20"/>
                <w:szCs w:val="20"/>
                <w:lang w:val="en-US"/>
              </w:rPr>
              <w:t xml:space="preserve">content </w:t>
            </w:r>
            <w:r w:rsidRPr="00B266BF">
              <w:rPr>
                <w:color w:val="333333"/>
                <w:sz w:val="20"/>
                <w:szCs w:val="20"/>
                <w:lang w:val="en-US"/>
              </w:rPr>
              <w:t xml:space="preserve">/ </w:t>
            </w:r>
            <w:r w:rsidRPr="00B266BF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positions </w:t>
            </w:r>
            <w:r>
              <w:rPr>
                <w:color w:val="333333"/>
                <w:sz w:val="20"/>
                <w:szCs w:val="20"/>
                <w:shd w:val="clear" w:color="auto" w:fill="FAFAFA"/>
              </w:rPr>
              <w:t>/</w:t>
            </w:r>
            <w:r>
              <w:t xml:space="preserve"> </w:t>
            </w:r>
            <w:proofErr w:type="spellStart"/>
            <w:r w:rsidRPr="004417A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quantityMeasurementUnit</w:t>
            </w:r>
            <w:proofErr w:type="spellEnd"/>
          </w:p>
        </w:tc>
        <w:tc>
          <w:tcPr>
            <w:tcW w:w="4673" w:type="dxa"/>
          </w:tcPr>
          <w:p w:rsidR="00143A02" w:rsidRDefault="00143A02" w:rsidP="00143A02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quantityMeasurementUnit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:</w:t>
            </w:r>
          </w:p>
          <w:p w:rsidR="00143A02" w:rsidRDefault="00143A02" w:rsidP="00143A02">
            <w:pPr>
              <w:rPr>
                <w:rFonts w:cs="Arial"/>
              </w:rPr>
            </w:pPr>
          </w:p>
          <w:p w:rsidR="00143A02" w:rsidRDefault="00143A02" w:rsidP="00143A02">
            <w:pPr>
              <w:rPr>
                <w:b/>
              </w:rPr>
            </w:pPr>
            <w:r>
              <w:rPr>
                <w:rFonts w:cs="Arial"/>
              </w:rPr>
              <w:t xml:space="preserve">Value - </w:t>
            </w:r>
            <w:r w:rsidRPr="00143A02">
              <w:rPr>
                <w:b/>
              </w:rPr>
              <w:t>A measure of the quantity of the subject of calculation</w:t>
            </w:r>
          </w:p>
          <w:p w:rsidR="00143A02" w:rsidRDefault="00143A02" w:rsidP="00143A02">
            <w:pPr>
              <w:rPr>
                <w:b/>
              </w:rPr>
            </w:pPr>
          </w:p>
          <w:p w:rsidR="00143A02" w:rsidRPr="00143A02" w:rsidRDefault="00143A02" w:rsidP="00143A02">
            <w:r w:rsidRPr="00143A02">
              <w:t xml:space="preserve">TAG - </w:t>
            </w:r>
            <w:r w:rsidRPr="00143A02">
              <w:rPr>
                <w:b/>
              </w:rPr>
              <w:t>2108</w:t>
            </w:r>
          </w:p>
        </w:tc>
      </w:tr>
    </w:tbl>
    <w:p w:rsidR="004417A4" w:rsidRDefault="004417A4" w:rsidP="004417A4"/>
    <w:p w:rsidR="00143A02" w:rsidRDefault="00143A02" w:rsidP="00143A02">
      <w:pPr>
        <w:pStyle w:val="a8"/>
      </w:pPr>
      <w:r>
        <w:t>Passing the agent attribute in the structure of the receipt creation request</w:t>
      </w:r>
    </w:p>
    <w:p w:rsidR="00143A02" w:rsidRDefault="00143A02" w:rsidP="00143A02">
      <w:pPr>
        <w:spacing w:line="240" w:lineRule="auto"/>
      </w:pPr>
      <w:r w:rsidRPr="00143A02">
        <w:rPr>
          <w:b/>
        </w:rPr>
        <w:t xml:space="preserve">IMPORTANT: </w:t>
      </w:r>
      <w:r>
        <w:t xml:space="preserve">The "Agent sign" parameter in </w:t>
      </w:r>
      <w:r w:rsidRPr="00143A02">
        <w:rPr>
          <w:b/>
        </w:rPr>
        <w:t xml:space="preserve">FFD 1.2 </w:t>
      </w:r>
      <w:r>
        <w:t xml:space="preserve">is transmitted strictly to </w:t>
      </w:r>
      <w:r w:rsidRPr="00143A02">
        <w:rPr>
          <w:b/>
        </w:rPr>
        <w:t>each position.</w:t>
      </w:r>
    </w:p>
    <w:p w:rsidR="00143A02" w:rsidRDefault="00143A02" w:rsidP="00143A02">
      <w:pPr>
        <w:spacing w:line="240" w:lineRule="auto"/>
        <w:rPr>
          <w:b/>
        </w:rPr>
      </w:pPr>
      <w:r>
        <w:t xml:space="preserve">Transfer of the "Agent sign" parameter </w:t>
      </w:r>
      <w:r w:rsidRPr="00143A02">
        <w:rPr>
          <w:b/>
        </w:rPr>
        <w:t xml:space="preserve">to a check </w:t>
      </w:r>
      <w:r>
        <w:t xml:space="preserve">is possible only according to </w:t>
      </w:r>
      <w:r w:rsidRPr="00143A02">
        <w:rPr>
          <w:b/>
        </w:rPr>
        <w:t>FFD 1.05.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78"/>
        <w:gridCol w:w="4672"/>
      </w:tblGrid>
      <w:tr w:rsidR="00143A02" w:rsidRPr="009B20A1" w:rsidTr="00143A02">
        <w:tc>
          <w:tcPr>
            <w:tcW w:w="4678" w:type="dxa"/>
          </w:tcPr>
          <w:p w:rsidR="00143A02" w:rsidRPr="00222D27" w:rsidRDefault="00143A02" w:rsidP="004C320D">
            <w:pPr>
              <w:rPr>
                <w:b/>
                <w:lang w:val="en-US"/>
              </w:rPr>
            </w:pPr>
            <w:r w:rsidRPr="00222D27">
              <w:rPr>
                <w:b/>
              </w:rPr>
              <w:t xml:space="preserve">FFD </w:t>
            </w:r>
            <w:r w:rsidRPr="00222D27">
              <w:rPr>
                <w:b/>
                <w:lang w:val="en-US"/>
              </w:rPr>
              <w:t>1.05</w:t>
            </w:r>
          </w:p>
          <w:p w:rsidR="00143A02" w:rsidRPr="00222D27" w:rsidRDefault="00143A02" w:rsidP="004C320D">
            <w:pP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</w:pPr>
            <w:r w:rsidRPr="00222D27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content / </w:t>
            </w:r>
            <w:proofErr w:type="spellStart"/>
            <w:r w:rsidRPr="00222D27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agentType</w:t>
            </w:r>
            <w:proofErr w:type="spellEnd"/>
          </w:p>
          <w:p w:rsidR="00143A02" w:rsidRDefault="00143A02" w:rsidP="004C320D">
            <w:pPr>
              <w:pStyle w:val="a5"/>
              <w:rPr>
                <w:lang w:val="en-US"/>
              </w:rPr>
            </w:pPr>
          </w:p>
          <w:p w:rsidR="00143A02" w:rsidRDefault="00143A02" w:rsidP="004C320D">
            <w:pPr>
              <w:pStyle w:val="a5"/>
            </w:pPr>
          </w:p>
        </w:tc>
        <w:tc>
          <w:tcPr>
            <w:tcW w:w="4672" w:type="dxa"/>
          </w:tcPr>
          <w:p w:rsidR="00143A02" w:rsidRPr="00143A02" w:rsidRDefault="00143A02" w:rsidP="004C320D">
            <w:pPr>
              <w:rPr>
                <w:rFonts w:cstheme="minorHAnsi"/>
                <w:color w:val="333333"/>
                <w:szCs w:val="20"/>
                <w:shd w:val="clear" w:color="auto" w:fill="FFFFFF"/>
              </w:rPr>
            </w:pPr>
            <w:proofErr w:type="spellStart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agentType</w:t>
            </w:r>
            <w:proofErr w:type="spellEnd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 xml:space="preserve"> :</w:t>
            </w:r>
          </w:p>
          <w:p w:rsidR="00143A02" w:rsidRPr="009B20A1" w:rsidRDefault="00143A02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Sign of the agent. It can take several values at once, expressed as the sum of available numeric values.</w:t>
            </w:r>
          </w:p>
          <w:p w:rsidR="00143A02" w:rsidRPr="009B20A1" w:rsidRDefault="00143A02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1057</w:t>
            </w:r>
          </w:p>
        </w:tc>
      </w:tr>
      <w:tr w:rsidR="00143A02" w:rsidRPr="009B20A1" w:rsidTr="00143A02">
        <w:tc>
          <w:tcPr>
            <w:tcW w:w="4678" w:type="dxa"/>
          </w:tcPr>
          <w:p w:rsidR="00143A02" w:rsidRPr="009B20A1" w:rsidRDefault="00143A02" w:rsidP="004C320D">
            <w:pPr>
              <w:rPr>
                <w:b/>
              </w:rPr>
            </w:pPr>
            <w:r w:rsidRPr="009B20A1">
              <w:rPr>
                <w:b/>
              </w:rPr>
              <w:t>FFD 1.05; FFD 1.2</w:t>
            </w:r>
          </w:p>
          <w:p w:rsidR="00143A02" w:rsidRPr="009B20A1" w:rsidRDefault="00143A02" w:rsidP="004C320D">
            <w:pPr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</w:pPr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content / positions / </w:t>
            </w:r>
            <w:proofErr w:type="spellStart"/>
            <w:r w:rsidRPr="009B20A1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agentType</w:t>
            </w:r>
            <w:proofErr w:type="spellEnd"/>
          </w:p>
          <w:p w:rsidR="00143A02" w:rsidRPr="009B20A1" w:rsidRDefault="00143A02" w:rsidP="004C320D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4672" w:type="dxa"/>
          </w:tcPr>
          <w:p w:rsidR="00143A02" w:rsidRPr="00143A02" w:rsidRDefault="00143A02" w:rsidP="004C320D">
            <w:pPr>
              <w:rPr>
                <w:rFonts w:cstheme="minorHAnsi"/>
                <w:color w:val="333333"/>
                <w:szCs w:val="20"/>
                <w:shd w:val="clear" w:color="auto" w:fill="FFFFFF"/>
              </w:rPr>
            </w:pPr>
            <w:proofErr w:type="spellStart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>agentType</w:t>
            </w:r>
            <w:proofErr w:type="spellEnd"/>
            <w:r w:rsidRPr="00143A02">
              <w:rPr>
                <w:rFonts w:cstheme="minorHAnsi"/>
                <w:color w:val="333333"/>
                <w:szCs w:val="20"/>
                <w:shd w:val="clear" w:color="auto" w:fill="FFFFFF"/>
              </w:rPr>
              <w:t xml:space="preserve"> :</w:t>
            </w:r>
          </w:p>
          <w:p w:rsidR="00143A02" w:rsidRPr="00143A02" w:rsidRDefault="00143A02" w:rsidP="00143A02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Default="00143A02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B20A1"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Sign of the agent</w:t>
            </w: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143A02" w:rsidRPr="009B20A1" w:rsidRDefault="00143A02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9B20A1">
              <w:rPr>
                <w:b/>
                <w:color w:val="333333"/>
                <w:sz w:val="20"/>
                <w:szCs w:val="20"/>
                <w:shd w:val="clear" w:color="auto" w:fill="FFFFFF"/>
              </w:rPr>
              <w:t>1057</w:t>
            </w:r>
          </w:p>
        </w:tc>
      </w:tr>
    </w:tbl>
    <w:p w:rsidR="00143A02" w:rsidRDefault="00143A02" w:rsidP="00143A02">
      <w:pPr>
        <w:spacing w:line="240" w:lineRule="auto"/>
      </w:pPr>
    </w:p>
    <w:p w:rsidR="009D4E26" w:rsidRDefault="009D4E26" w:rsidP="00143A02">
      <w:pPr>
        <w:spacing w:line="240" w:lineRule="auto"/>
      </w:pPr>
    </w:p>
    <w:p w:rsidR="009D4E26" w:rsidRDefault="009D4E26" w:rsidP="00143A02">
      <w:pPr>
        <w:spacing w:line="240" w:lineRule="auto"/>
      </w:pPr>
    </w:p>
    <w:p w:rsidR="009D4E26" w:rsidRDefault="009D4E26" w:rsidP="009D4E26">
      <w:pPr>
        <w:pStyle w:val="a8"/>
      </w:pPr>
      <w:r>
        <w:t>Passing information about the client in the structure of the request to create a check</w:t>
      </w:r>
    </w:p>
    <w:p w:rsidR="009D4E26" w:rsidRDefault="009D4E26" w:rsidP="009D4E26">
      <w:pPr>
        <w:pStyle w:val="a5"/>
        <w:rPr>
          <w:b/>
        </w:rPr>
      </w:pPr>
      <w:r w:rsidRPr="00EA419E">
        <w:rPr>
          <w:b/>
        </w:rPr>
        <w:t xml:space="preserve">IMPORTANT : A </w:t>
      </w:r>
      <w:r>
        <w:t xml:space="preserve">new tag </w:t>
      </w:r>
      <w:r w:rsidRPr="00815D5D">
        <w:rPr>
          <w:b/>
        </w:rPr>
        <w:t xml:space="preserve">1256 was created </w:t>
      </w:r>
      <w:r>
        <w:t xml:space="preserve">to transfer additional information about the client in the check according to </w:t>
      </w:r>
      <w:r w:rsidRPr="00EA419E">
        <w:rPr>
          <w:b/>
        </w:rPr>
        <w:t>FFD 1.2</w:t>
      </w:r>
    </w:p>
    <w:tbl>
      <w:tblPr>
        <w:tblStyle w:val="a7"/>
        <w:tblpPr w:leftFromText="180" w:rightFromText="180" w:vertAnchor="text" w:horzAnchor="margin" w:tblpXSpec="right" w:tblpY="353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9D4E26" w:rsidRPr="00A7209E" w:rsidTr="003F63FA">
        <w:tc>
          <w:tcPr>
            <w:tcW w:w="4673" w:type="dxa"/>
          </w:tcPr>
          <w:p w:rsidR="009D4E26" w:rsidRPr="009D4E26" w:rsidRDefault="009D4E26" w:rsidP="004C320D">
            <w:pPr>
              <w:rPr>
                <w:b/>
                <w:lang w:val="en-US"/>
              </w:rPr>
            </w:pPr>
            <w:r w:rsidRPr="00A7209E">
              <w:rPr>
                <w:b/>
              </w:rPr>
              <w:t xml:space="preserve">FFD </w:t>
            </w:r>
            <w:r w:rsidRPr="00A7209E">
              <w:rPr>
                <w:b/>
                <w:lang w:val="en-US"/>
              </w:rPr>
              <w:t xml:space="preserve">1.05 </w:t>
            </w:r>
            <w:r>
              <w:rPr>
                <w:b/>
              </w:rPr>
              <w:t>;</w:t>
            </w:r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content </w:t>
            </w:r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/customer</w:t>
            </w:r>
          </w:p>
          <w:p w:rsidR="009D4E26" w:rsidRDefault="009D4E26" w:rsidP="004C320D">
            <w:pPr>
              <w:pStyle w:val="a5"/>
              <w:ind w:left="0"/>
            </w:pPr>
          </w:p>
        </w:tc>
        <w:tc>
          <w:tcPr>
            <w:tcW w:w="4672" w:type="dxa"/>
          </w:tcPr>
          <w:p w:rsidR="009D4E26" w:rsidRPr="00A7209E" w:rsidRDefault="009D4E26" w:rsidP="004C320D"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customer </w:t>
            </w:r>
            <w:r>
              <w:t>:</w:t>
            </w:r>
          </w:p>
          <w:p w:rsidR="009D4E26" w:rsidRPr="00A7209E" w:rsidRDefault="009D4E26" w:rsidP="009D4E26"/>
          <w:p w:rsidR="009D4E26" w:rsidRPr="00386D15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Meaning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Buyer (client)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A7209E" w:rsidRDefault="009D4E26" w:rsidP="004C320D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 w:rsidRPr="00A7209E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1227</w:t>
            </w:r>
          </w:p>
        </w:tc>
      </w:tr>
      <w:tr w:rsidR="009D4E26" w:rsidTr="003F63FA">
        <w:tc>
          <w:tcPr>
            <w:tcW w:w="4673" w:type="dxa"/>
          </w:tcPr>
          <w:p w:rsidR="009D4E26" w:rsidRDefault="009D4E26" w:rsidP="004C320D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9D4E26" w:rsidRDefault="009D4E26" w:rsidP="009D4E26">
            <w:pPr>
              <w:rPr>
                <w:b/>
                <w:lang w:val="en-US"/>
              </w:rPr>
            </w:pPr>
            <w:r w:rsidRPr="00A7209E">
              <w:rPr>
                <w:b/>
              </w:rPr>
              <w:t xml:space="preserve">FFD </w:t>
            </w:r>
            <w:r w:rsidRPr="00A7209E">
              <w:rPr>
                <w:b/>
                <w:lang w:val="en-US"/>
              </w:rPr>
              <w:t xml:space="preserve">1.05 </w:t>
            </w:r>
            <w:r>
              <w:rPr>
                <w:b/>
              </w:rPr>
              <w:t>;</w:t>
            </w:r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Content </w:t>
            </w:r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/ </w:t>
            </w:r>
            <w:proofErr w:type="spellStart"/>
            <w:r w:rsidRPr="00A7209E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customerINN</w:t>
            </w:r>
            <w:proofErr w:type="spellEnd"/>
          </w:p>
          <w:p w:rsidR="009D4E26" w:rsidRDefault="009D4E26" w:rsidP="004C320D">
            <w:pPr>
              <w:pStyle w:val="a5"/>
              <w:ind w:left="0"/>
            </w:pPr>
          </w:p>
        </w:tc>
        <w:tc>
          <w:tcPr>
            <w:tcW w:w="4672" w:type="dxa"/>
          </w:tcPr>
          <w:p w:rsidR="009D4E26" w:rsidRPr="009D4E26" w:rsidRDefault="009D4E26" w:rsidP="009D4E2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customerINN</w:t>
            </w:r>
            <w:proofErr w:type="spellEnd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A7209E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INN of the buyer (client), the field cannot accept an empty string as a value</w:t>
            </w:r>
          </w:p>
          <w:p w:rsidR="009D4E26" w:rsidRPr="00EA419E" w:rsidRDefault="009D4E26" w:rsidP="004C320D">
            <w:pPr>
              <w:pStyle w:val="a5"/>
            </w:pPr>
          </w:p>
          <w:p w:rsidR="009D4E26" w:rsidRDefault="009D4E26" w:rsidP="004C320D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1228</w:t>
            </w:r>
          </w:p>
          <w:p w:rsidR="009D4E26" w:rsidRDefault="009D4E26" w:rsidP="004C320D">
            <w:pPr>
              <w:pStyle w:val="a5"/>
              <w:ind w:left="0"/>
            </w:pPr>
          </w:p>
        </w:tc>
      </w:tr>
      <w:tr w:rsidR="009D4E26" w:rsidRPr="00386D15" w:rsidTr="003F63FA">
        <w:tc>
          <w:tcPr>
            <w:tcW w:w="4673" w:type="dxa"/>
          </w:tcPr>
          <w:p w:rsidR="009D4E26" w:rsidRPr="009D4E26" w:rsidRDefault="009D4E26" w:rsidP="004C320D">
            <w:pPr>
              <w:pStyle w:val="a5"/>
              <w:rPr>
                <w:lang w:val="en-US"/>
              </w:rPr>
            </w:pPr>
          </w:p>
          <w:p w:rsidR="009D4E26" w:rsidRPr="009D4E26" w:rsidRDefault="009D4E26" w:rsidP="004C320D">
            <w:pPr>
              <w:rPr>
                <w:b/>
                <w:lang w:val="en-US"/>
              </w:rPr>
            </w:pPr>
            <w:r w:rsidRPr="00A7209E">
              <w:rPr>
                <w:b/>
              </w:rPr>
              <w:t xml:space="preserve">FFD </w:t>
            </w:r>
            <w:r w:rsidRPr="009D4E26">
              <w:rPr>
                <w:b/>
                <w:lang w:val="en-US"/>
              </w:rPr>
              <w:t>1.2</w:t>
            </w:r>
          </w:p>
          <w:p w:rsidR="009D4E26" w:rsidRPr="00386D15" w:rsidRDefault="009D4E26" w:rsidP="004C320D">
            <w:pPr>
              <w:rPr>
                <w:lang w:val="en-US"/>
              </w:rPr>
            </w:pPr>
            <w:r w:rsidRPr="00386D15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Content/ </w:t>
            </w:r>
            <w:proofErr w:type="spellStart"/>
            <w:r w:rsidRPr="00386D15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customerInfo</w:t>
            </w:r>
            <w:proofErr w:type="spellEnd"/>
            <w:r w:rsidRPr="00386D15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86D15">
              <w:rPr>
                <w:lang w:val="en-US"/>
              </w:rPr>
              <w:t xml:space="preserve">( </w:t>
            </w:r>
            <w:r>
              <w:t>Composite</w:t>
            </w:r>
            <w:r w:rsidRPr="00386D15">
              <w:rPr>
                <w:lang w:val="en-US"/>
              </w:rPr>
              <w:t xml:space="preserve"> </w:t>
            </w:r>
            <w:r>
              <w:t xml:space="preserve">parameter </w:t>
            </w:r>
            <w:r w:rsidRPr="00386D15">
              <w:rPr>
                <w:lang w:val="en-US"/>
              </w:rPr>
              <w:t xml:space="preserve">, </w:t>
            </w:r>
            <w:r>
              <w:t>consists</w:t>
            </w:r>
            <w:r w:rsidRPr="00386D15">
              <w:rPr>
                <w:lang w:val="en-US"/>
              </w:rPr>
              <w:t xml:space="preserve"> </w:t>
            </w:r>
            <w:r>
              <w:t xml:space="preserve">from </w:t>
            </w:r>
            <w:r w:rsidRPr="00386D15">
              <w:rPr>
                <w:lang w:val="en-US"/>
              </w:rPr>
              <w:t>: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customerINN</w:t>
            </w:r>
            <w:proofErr w:type="spellEnd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061C0C" w:rsidRPr="00061C0C">
              <w:rPr>
                <w:lang w:val="en-US"/>
              </w:rPr>
              <w:t xml:space="preserve">,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customer </w:t>
            </w:r>
            <w:r w:rsidR="00061C0C" w:rsidRPr="00061C0C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,</w:t>
            </w:r>
            <w:r w:rsidR="00061C0C">
              <w:rPr>
                <w:lang w:val="en-US"/>
              </w:rPr>
              <w:t xml:space="preserve"> 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birthDate</w:t>
            </w:r>
            <w:proofErr w:type="spellEnd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86D15">
              <w:rPr>
                <w:lang w:val="en-US"/>
              </w:rPr>
              <w:t xml:space="preserve">, </w:t>
            </w:r>
            <w:r w:rsidR="00061C0C"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citizenship </w:t>
            </w:r>
            <w:r>
              <w:rPr>
                <w:lang w:val="en-US"/>
              </w:rPr>
              <w:t>,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identityDocumentCode</w:t>
            </w:r>
            <w:proofErr w:type="spellEnd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lang w:val="en-US"/>
              </w:rPr>
              <w:t>,</w:t>
            </w:r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identityDocumentCode</w:t>
            </w:r>
            <w:proofErr w:type="spellEnd"/>
            <w:r w:rsidR="00061C0C" w:rsidRPr="00061C0C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lang w:val="en-US"/>
              </w:rPr>
              <w:t xml:space="preserve">, </w:t>
            </w:r>
            <w:r w:rsidR="00061C0C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address </w:t>
            </w:r>
            <w:r w:rsidRPr="00386D15">
              <w:rPr>
                <w:lang w:val="en-US"/>
              </w:rPr>
              <w:t>)</w:t>
            </w:r>
          </w:p>
          <w:p w:rsidR="009D4E26" w:rsidRPr="00386D15" w:rsidRDefault="009D4E26" w:rsidP="004C320D">
            <w:pPr>
              <w:pStyle w:val="a5"/>
              <w:ind w:left="0"/>
              <w:rPr>
                <w:lang w:val="en-US"/>
              </w:rPr>
            </w:pPr>
          </w:p>
        </w:tc>
        <w:tc>
          <w:tcPr>
            <w:tcW w:w="4672" w:type="dxa"/>
          </w:tcPr>
          <w:p w:rsidR="009D4E26" w:rsidRPr="00A7209E" w:rsidRDefault="009D4E26" w:rsidP="004C320D">
            <w:proofErr w:type="spellStart"/>
            <w:r w:rsidRPr="00A7209E">
              <w:rPr>
                <w:lang w:val="en-US"/>
              </w:rPr>
              <w:t>customerInfo</w:t>
            </w:r>
            <w:proofErr w:type="spellEnd"/>
            <w:r w:rsidRPr="00A7209E">
              <w:rPr>
                <w:lang w:val="en-US"/>
              </w:rPr>
              <w:t xml:space="preserve"> </w:t>
            </w:r>
            <w:r w:rsidRPr="00A7209E">
              <w:t>:</w:t>
            </w:r>
          </w:p>
          <w:p w:rsidR="009D4E26" w:rsidRDefault="009D4E26" w:rsidP="009D4E26"/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  <w:r>
              <w:t xml:space="preserve">Meaning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Customer Information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Pr="00386D15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- 1256</w:t>
            </w:r>
          </w:p>
          <w:p w:rsidR="009D4E26" w:rsidRDefault="009D4E26" w:rsidP="004C320D">
            <w:pPr>
              <w:pStyle w:val="a5"/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Default="009D4E26" w:rsidP="004C320D">
            <w:pPr>
              <w:rPr>
                <w:b/>
              </w:rPr>
            </w:pPr>
            <w:r w:rsidRPr="00432614">
              <w:rPr>
                <w:b/>
              </w:rPr>
              <w:t>Component tags:</w:t>
            </w:r>
          </w:p>
          <w:p w:rsidR="003F63FA" w:rsidRPr="00432614" w:rsidRDefault="003F63FA" w:rsidP="004C320D">
            <w:pPr>
              <w:rPr>
                <w:b/>
              </w:rPr>
            </w:pPr>
          </w:p>
          <w:p w:rsidR="003F63FA" w:rsidRPr="009D4E26" w:rsidRDefault="003F63FA" w:rsidP="003F63FA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customerINN</w:t>
            </w:r>
            <w:proofErr w:type="spellEnd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3F63FA" w:rsidRPr="00A7209E" w:rsidRDefault="003F63FA" w:rsidP="003F63FA">
            <w:pPr>
              <w:pStyle w:val="a5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3F63FA" w:rsidRPr="00A7209E" w:rsidRDefault="003F63FA" w:rsidP="003F63FA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INN of the buyer (client), the field cannot accept an empty string as a value</w:t>
            </w:r>
          </w:p>
          <w:p w:rsidR="003F63FA" w:rsidRPr="00EA419E" w:rsidRDefault="003F63FA" w:rsidP="003F63FA">
            <w:pPr>
              <w:pStyle w:val="a5"/>
            </w:pPr>
          </w:p>
          <w:p w:rsidR="003F63FA" w:rsidRPr="003F63FA" w:rsidRDefault="003F63FA" w:rsidP="003F63FA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1228</w:t>
            </w:r>
          </w:p>
          <w:p w:rsidR="003F63FA" w:rsidRPr="009651E3" w:rsidRDefault="003F63FA" w:rsidP="003F63FA">
            <w:pPr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9651E3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------</w:t>
            </w:r>
          </w:p>
          <w:p w:rsidR="003F63FA" w:rsidRPr="00A7209E" w:rsidRDefault="003F63FA" w:rsidP="003F63FA"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customer </w:t>
            </w:r>
            <w:r>
              <w:t>:</w:t>
            </w:r>
          </w:p>
          <w:p w:rsidR="003F63FA" w:rsidRPr="00A7209E" w:rsidRDefault="003F63FA" w:rsidP="003F63FA"/>
          <w:p w:rsidR="003F63FA" w:rsidRPr="00386D15" w:rsidRDefault="003F63FA" w:rsidP="003F63FA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Meaning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Buyer (client)</w:t>
            </w:r>
          </w:p>
          <w:p w:rsidR="003F63FA" w:rsidRDefault="003F63FA" w:rsidP="003F63FA">
            <w:pPr>
              <w:pStyle w:val="a5"/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</w:pPr>
          </w:p>
          <w:p w:rsidR="009D4E26" w:rsidRDefault="003F63FA" w:rsidP="003F63FA"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 w:rsidRPr="00A7209E">
              <w:rPr>
                <w:rFonts w:ascii="Arial" w:hAnsi="Arial" w:cs="Arial"/>
                <w:color w:val="333333"/>
                <w:sz w:val="21"/>
                <w:szCs w:val="21"/>
                <w:shd w:val="clear" w:color="auto" w:fill="FAFAFA"/>
              </w:rP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1227</w:t>
            </w:r>
          </w:p>
          <w:p w:rsidR="003F63FA" w:rsidRPr="003F63FA" w:rsidRDefault="003F63FA" w:rsidP="004C320D">
            <w:pPr>
              <w:rPr>
                <w:b/>
              </w:rPr>
            </w:pPr>
            <w:r w:rsidRPr="003F63FA">
              <w:rPr>
                <w:b/>
                <w:sz w:val="24"/>
              </w:rPr>
              <w:t>-------------------------------------------------- ------</w:t>
            </w:r>
          </w:p>
          <w:p w:rsidR="009D4E26" w:rsidRDefault="009D4E26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birthDate</w:t>
            </w:r>
            <w:proofErr w:type="spellEnd"/>
            <w:r w:rsidRPr="00A7209E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/>
          <w:p w:rsidR="009D4E26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t xml:space="preserve">Value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Client's birthday (in DD.MM.YY format)</w:t>
            </w:r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 w:rsidRPr="00A7209E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1243</w:t>
            </w:r>
          </w:p>
          <w:p w:rsidR="009D4E26" w:rsidRPr="00386D15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-------------------------------------------------- ---------</w:t>
            </w:r>
          </w:p>
          <w:p w:rsidR="009D4E26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citizenship </w:t>
            </w:r>
            <w:r w:rsidR="009D4E26"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A7209E" w:rsidRDefault="009D4E26" w:rsidP="004C320D"/>
          <w:p w:rsidR="009D4E26" w:rsidRDefault="009D4E26" w:rsidP="004C320D">
            <w:pPr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 xml:space="preserve">Meaning - </w:t>
            </w:r>
            <w:r w:rsidR="003F63FA" w:rsidRPr="003F63FA">
              <w:rPr>
                <w:b/>
                <w:color w:val="333333"/>
                <w:sz w:val="20"/>
                <w:szCs w:val="20"/>
                <w:shd w:val="clear" w:color="auto" w:fill="FFFFFF"/>
              </w:rPr>
              <w:t>Citizenship</w:t>
            </w:r>
          </w:p>
          <w:p w:rsidR="009D4E26" w:rsidRPr="00A7209E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</w:p>
          <w:p w:rsidR="009D4E26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 xml:space="preserve">TAG </w:t>
            </w:r>
            <w:r w:rsidRPr="00A7209E"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1244</w:t>
            </w:r>
          </w:p>
          <w:p w:rsidR="009D4E26" w:rsidRPr="00386D15" w:rsidRDefault="009D4E26" w:rsidP="004C320D">
            <w:pP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-------------------------------------------------- ---------</w:t>
            </w:r>
          </w:p>
          <w:p w:rsidR="003F63FA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3F63FA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A7209E" w:rsidRDefault="003F63FA" w:rsidP="004C320D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>identityDocumentCode</w:t>
            </w:r>
            <w:proofErr w:type="spellEnd"/>
            <w:r w:rsidRPr="003F63FA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D4E26" w:rsidRPr="00A7209E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</w:pPr>
          </w:p>
          <w:p w:rsidR="009D4E26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t>Meaning -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Identity document type code</w:t>
            </w:r>
          </w:p>
          <w:p w:rsidR="009D4E26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386D15"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1245</w:t>
            </w:r>
          </w:p>
          <w:p w:rsidR="009D4E26" w:rsidRPr="003F63FA" w:rsidRDefault="009D4E26" w:rsidP="004C320D">
            <w:pPr>
              <w:pStyle w:val="a5"/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3F63FA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----------</w:t>
            </w:r>
          </w:p>
          <w:p w:rsidR="009D4E26" w:rsidRPr="009D4E26" w:rsidRDefault="003F63FA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3F63FA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identityDocumentData</w:t>
            </w:r>
            <w:proofErr w:type="spellEnd"/>
            <w:r w:rsidRPr="003F63FA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9D4E26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Pr="00386D15" w:rsidRDefault="009D4E26" w:rsidP="004C320D">
            <w:pPr>
              <w:pStyle w:val="a5"/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>Meaning -</w:t>
            </w:r>
            <w:r w:rsidR="003F63FA">
              <w:t xml:space="preserve"> </w:t>
            </w:r>
            <w:r w:rsidR="003F63FA" w:rsidRPr="003F63FA">
              <w:rPr>
                <w:b/>
                <w:color w:val="333333"/>
                <w:sz w:val="20"/>
                <w:szCs w:val="20"/>
                <w:shd w:val="clear" w:color="auto" w:fill="FFFFFF"/>
              </w:rPr>
              <w:t>Identity document details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1246</w:t>
            </w:r>
          </w:p>
          <w:p w:rsidR="009D4E26" w:rsidRPr="003F63FA" w:rsidRDefault="009D4E26" w:rsidP="004C320D">
            <w:pPr>
              <w:pStyle w:val="a5"/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3F63FA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----------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address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9D4E26" w:rsidRP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Client Address</w:t>
            </w:r>
          </w:p>
          <w:p w:rsidR="009D4E26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8E6485" w:rsidRPr="00386D15" w:rsidRDefault="009D4E26" w:rsidP="004C320D">
            <w:pPr>
              <w:pStyle w:val="a5"/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386D15">
              <w:rPr>
                <w:b/>
                <w:color w:val="333333"/>
                <w:sz w:val="20"/>
                <w:szCs w:val="20"/>
                <w:shd w:val="clear" w:color="auto" w:fill="FFFFFF"/>
              </w:rPr>
              <w:t>1254</w:t>
            </w:r>
          </w:p>
        </w:tc>
      </w:tr>
    </w:tbl>
    <w:p w:rsidR="009D4E26" w:rsidRDefault="008E6485" w:rsidP="008E6485">
      <w:pPr>
        <w:pStyle w:val="a8"/>
      </w:pPr>
      <w:r>
        <w:lastRenderedPageBreak/>
        <w:br/>
        <w:t>The "Industry requisite of the check" parameter in the structure of the request for creating a check.</w:t>
      </w:r>
    </w:p>
    <w:p w:rsidR="00061C0C" w:rsidRPr="005D0972" w:rsidRDefault="00061C0C" w:rsidP="00061C0C">
      <w:pPr>
        <w:rPr>
          <w:b/>
        </w:rPr>
      </w:pPr>
      <w:r w:rsidRPr="00C36C91">
        <w:rPr>
          <w:b/>
        </w:rPr>
        <w:t>Important - only for FFD 1.2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3"/>
      </w:tblGrid>
      <w:tr w:rsidR="00061C0C" w:rsidRPr="008149AF" w:rsidTr="004C320D">
        <w:tc>
          <w:tcPr>
            <w:tcW w:w="4785" w:type="dxa"/>
          </w:tcPr>
          <w:p w:rsidR="00061C0C" w:rsidRPr="00432614" w:rsidRDefault="00061C0C" w:rsidP="004C320D">
            <w:pPr>
              <w:tabs>
                <w:tab w:val="left" w:pos="1273"/>
              </w:tabs>
              <w:rPr>
                <w:b/>
                <w:lang w:val="en-US"/>
              </w:rPr>
            </w:pPr>
            <w:r w:rsidRPr="00432614">
              <w:rPr>
                <w:b/>
              </w:rPr>
              <w:t xml:space="preserve">FFD </w:t>
            </w:r>
            <w:r w:rsidRPr="00432614">
              <w:rPr>
                <w:b/>
                <w:lang w:val="en-US"/>
              </w:rPr>
              <w:t>1.2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Content/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industryAttribute</w:t>
            </w:r>
            <w:proofErr w:type="spellEnd"/>
            <w:r w:rsidRPr="00432614"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 </w:t>
            </w:r>
            <w:r w:rsidRPr="00432614">
              <w:rPr>
                <w:lang w:val="en-US"/>
              </w:rPr>
              <w:t xml:space="preserve">( </w:t>
            </w:r>
            <w:r>
              <w:t>Composite</w:t>
            </w:r>
            <w:r w:rsidRPr="00432614">
              <w:rPr>
                <w:lang w:val="en-US"/>
              </w:rPr>
              <w:t xml:space="preserve"> </w:t>
            </w:r>
            <w:r>
              <w:t xml:space="preserve">parameter </w:t>
            </w:r>
            <w:r w:rsidRPr="00432614">
              <w:rPr>
                <w:lang w:val="en-US"/>
              </w:rPr>
              <w:t xml:space="preserve">, </w:t>
            </w:r>
            <w:r>
              <w:t>consists</w:t>
            </w:r>
            <w:r w:rsidRPr="00432614">
              <w:rPr>
                <w:lang w:val="en-US"/>
              </w:rPr>
              <w:t xml:space="preserve"> </w:t>
            </w:r>
            <w:r>
              <w:t xml:space="preserve">from </w:t>
            </w:r>
            <w:r w:rsidRPr="00432614">
              <w:rPr>
                <w:lang w:val="en-US"/>
              </w:rPr>
              <w:t xml:space="preserve">: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foivId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causeDocumentDate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causeDocumentNumber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value </w:t>
            </w:r>
            <w:r w:rsidRPr="00432614">
              <w:rPr>
                <w:color w:val="333333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  <w:p w:rsidR="00061C0C" w:rsidRPr="00432614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AFAFA"/>
                <w:lang w:val="en-US"/>
              </w:rPr>
            </w:pPr>
          </w:p>
        </w:tc>
        <w:tc>
          <w:tcPr>
            <w:tcW w:w="4786" w:type="dxa"/>
          </w:tcPr>
          <w:p w:rsidR="00061C0C" w:rsidRPr="00061C0C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AFAFA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>industryAttribute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AFAFA"/>
                <w:lang w:val="en-US"/>
              </w:rPr>
              <w:t xml:space="preserve"> </w:t>
            </w:r>
            <w:r w:rsidRPr="00061C0C">
              <w:rPr>
                <w:color w:val="333333"/>
                <w:sz w:val="20"/>
                <w:szCs w:val="20"/>
                <w:shd w:val="clear" w:color="auto" w:fill="FAFAFA"/>
              </w:rPr>
              <w:t>: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color w:val="333333"/>
                <w:sz w:val="20"/>
                <w:szCs w:val="20"/>
                <w:shd w:val="clear" w:color="auto" w:fill="FAFAFA"/>
              </w:rPr>
            </w:pPr>
          </w:p>
          <w:p w:rsidR="00061C0C" w:rsidRDefault="00061C0C" w:rsidP="004C320D">
            <w:pPr>
              <w:tabs>
                <w:tab w:val="left" w:pos="1273"/>
              </w:tabs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  <w:r w:rsidRPr="00432614">
              <w:rPr>
                <w:color w:val="333333"/>
                <w:sz w:val="20"/>
                <w:szCs w:val="20"/>
                <w:shd w:val="clear" w:color="auto" w:fill="FAFAFA"/>
              </w:rPr>
              <w:t xml:space="preserve">Value - </w:t>
            </w:r>
            <w:r w:rsidRPr="00432614">
              <w:rPr>
                <w:b/>
                <w:color w:val="333333"/>
                <w:sz w:val="20"/>
                <w:szCs w:val="20"/>
                <w:shd w:val="clear" w:color="auto" w:fill="FAFAFA"/>
              </w:rPr>
              <w:t>Branch requisite of the check</w:t>
            </w:r>
          </w:p>
          <w:p w:rsidR="00061C0C" w:rsidRPr="00432614" w:rsidRDefault="00061C0C" w:rsidP="004C320D">
            <w:pPr>
              <w:tabs>
                <w:tab w:val="left" w:pos="1273"/>
              </w:tabs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AFAFA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432614"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432614">
              <w:rPr>
                <w:b/>
                <w:color w:val="333333"/>
                <w:sz w:val="20"/>
                <w:szCs w:val="20"/>
                <w:shd w:val="clear" w:color="auto" w:fill="FFFFFF"/>
              </w:rPr>
              <w:t>1261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AFAFA"/>
              </w:rPr>
            </w:pPr>
            <w:r w:rsidRPr="00432614">
              <w:rPr>
                <w:b/>
                <w:color w:val="333333"/>
                <w:sz w:val="20"/>
                <w:szCs w:val="20"/>
                <w:shd w:val="clear" w:color="auto" w:fill="FAFAFA"/>
              </w:rPr>
              <w:t>Component tags: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AFAFA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foivId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P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FOIV ID, 1262. Must be one of: 001, 002, 003, 004, 005, 006, 007, 008, 009, 010, 011, 012, 013, 014, 015, 016, 017, 018, 019, 020, 021, 022, 023, 024, 025, 026, 027, 028, 029, 030, 031, 032, 033, 034, 035, 036, 037, 038, 039, 040, 041, 042, 043, 044, 045, 046, 047, 048, 049, 050, 051, 052, 053, 054, 055, 056, 057, 058, 059, 060, 061, 062, 063, 064, 065, 066, 067, 068, 069, 070, 071, 072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1262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causeDocumentDate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061C0C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Date of founding document (Format </w:t>
            </w:r>
            <w:proofErr w:type="spellStart"/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dd.mm.yy</w:t>
            </w:r>
            <w:proofErr w:type="spellEnd"/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 xml:space="preserve"> )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1263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>causeDocumentNumber</w:t>
            </w:r>
            <w:proofErr w:type="spellEnd"/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C23A3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P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Pr="009C23A3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lastRenderedPageBreak/>
              <w:t xml:space="preserve">Value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Base document number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9C23A3">
              <w:rPr>
                <w:b/>
                <w:color w:val="333333"/>
                <w:sz w:val="20"/>
                <w:szCs w:val="20"/>
                <w:shd w:val="clear" w:color="auto" w:fill="FFFFFF"/>
              </w:rPr>
              <w:t>1264</w:t>
            </w:r>
          </w:p>
          <w:p w:rsidR="00061C0C" w:rsidRPr="004C320D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4"/>
                <w:szCs w:val="20"/>
                <w:shd w:val="clear" w:color="auto" w:fill="FFFFFF"/>
              </w:rPr>
            </w:pPr>
            <w:r w:rsidRPr="004C320D">
              <w:rPr>
                <w:b/>
                <w:color w:val="333333"/>
                <w:sz w:val="24"/>
                <w:szCs w:val="20"/>
                <w:shd w:val="clear" w:color="auto" w:fill="FFFFFF"/>
              </w:rPr>
              <w:t>-------------------------------------------------- ----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432614">
              <w:rPr>
                <w:rFonts w:ascii="Courier" w:hAnsi="Courier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value </w:t>
            </w:r>
            <w:r w:rsidRPr="00061C0C">
              <w:rPr>
                <w:color w:val="333333"/>
                <w:sz w:val="20"/>
                <w:szCs w:val="20"/>
                <w:shd w:val="clear" w:color="auto" w:fill="FFFFFF"/>
              </w:rPr>
              <w:t>: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8149AF">
              <w:rPr>
                <w:color w:val="333333"/>
                <w:sz w:val="20"/>
                <w:szCs w:val="20"/>
                <w:shd w:val="clear" w:color="auto" w:fill="FFFFFF"/>
              </w:rPr>
              <w:t xml:space="preserve">Value - </w:t>
            </w:r>
            <w:r w:rsidRPr="008149AF">
              <w:rPr>
                <w:b/>
                <w:color w:val="333333"/>
                <w:sz w:val="20"/>
                <w:szCs w:val="20"/>
                <w:shd w:val="clear" w:color="auto" w:fill="FFFFFF"/>
              </w:rPr>
              <w:t>The value of the industry attribute</w:t>
            </w:r>
          </w:p>
          <w:p w:rsidR="00061C0C" w:rsidRDefault="00061C0C" w:rsidP="004C320D">
            <w:pPr>
              <w:pStyle w:val="a5"/>
              <w:tabs>
                <w:tab w:val="left" w:pos="1273"/>
              </w:tabs>
              <w:ind w:left="0"/>
              <w:rPr>
                <w:b/>
                <w:color w:val="333333"/>
                <w:sz w:val="20"/>
                <w:szCs w:val="20"/>
                <w:shd w:val="clear" w:color="auto" w:fill="FFFFFF"/>
              </w:rPr>
            </w:pPr>
          </w:p>
          <w:p w:rsidR="00061C0C" w:rsidRPr="008149AF" w:rsidRDefault="00061C0C" w:rsidP="004C320D">
            <w:pPr>
              <w:pStyle w:val="a5"/>
              <w:tabs>
                <w:tab w:val="left" w:pos="1273"/>
              </w:tabs>
              <w:ind w:left="0"/>
              <w:rPr>
                <w:color w:val="333333"/>
                <w:sz w:val="20"/>
                <w:szCs w:val="20"/>
                <w:shd w:val="clear" w:color="auto" w:fill="FAFAFA"/>
              </w:rPr>
            </w:pPr>
            <w:r w:rsidRPr="008149AF">
              <w:rPr>
                <w:color w:val="333333"/>
                <w:sz w:val="20"/>
                <w:szCs w:val="20"/>
                <w:shd w:val="clear" w:color="auto" w:fill="FFFFFF"/>
              </w:rPr>
              <w:t xml:space="preserve">TAG - </w:t>
            </w:r>
            <w:r w:rsidRPr="008149AF">
              <w:rPr>
                <w:b/>
                <w:color w:val="333333"/>
                <w:sz w:val="20"/>
                <w:szCs w:val="20"/>
                <w:shd w:val="clear" w:color="auto" w:fill="FFFFFF"/>
              </w:rPr>
              <w:t>1265</w:t>
            </w:r>
          </w:p>
        </w:tc>
      </w:tr>
    </w:tbl>
    <w:p w:rsidR="00061C0C" w:rsidRDefault="00061C0C" w:rsidP="00061C0C"/>
    <w:p w:rsidR="004C320D" w:rsidRPr="00061C0C" w:rsidRDefault="004C320D" w:rsidP="00061C0C"/>
    <w:sectPr w:rsidR="004C320D" w:rsidRPr="0006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2E4D"/>
    <w:multiLevelType w:val="hybridMultilevel"/>
    <w:tmpl w:val="C9FEBAF8"/>
    <w:lvl w:ilvl="0" w:tplc="5054F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A4E49"/>
    <w:multiLevelType w:val="hybridMultilevel"/>
    <w:tmpl w:val="ACE68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A4456"/>
    <w:multiLevelType w:val="hybridMultilevel"/>
    <w:tmpl w:val="E1FAC516"/>
    <w:lvl w:ilvl="0" w:tplc="1D76BC1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BB"/>
    <w:rsid w:val="00061C0C"/>
    <w:rsid w:val="00143A02"/>
    <w:rsid w:val="00314D02"/>
    <w:rsid w:val="003F63FA"/>
    <w:rsid w:val="004417A4"/>
    <w:rsid w:val="004B031F"/>
    <w:rsid w:val="004B2E22"/>
    <w:rsid w:val="004C320D"/>
    <w:rsid w:val="008E6485"/>
    <w:rsid w:val="009340BB"/>
    <w:rsid w:val="009651E3"/>
    <w:rsid w:val="009D4160"/>
    <w:rsid w:val="009D4E26"/>
    <w:rsid w:val="00A576FA"/>
    <w:rsid w:val="00F92796"/>
    <w:rsid w:val="00FA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640E-76C5-48D3-A9B2-580C88A6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031F"/>
    <w:rPr>
      <w:b/>
      <w:bCs/>
    </w:rPr>
  </w:style>
  <w:style w:type="paragraph" w:styleId="a4">
    <w:name w:val="No Spacing"/>
    <w:uiPriority w:val="1"/>
    <w:qFormat/>
    <w:rsid w:val="004B03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B0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B03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B031F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FA6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4417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417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rangedata.ru/support/registratsiya-i-nastrojka-kkt/vvod-dannykh-dlya-fiskalizatsii-dlya-ffd-1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angedata-official/API/blob/master/orangedata_API_Russian_ffd_1.2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C3262-9A15-4AF5-8656-EEEDC39D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Гизун</dc:creator>
  <cp:keywords/>
  <dc:description/>
  <cp:lastModifiedBy>Сергей Гизун</cp:lastModifiedBy>
  <cp:revision>2</cp:revision>
  <dcterms:created xsi:type="dcterms:W3CDTF">2022-05-27T05:48:00Z</dcterms:created>
  <dcterms:modified xsi:type="dcterms:W3CDTF">2022-05-27T05:48:00Z</dcterms:modified>
</cp:coreProperties>
</file>