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Georgia" w:cs="Georgia" w:eastAsia="Georgia" w:hAnsi="Georgia"/>
          <w:b/>
          <w:bCs/>
          <w:i w:val="false"/>
          <w:iCs w:val="false"/>
          <w:smallCaps/>
          <w:color w:val="7A3020"/>
          <w:spacing w:val="160"/>
          <w:sz w:val="22"/>
          <w:szCs w:val="22"/>
        </w:rPr>
        <w:t xml:space="preserve">THE HALE DYNASTY</w:t>
      </w:r>
    </w:p>
    <w:p>
      <w:pPr>
        <w:spacing w:before="120" w:after="0"/>
      </w:pPr>
    </w:p>
    <w:p>
      <w:pPr>
        <w:spacing w:before="0" w:after="20"/>
        <w:jc w:val="center"/>
      </w:pPr>
      <w:r>
        <w:rPr>
          <w:rFonts w:ascii="Georgia" w:cs="Georgia" w:eastAsia="Georgia" w:hAnsi="Georgia"/>
          <w:b/>
          <w:bCs/>
          <w:i w:val="false"/>
          <w:iCs w:val="false"/>
          <w:smallCaps w:val="false"/>
          <w:color w:val="1C1612"/>
          <w:sz w:val="50"/>
          <w:szCs w:val="50"/>
        </w:rPr>
        <w:t xml:space="preserve">Site Map &amp;</w:t>
      </w:r>
    </w:p>
    <w:p>
      <w:pPr>
        <w:spacing w:before="0" w:after="80"/>
        <w:jc w:val="center"/>
      </w:pPr>
      <w:r>
        <w:rPr>
          <w:rFonts w:ascii="Georgia" w:cs="Georgia" w:eastAsia="Georgia" w:hAnsi="Georgia"/>
          <w:b/>
          <w:bCs/>
          <w:i w:val="false"/>
          <w:iCs w:val="false"/>
          <w:smallCaps w:val="false"/>
          <w:color w:val="1C1612"/>
          <w:sz w:val="50"/>
          <w:szCs w:val="50"/>
        </w:rPr>
        <w:t xml:space="preserve">Content Architecture</w:t>
      </w:r>
    </w:p>
    <w:p>
      <w:pPr>
        <w:spacing w:before="0" w:after="60"/>
        <w:jc w:val="center"/>
      </w:pPr>
      <w:r>
        <w:rPr>
          <w:rFonts w:ascii="Georgia" w:cs="Georgia" w:eastAsia="Georgia" w:hAnsi="Georgia"/>
          <w:b w:val="false"/>
          <w:bCs w:val="false"/>
          <w:i/>
          <w:iCs/>
          <w:smallCaps w:val="false"/>
          <w:color w:val="4A4238"/>
          <w:sz w:val="20"/>
          <w:szCs w:val="20"/>
        </w:rPr>
        <w:t xml:space="preserve">Every page · every component · every piece of content · every state · every connection</w:t>
      </w:r>
    </w:p>
    <w:p>
      <w:pPr>
        <w:spacing w:before="0" w:after="300"/>
        <w:jc w:val="center"/>
      </w:pPr>
      <w:r>
        <w:rPr>
          <w:rFonts w:ascii="Georgia" w:cs="Georgia" w:eastAsia="Georgia" w:hAnsi="Georgia"/>
          <w:b w:val="false"/>
          <w:bCs w:val="false"/>
          <w:i/>
          <w:iCs/>
          <w:smallCaps w:val="false"/>
          <w:color w:val="4A4238"/>
          <w:sz w:val="20"/>
          <w:szCs w:val="20"/>
        </w:rPr>
        <w:t xml:space="preserve">Written for Claude Coworker and the builder of the website.</w:t>
      </w:r>
    </w:p>
    <w:p>
      <w:pPr>
        <w:spacing w:before="200" w:after="200"/>
        <w:jc w:val="center"/>
      </w:pPr>
      <w:r>
        <w:rPr>
          <w:rFonts w:ascii="Georgia" w:cs="Georgia" w:eastAsia="Georgia" w:hAnsi="Georgia"/>
          <w:b w:val="false"/>
          <w:bCs w:val="false"/>
          <w:i w:val="false"/>
          <w:iCs w:val="false"/>
          <w:smallCaps w:val="false"/>
          <w:color w:val="7A3020"/>
          <w:sz w:val="26"/>
          <w:szCs w:val="26"/>
        </w:rPr>
        <w:t xml:space="preserve">✦</w:t>
      </w:r>
    </w:p>
    <w:p>
      <w:pPr>
        <w:spacing w:before="240" w:after="0"/>
      </w:pPr>
    </w:p>
    <w:p>
      <w:pPr>
        <w:spacing w:before="0" w:after="60"/>
        <w:jc w:val="center"/>
      </w:pPr>
      <w:r>
        <w:rPr>
          <w:rFonts w:ascii="Georgia" w:cs="Georgia" w:eastAsia="Georgia" w:hAnsi="Georgia"/>
          <w:b w:val="false"/>
          <w:bCs w:val="false"/>
          <w:i w:val="false"/>
          <w:iCs w:val="false"/>
          <w:smallCaps w:val="false"/>
          <w:color w:val="6B5D50"/>
          <w:sz w:val="20"/>
          <w:szCs w:val="20"/>
        </w:rPr>
        <w:t xml:space="preserve">This document is the master blueprint. It supersedes all previous content decisions.</w:t>
      </w:r>
    </w:p>
    <w:p>
      <w:pPr>
        <w:spacing w:before="0" w:after="160"/>
        <w:jc w:val="center"/>
      </w:pPr>
      <w:r>
        <w:rPr>
          <w:rFonts w:ascii="Georgia" w:cs="Georgia" w:eastAsia="Georgia" w:hAnsi="Georgia"/>
          <w:b w:val="false"/>
          <w:bCs w:val="false"/>
          <w:i/>
          <w:iCs/>
          <w:smallCaps w:val="false"/>
          <w:color w:val="6B5D50"/>
          <w:sz w:val="20"/>
          <w:szCs w:val="20"/>
        </w:rPr>
        <w:t xml:space="preserve">Compiled by James Marsh-Hale and Eleanor Voss  ·  Oxford and London, 2026</w:t>
      </w:r>
    </w:p>
    <w:p>
      <w:r>
        <w:br w:type="page"/>
      </w:r>
    </w:p>
    <w:p>
      <w:pPr>
        <w:spacing w:before="480" w:after="0"/>
      </w:pPr>
    </w:p>
    <w:p>
      <w:pPr>
        <w:spacing w:before="0" w:after="40"/>
        <w:jc w:val="left"/>
      </w:pPr>
      <w:r>
        <w:rPr>
          <w:rFonts w:ascii="Georgia" w:cs="Georgia" w:eastAsia="Georgia" w:hAnsi="Georgia"/>
          <w:b w:val="false"/>
          <w:bCs w:val="false"/>
          <w:i/>
          <w:iCs/>
          <w:smallCaps w:val="false"/>
          <w:color w:val="7A3020"/>
          <w:sz w:val="20"/>
          <w:szCs w:val="20"/>
        </w:rPr>
        <w:t xml:space="preserve">0.  </w:t>
      </w:r>
      <w:r>
        <w:rPr>
          <w:rFonts w:ascii="Georgia" w:cs="Georgia" w:eastAsia="Georgia" w:hAnsi="Georgia"/>
          <w:b/>
          <w:bCs/>
          <w:i w:val="false"/>
          <w:iCs w:val="false"/>
          <w:smallCaps w:val="false"/>
          <w:color w:val="1C1612"/>
          <w:sz w:val="30"/>
          <w:szCs w:val="30"/>
        </w:rPr>
        <w:t xml:space="preserve">How To Use This Document</w:t>
      </w:r>
    </w:p>
    <w:p>
      <w:pPr>
        <w:pBdr>
          <w:bottom w:val="single" w:color="7A3020" w:sz="3" w:space="4"/>
        </w:pBdr>
        <w:spacing w:before="140" w:after="14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This document is written for two readers: the person building the website, and Claude Coworker. Every section includes both human-readable explanations and implementation notes specifically formatted for Claude Coworker in gold bordered boxes marked FOR CLAUDE COWORKER.</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document is organised in five sections:</w:t>
      </w:r>
    </w:p>
    <w:p>
      <w:pPr>
        <w:spacing w:before="80" w:after="80"/>
      </w:pPr>
      <w:r>
        <w:rPr>
          <w:rFonts w:ascii="Georgia" w:cs="Georgia" w:eastAsia="Georgia" w:hAnsi="Georgia"/>
          <w:b/>
          <w:bCs/>
          <w:i w:val="false"/>
          <w:iCs w:val="false"/>
          <w:smallCaps/>
          <w:color w:val="8B6914"/>
          <w:sz w:val="19"/>
          <w:szCs w:val="19"/>
        </w:rPr>
        <w:t xml:space="preserve">Section 1  </w:t>
      </w:r>
      <w:r>
        <w:rPr>
          <w:rFonts w:ascii="Georgia" w:cs="Georgia" w:eastAsia="Georgia" w:hAnsi="Georgia"/>
          <w:b w:val="false"/>
          <w:bCs w:val="false"/>
          <w:i w:val="false"/>
          <w:iCs w:val="false"/>
          <w:smallCaps w:val="false"/>
          <w:color w:val="1C1612"/>
          <w:sz w:val="20"/>
          <w:szCs w:val="20"/>
        </w:rPr>
        <w:t xml:space="preserve">The Architecture Overview — the complete map of all pages, their relationships, and the navigation system.</w:t>
      </w:r>
    </w:p>
    <w:p>
      <w:pPr>
        <w:spacing w:before="80" w:after="80"/>
      </w:pPr>
      <w:r>
        <w:rPr>
          <w:rFonts w:ascii="Georgia" w:cs="Georgia" w:eastAsia="Georgia" w:hAnsi="Georgia"/>
          <w:b/>
          <w:bCs/>
          <w:i w:val="false"/>
          <w:iCs w:val="false"/>
          <w:smallCaps/>
          <w:color w:val="8B6914"/>
          <w:sz w:val="19"/>
          <w:szCs w:val="19"/>
        </w:rPr>
        <w:t xml:space="preserve">Section 2  </w:t>
      </w:r>
      <w:r>
        <w:rPr>
          <w:rFonts w:ascii="Georgia" w:cs="Georgia" w:eastAsia="Georgia" w:hAnsi="Georgia"/>
          <w:b w:val="false"/>
          <w:bCs w:val="false"/>
          <w:i w:val="false"/>
          <w:iCs w:val="false"/>
          <w:smallCaps w:val="false"/>
          <w:color w:val="1C1612"/>
          <w:sz w:val="20"/>
          <w:szCs w:val="20"/>
        </w:rPr>
        <w:t xml:space="preserve">Page-by-Page Specification — every page, what is on it, in what order, what is visible immediately and what unlocks.</w:t>
      </w:r>
    </w:p>
    <w:p>
      <w:pPr>
        <w:spacing w:before="80" w:after="80"/>
      </w:pPr>
      <w:r>
        <w:rPr>
          <w:rFonts w:ascii="Georgia" w:cs="Georgia" w:eastAsia="Georgia" w:hAnsi="Georgia"/>
          <w:b/>
          <w:bCs/>
          <w:i w:val="false"/>
          <w:iCs w:val="false"/>
          <w:smallCaps/>
          <w:color w:val="8B6914"/>
          <w:sz w:val="19"/>
          <w:szCs w:val="19"/>
        </w:rPr>
        <w:t xml:space="preserve">Section 3  </w:t>
      </w:r>
      <w:r>
        <w:rPr>
          <w:rFonts w:ascii="Georgia" w:cs="Georgia" w:eastAsia="Georgia" w:hAnsi="Georgia"/>
          <w:b w:val="false"/>
          <w:bCs w:val="false"/>
          <w:i w:val="false"/>
          <w:iCs w:val="false"/>
          <w:smallCaps w:val="false"/>
          <w:color w:val="1C1612"/>
          <w:sz w:val="20"/>
          <w:szCs w:val="20"/>
        </w:rPr>
        <w:t xml:space="preserve">The Content Inventory — where every piece of content lives, which document it comes from, its filename and location.</w:t>
      </w:r>
    </w:p>
    <w:p>
      <w:pPr>
        <w:spacing w:before="80" w:after="80"/>
      </w:pPr>
      <w:r>
        <w:rPr>
          <w:rFonts w:ascii="Georgia" w:cs="Georgia" w:eastAsia="Georgia" w:hAnsi="Georgia"/>
          <w:b/>
          <w:bCs/>
          <w:i w:val="false"/>
          <w:iCs w:val="false"/>
          <w:smallCaps/>
          <w:color w:val="8B6914"/>
          <w:sz w:val="19"/>
          <w:szCs w:val="19"/>
        </w:rPr>
        <w:t xml:space="preserve">Section 4  </w:t>
      </w:r>
      <w:r>
        <w:rPr>
          <w:rFonts w:ascii="Georgia" w:cs="Georgia" w:eastAsia="Georgia" w:hAnsi="Georgia"/>
          <w:b w:val="false"/>
          <w:bCs w:val="false"/>
          <w:i w:val="false"/>
          <w:iCs w:val="false"/>
          <w:smallCaps w:val="false"/>
          <w:color w:val="1C1612"/>
          <w:sz w:val="20"/>
          <w:szCs w:val="20"/>
        </w:rPr>
        <w:t xml:space="preserve">The State System — how unlocking works, what triggers Layer 2 on the interactive objects, how the site tracks reader progress.</w:t>
      </w:r>
    </w:p>
    <w:p>
      <w:pPr>
        <w:spacing w:before="80" w:after="80"/>
      </w:pPr>
      <w:r>
        <w:rPr>
          <w:rFonts w:ascii="Georgia" w:cs="Georgia" w:eastAsia="Georgia" w:hAnsi="Georgia"/>
          <w:b/>
          <w:bCs/>
          <w:i w:val="false"/>
          <w:iCs w:val="false"/>
          <w:smallCaps/>
          <w:color w:val="8B6914"/>
          <w:sz w:val="19"/>
          <w:szCs w:val="19"/>
        </w:rPr>
        <w:t xml:space="preserve">Section 5  </w:t>
      </w:r>
      <w:r>
        <w:rPr>
          <w:rFonts w:ascii="Georgia" w:cs="Georgia" w:eastAsia="Georgia" w:hAnsi="Georgia"/>
          <w:b w:val="false"/>
          <w:bCs w:val="false"/>
          <w:i w:val="false"/>
          <w:iCs w:val="false"/>
          <w:smallCaps w:val="false"/>
          <w:color w:val="1C1612"/>
          <w:sz w:val="20"/>
          <w:szCs w:val="20"/>
        </w:rPr>
        <w:t xml:space="preserve">The Image System — filenames, placement, alt text, and which ChatGPT prompts generated each image.</w:t>
      </w:r>
    </w:p>
    <w:p>
      <w:pPr>
        <w:spacing w:before="80" w:after="0"/>
      </w:pPr>
    </w:p>
    <w:p>
      <w:pPr>
        <w:pBdr>
          <w:left w:val="single" w:color="7A3020" w:sz="6" w:space="10"/>
        </w:pBdr>
        <w:spacing w:before="120" w:after="160"/>
        <w:ind w:left="480"/>
      </w:pPr>
      <w:r>
        <w:rPr>
          <w:rFonts w:ascii="Georgia" w:cs="Georgia" w:eastAsia="Georgia" w:hAnsi="Georgia"/>
          <w:b/>
          <w:bCs/>
          <w:i w:val="false"/>
          <w:iCs w:val="false"/>
          <w:smallCaps w:val="false"/>
          <w:color w:val="7A3020"/>
          <w:sz w:val="18"/>
          <w:szCs w:val="18"/>
        </w:rPr>
        <w:t xml:space="preserve">CRITICAL:  </w:t>
      </w:r>
      <w:r>
        <w:rPr>
          <w:rFonts w:ascii="Georgia" w:cs="Georgia" w:eastAsia="Georgia" w:hAnsi="Georgia"/>
          <w:b w:val="false"/>
          <w:bCs w:val="false"/>
          <w:i w:val="false"/>
          <w:iCs w:val="false"/>
          <w:smallCaps w:val="false"/>
          <w:color w:val="4A4238"/>
          <w:sz w:val="19"/>
          <w:szCs w:val="19"/>
        </w:rPr>
        <w:t xml:space="preserve">Read Section 3 before building any page. Every piece of content referenced in Section 2 has an exact source location in Section 3. Nothing should be invented or written fresh during the build — all text exists already in the documents listed.</w:t>
      </w: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The website address is: https://the-hale-dynasty.vercel.app</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local project folder is: /Users/kennedyshilongo/The_Hale_Dynasty/</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tech stack is Vercel with static HTML pages. Claude Coworker builds in the existing framework.</w:t>
      </w:r>
    </w:p>
    <w:p>
      <w:r>
        <w:br w:type="page"/>
      </w:r>
    </w:p>
    <w:p>
      <w:pPr>
        <w:spacing w:before="480" w:after="0"/>
      </w:pPr>
    </w:p>
    <w:p>
      <w:pPr>
        <w:spacing w:before="0" w:after="40"/>
        <w:jc w:val="left"/>
      </w:pPr>
      <w:r>
        <w:rPr>
          <w:rFonts w:ascii="Georgia" w:cs="Georgia" w:eastAsia="Georgia" w:hAnsi="Georgia"/>
          <w:b w:val="false"/>
          <w:bCs w:val="false"/>
          <w:i/>
          <w:iCs/>
          <w:smallCaps w:val="false"/>
          <w:color w:val="7A3020"/>
          <w:sz w:val="20"/>
          <w:szCs w:val="20"/>
        </w:rPr>
        <w:t xml:space="preserve">1.  </w:t>
      </w:r>
      <w:r>
        <w:rPr>
          <w:rFonts w:ascii="Georgia" w:cs="Georgia" w:eastAsia="Georgia" w:hAnsi="Georgia"/>
          <w:b/>
          <w:bCs/>
          <w:i w:val="false"/>
          <w:iCs w:val="false"/>
          <w:smallCaps w:val="false"/>
          <w:color w:val="1C1612"/>
          <w:sz w:val="30"/>
          <w:szCs w:val="30"/>
        </w:rPr>
        <w:t xml:space="preserve">Architecture Overview</w:t>
      </w:r>
    </w:p>
    <w:p>
      <w:pPr>
        <w:pBdr>
          <w:bottom w:val="single" w:color="7A3020" w:sz="3" w:space="4"/>
        </w:pBdr>
        <w:spacing w:before="140" w:after="140"/>
      </w:pPr>
    </w:p>
    <w:p>
      <w:pPr>
        <w:spacing w:before="80" w:after="0"/>
      </w:pP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1.1  The Shape of the Site</w:t>
      </w:r>
    </w:p>
    <w:p>
      <w:pPr>
        <w:spacing w:before="0" w:after="80"/>
        <w:jc w:val="left"/>
      </w:pPr>
      <w:r>
        <w:rPr>
          <w:rFonts w:ascii="Georgia" w:cs="Georgia" w:eastAsia="Georgia" w:hAnsi="Georgia"/>
          <w:b w:val="false"/>
          <w:bCs w:val="false"/>
          <w:i/>
          <w:iCs/>
          <w:smallCaps w:val="false"/>
          <w:color w:val="4A4238"/>
          <w:sz w:val="20"/>
          <w:szCs w:val="20"/>
        </w:rPr>
        <w:t xml:space="preserve">10 era pages + 5 supporting pages + 2 discovery pages = 17 pages total</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website has one central conceit: it is an archive, not a novel. The reader is not reading a story; they are navigating a collection. The homepage presents the archive. Each of the ten volume pages presents the documents, characters, and interactive objects for one era. The supporting pages provide context, the genealogy, a search function, and the full recovered documents collection.</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two discovery pages are unlocked by completing all ten volume pages. They are not listed in the navigation — they are found. One contains Eleanor Voss's email and James's final finding aid entry. The other contains Matilda's letter in full.</w:t>
      </w:r>
    </w:p>
    <w:p>
      <w:pPr>
        <w:spacing w:before="12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1.2  Navigation Structure</w:t>
      </w:r>
    </w:p>
    <w:p>
      <w:pPr>
        <w:spacing w:before="0" w:after="160"/>
        <w:jc w:val="left"/>
      </w:pPr>
      <w:r>
        <w:rPr>
          <w:rFonts w:ascii="Georgia" w:cs="Georgia" w:eastAsia="Georgia" w:hAnsi="Georgia"/>
          <w:b w:val="false"/>
          <w:bCs w:val="false"/>
          <w:i w:val="false"/>
          <w:iCs w:val="false"/>
          <w:smallCaps w:val="false"/>
          <w:color w:val="1C1612"/>
          <w:sz w:val="21"/>
          <w:szCs w:val="21"/>
        </w:rPr>
        <w:t xml:space="preserve">Primary navigation (always visible in header):</w:t>
      </w:r>
    </w:p>
    <w:p>
      <w:pPr>
        <w:spacing w:before="80" w:after="40"/>
      </w:pPr>
      <w:r>
        <w:rPr>
          <w:rFonts w:ascii="Georgia" w:cs="Georgia" w:eastAsia="Georgia" w:hAnsi="Georgia"/>
          <w:b/>
          <w:bCs/>
          <w:i w:val="false"/>
          <w:iCs w:val="false"/>
          <w:smallCaps/>
          <w:color w:val="7A3020"/>
          <w:sz w:val="18"/>
          <w:szCs w:val="18"/>
        </w:rPr>
        <w:t xml:space="preserve">MAIN NAV ITEMS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Archive  →  /index.html  (homepage)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Chronicle  →  dropdown: all 10 volume pages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Family  →  /family-tree.html</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Recovered Documents  →  /recovered-documents.html</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About  →  /about.html</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The Chronicle dropdown lists all ten volumes by number and short title. On mobile it becomes a full-screen menu. The current volume is highlighted.</w:t>
      </w:r>
    </w:p>
    <w:p>
      <w:pPr>
        <w:spacing w:before="0" w:after="160"/>
        <w:jc w:val="left"/>
      </w:pPr>
      <w:r>
        <w:rPr>
          <w:rFonts w:ascii="Georgia" w:cs="Georgia" w:eastAsia="Georgia" w:hAnsi="Georgia"/>
          <w:b w:val="false"/>
          <w:bCs w:val="false"/>
          <w:i w:val="false"/>
          <w:iCs w:val="false"/>
          <w:smallCaps w:val="false"/>
          <w:color w:val="1C1612"/>
          <w:sz w:val="21"/>
          <w:szCs w:val="21"/>
        </w:rPr>
        <w:t xml:space="preserve">Secondary navigation (footer only):</w:t>
      </w:r>
    </w:p>
    <w:p>
      <w:pPr>
        <w:spacing w:before="80" w:after="40"/>
      </w:pPr>
      <w:r>
        <w:rPr>
          <w:rFonts w:ascii="Georgia" w:cs="Georgia" w:eastAsia="Georgia" w:hAnsi="Georgia"/>
          <w:b/>
          <w:bCs/>
          <w:i w:val="false"/>
          <w:iCs w:val="false"/>
          <w:smallCaps/>
          <w:color w:val="7A3020"/>
          <w:sz w:val="18"/>
          <w:szCs w:val="18"/>
        </w:rPr>
        <w:t xml:space="preserve">FOOTER LINKS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Archive (home)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 I through Vol. X — linked directly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Family Tree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Recovered Documents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About the Archive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Search</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The nav exists in the current site. Match its existing structure. The dropdown for The Chronicle should list all ten volumes in order with their dates. Vol. X should have a small lock icon that disappears once all ten are visited.</w:t>
      </w:r>
    </w:p>
    <w:p>
      <w:pPr>
        <w:spacing w:before="12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1.3  Page Inventory</w:t>
      </w:r>
    </w:p>
    <w:p>
      <w:pPr>
        <w:spacing w:before="0" w:after="160"/>
        <w:jc w:val="left"/>
      </w:pPr>
      <w:r>
        <w:rPr>
          <w:rFonts w:ascii="Georgia" w:cs="Georgia" w:eastAsia="Georgia" w:hAnsi="Georgia"/>
          <w:b w:val="false"/>
          <w:bCs w:val="false"/>
          <w:i w:val="false"/>
          <w:iCs w:val="false"/>
          <w:smallCaps w:val="false"/>
          <w:color w:val="1C1612"/>
          <w:sz w:val="21"/>
          <w:szCs w:val="21"/>
        </w:rPr>
        <w:t xml:space="preserve">All 17 pages listed, with their current status on the live site:</w:t>
      </w:r>
    </w:p>
    <w:p>
      <w:pPr>
        <w:spacing w:before="80" w:after="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2800"/>
        <w:gridCol w:w="760"/>
      </w:tblGrid>
      <w:tr>
        <w:tc>
          <w:tcPr>
            <w:tcW w:type="dxa" w:w="3400"/>
            <w:tcBorders>
              <w:top w:val="single" w:color="A89070" w:sz="1"/>
              <w:left w:val="single" w:color="A89070" w:sz="1"/>
              <w:bottom w:val="single" w:color="A89070" w:sz="1"/>
              <w:right w:val="single" w:color="A89070" w:sz="1"/>
            </w:tcBorders>
            <w:shd w:fill="3A2A1C" w:val="clear"/>
            <w:tcMar>
              <w:top w:type="dxa" w:w="80"/>
              <w:left w:type="dxa" w:w="120"/>
              <w:bottom w:type="dxa" w:w="80"/>
              <w:right w:type="dxa" w:w="120"/>
            </w:tcMar>
          </w:tcPr>
          <w:p>
            <w:r>
              <w:rPr>
                <w:rFonts w:ascii="Georgia" w:cs="Georgia" w:eastAsia="Georgia" w:hAnsi="Georgia"/>
                <w:b/>
                <w:bCs/>
                <w:i w:val="false"/>
                <w:iCs w:val="false"/>
                <w:smallCaps w:val="false"/>
                <w:color w:val="FFFFFF"/>
                <w:sz w:val="18"/>
                <w:szCs w:val="18"/>
              </w:rPr>
              <w:t xml:space="preserve">Page</w:t>
            </w:r>
          </w:p>
        </w:tc>
        <w:tc>
          <w:tcPr>
            <w:tcW w:type="dxa" w:w="1800"/>
            <w:tcBorders>
              <w:top w:val="single" w:color="A89070" w:sz="1"/>
              <w:left w:val="single" w:color="A89070" w:sz="1"/>
              <w:bottom w:val="single" w:color="A89070" w:sz="1"/>
              <w:right w:val="single" w:color="A89070" w:sz="1"/>
            </w:tcBorders>
            <w:shd w:fill="3A2A1C" w:val="clear"/>
            <w:tcMar>
              <w:top w:type="dxa" w:w="80"/>
              <w:left w:type="dxa" w:w="120"/>
              <w:bottom w:type="dxa" w:w="80"/>
              <w:right w:type="dxa" w:w="120"/>
            </w:tcMar>
          </w:tcPr>
          <w:p>
            <w:r>
              <w:rPr>
                <w:rFonts w:ascii="Georgia" w:cs="Georgia" w:eastAsia="Georgia" w:hAnsi="Georgia"/>
                <w:b/>
                <w:bCs/>
                <w:i w:val="false"/>
                <w:iCs w:val="false"/>
                <w:smallCaps w:val="false"/>
                <w:color w:val="FFFFFF"/>
                <w:sz w:val="18"/>
                <w:szCs w:val="18"/>
              </w:rPr>
              <w:t xml:space="preserve">URL</w:t>
            </w:r>
          </w:p>
        </w:tc>
        <w:tc>
          <w:tcPr>
            <w:tcW w:type="dxa" w:w="2800"/>
            <w:tcBorders>
              <w:top w:val="single" w:color="A89070" w:sz="1"/>
              <w:left w:val="single" w:color="A89070" w:sz="1"/>
              <w:bottom w:val="single" w:color="A89070" w:sz="1"/>
              <w:right w:val="single" w:color="A89070" w:sz="1"/>
            </w:tcBorders>
            <w:shd w:fill="3A2A1C" w:val="clear"/>
            <w:tcMar>
              <w:top w:type="dxa" w:w="80"/>
              <w:left w:type="dxa" w:w="120"/>
              <w:bottom w:type="dxa" w:w="80"/>
              <w:right w:type="dxa" w:w="120"/>
            </w:tcMar>
          </w:tcPr>
          <w:p>
            <w:r>
              <w:rPr>
                <w:rFonts w:ascii="Georgia" w:cs="Georgia" w:eastAsia="Georgia" w:hAnsi="Georgia"/>
                <w:b/>
                <w:bCs/>
                <w:i w:val="false"/>
                <w:iCs w:val="false"/>
                <w:smallCaps w:val="false"/>
                <w:color w:val="FFFFFF"/>
                <w:sz w:val="18"/>
                <w:szCs w:val="18"/>
              </w:rPr>
              <w:t xml:space="preserve">Status</w:t>
            </w:r>
          </w:p>
        </w:tc>
        <w:tc>
          <w:tcPr>
            <w:tcW w:type="dxa" w:w="760"/>
            <w:tcBorders>
              <w:top w:val="single" w:color="A89070" w:sz="1"/>
              <w:left w:val="single" w:color="A89070" w:sz="1"/>
              <w:bottom w:val="single" w:color="A89070" w:sz="1"/>
              <w:right w:val="single" w:color="A89070" w:sz="1"/>
            </w:tcBorders>
            <w:shd w:fill="3A2A1C" w:val="clear"/>
            <w:tcMar>
              <w:top w:type="dxa" w:w="80"/>
              <w:left w:type="dxa" w:w="120"/>
              <w:bottom w:type="dxa" w:w="80"/>
              <w:right w:type="dxa" w:w="120"/>
            </w:tcMar>
          </w:tcPr>
          <w:p>
            <w:r>
              <w:rPr>
                <w:rFonts w:ascii="Georgia" w:cs="Georgia" w:eastAsia="Georgia" w:hAnsi="Georgia"/>
                <w:b/>
                <w:bCs/>
                <w:i w:val="false"/>
                <w:iCs w:val="false"/>
                <w:smallCaps w:val="false"/>
                <w:color w:val="FFFFFF"/>
                <w:sz w:val="18"/>
                <w:szCs w:val="18"/>
              </w:rPr>
              <w:t xml:space="preserve">Pri.</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Homepage / The Archive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/index.html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update</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I — de la Hale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/era-I.html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II — House of Hale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/era-II.html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III — Hale Inheritance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/era-III.html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IV — Divided House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/era-IV.html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V — Sir Nathaniel</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/era-V.html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VI — The Entail</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/era-VI.html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VII — Edmund Hale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/era-VII.html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VIII — Thomas</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/era-VIII.html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IX — The Name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/era-IX.html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Vol. X — Hale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/era-X.html</w:t>
            </w:r>
          </w:p>
        </w:tc>
        <w:tc>
          <w:tcPr>
            <w:tcW w:type="dxa" w:w="2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EXISTS — add content</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1</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Family Tree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/family-tree.html</w:t>
            </w:r>
          </w:p>
        </w:tc>
        <w:tc>
          <w:tcPr>
            <w:tcW w:type="dxa" w:w="2800"/>
            <w:tcBorders>
              <w:top w:val="single" w:color="A89070" w:sz="1"/>
              <w:left w:val="single" w:color="A89070" w:sz="1"/>
              <w:bottom w:val="single" w:color="A89070" w:sz="1"/>
              <w:right w:val="single" w:color="A89070" w:sz="1"/>
            </w:tcBorders>
            <w:shd w:fill="FFF8F0" w:val="clear"/>
            <w:tcMar>
              <w:top w:type="dxa" w:w="80"/>
              <w:left w:type="dxa" w:w="120"/>
              <w:bottom w:type="dxa" w:w="80"/>
              <w:right w:type="dxa" w:w="120"/>
            </w:tcMar>
          </w:tcPr>
          <w:p>
            <w:r>
              <w:rPr>
                <w:rFonts w:ascii="Georgia" w:cs="Georgia" w:eastAsia="Georgia" w:hAnsi="Georgia"/>
                <w:b w:val="false"/>
                <w:bCs w:val="false"/>
                <w:i w:val="false"/>
                <w:iCs w:val="false"/>
                <w:smallCaps w:val="false"/>
                <w:color w:val="7A3020"/>
                <w:sz w:val="18"/>
                <w:szCs w:val="18"/>
              </w:rPr>
              <w:t xml:space="preserve">NEEDS BUILDING</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2</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Recovered Documents</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/recovered-documents.html</w:t>
            </w:r>
          </w:p>
        </w:tc>
        <w:tc>
          <w:tcPr>
            <w:tcW w:type="dxa" w:w="2800"/>
            <w:tcBorders>
              <w:top w:val="single" w:color="A89070" w:sz="1"/>
              <w:left w:val="single" w:color="A89070" w:sz="1"/>
              <w:bottom w:val="single" w:color="A89070" w:sz="1"/>
              <w:right w:val="single" w:color="A89070" w:sz="1"/>
            </w:tcBorders>
            <w:shd w:fill="FFF8F0" w:val="clear"/>
            <w:tcMar>
              <w:top w:type="dxa" w:w="80"/>
              <w:left w:type="dxa" w:w="120"/>
              <w:bottom w:type="dxa" w:w="80"/>
              <w:right w:type="dxa" w:w="120"/>
            </w:tcMar>
          </w:tcPr>
          <w:p>
            <w:r>
              <w:rPr>
                <w:rFonts w:ascii="Georgia" w:cs="Georgia" w:eastAsia="Georgia" w:hAnsi="Georgia"/>
                <w:b w:val="false"/>
                <w:bCs w:val="false"/>
                <w:i w:val="false"/>
                <w:iCs w:val="false"/>
                <w:smallCaps w:val="false"/>
                <w:color w:val="7A3020"/>
                <w:sz w:val="18"/>
                <w:szCs w:val="18"/>
              </w:rPr>
              <w:t xml:space="preserve">NEEDS BUILDING</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2</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About the Archive</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/about.html</w:t>
            </w:r>
          </w:p>
        </w:tc>
        <w:tc>
          <w:tcPr>
            <w:tcW w:type="dxa" w:w="2800"/>
            <w:tcBorders>
              <w:top w:val="single" w:color="A89070" w:sz="1"/>
              <w:left w:val="single" w:color="A89070" w:sz="1"/>
              <w:bottom w:val="single" w:color="A89070" w:sz="1"/>
              <w:right w:val="single" w:color="A89070" w:sz="1"/>
            </w:tcBorders>
            <w:shd w:fill="FFF8F0" w:val="clear"/>
            <w:tcMar>
              <w:top w:type="dxa" w:w="80"/>
              <w:left w:type="dxa" w:w="120"/>
              <w:bottom w:type="dxa" w:w="80"/>
              <w:right w:type="dxa" w:w="120"/>
            </w:tcMar>
          </w:tcPr>
          <w:p>
            <w:r>
              <w:rPr>
                <w:rFonts w:ascii="Georgia" w:cs="Georgia" w:eastAsia="Georgia" w:hAnsi="Georgia"/>
                <w:b w:val="false"/>
                <w:bCs w:val="false"/>
                <w:i w:val="false"/>
                <w:iCs w:val="false"/>
                <w:smallCaps w:val="false"/>
                <w:color w:val="7A3020"/>
                <w:sz w:val="18"/>
                <w:szCs w:val="18"/>
              </w:rPr>
              <w:t xml:space="preserve">NEEDS BUILDING</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3</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Search</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/search.html</w:t>
            </w:r>
          </w:p>
        </w:tc>
        <w:tc>
          <w:tcPr>
            <w:tcW w:type="dxa" w:w="2800"/>
            <w:tcBorders>
              <w:top w:val="single" w:color="A89070" w:sz="1"/>
              <w:left w:val="single" w:color="A89070" w:sz="1"/>
              <w:bottom w:val="single" w:color="A89070" w:sz="1"/>
              <w:right w:val="single" w:color="A89070" w:sz="1"/>
            </w:tcBorders>
            <w:shd w:fill="FFF8F0" w:val="clear"/>
            <w:tcMar>
              <w:top w:type="dxa" w:w="80"/>
              <w:left w:type="dxa" w:w="120"/>
              <w:bottom w:type="dxa" w:w="80"/>
              <w:right w:type="dxa" w:w="120"/>
            </w:tcMar>
          </w:tcPr>
          <w:p>
            <w:r>
              <w:rPr>
                <w:rFonts w:ascii="Georgia" w:cs="Georgia" w:eastAsia="Georgia" w:hAnsi="Georgia"/>
                <w:b w:val="false"/>
                <w:bCs w:val="false"/>
                <w:i w:val="false"/>
                <w:iCs w:val="false"/>
                <w:smallCaps w:val="false"/>
                <w:color w:val="7A3020"/>
                <w:sz w:val="18"/>
                <w:szCs w:val="18"/>
              </w:rPr>
              <w:t xml:space="preserve">NEEDS BUILDING</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3</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Hidden: Eleanor's Email</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/the-email.html</w:t>
            </w:r>
          </w:p>
        </w:tc>
        <w:tc>
          <w:tcPr>
            <w:tcW w:type="dxa" w:w="2800"/>
            <w:tcBorders>
              <w:top w:val="single" w:color="A89070" w:sz="1"/>
              <w:left w:val="single" w:color="A89070" w:sz="1"/>
              <w:bottom w:val="single" w:color="A89070" w:sz="1"/>
              <w:right w:val="single" w:color="A89070" w:sz="1"/>
            </w:tcBorders>
            <w:shd w:fill="FFF8F0" w:val="clear"/>
            <w:tcMar>
              <w:top w:type="dxa" w:w="80"/>
              <w:left w:type="dxa" w:w="120"/>
              <w:bottom w:type="dxa" w:w="80"/>
              <w:right w:type="dxa" w:w="120"/>
            </w:tcMar>
          </w:tcPr>
          <w:p>
            <w:r>
              <w:rPr>
                <w:rFonts w:ascii="Georgia" w:cs="Georgia" w:eastAsia="Georgia" w:hAnsi="Georgia"/>
                <w:b w:val="false"/>
                <w:bCs w:val="false"/>
                <w:i w:val="false"/>
                <w:iCs w:val="false"/>
                <w:smallCaps w:val="false"/>
                <w:color w:val="7A3020"/>
                <w:sz w:val="18"/>
                <w:szCs w:val="18"/>
              </w:rPr>
              <w:t xml:space="preserve">NEEDS BUILDING (hidden)</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2</w:t>
            </w:r>
          </w:p>
        </w:tc>
      </w:tr>
      <w:tr>
        <w:tc>
          <w:tcPr>
            <w:tcW w:type="dxa" w:w="34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Hidden: Matilda's Letter</w:t>
            </w:r>
          </w:p>
        </w:tc>
        <w:tc>
          <w:tcPr>
            <w:tcW w:type="dxa" w:w="180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/matilda.html</w:t>
            </w:r>
          </w:p>
        </w:tc>
        <w:tc>
          <w:tcPr>
            <w:tcW w:type="dxa" w:w="2800"/>
            <w:tcBorders>
              <w:top w:val="single" w:color="A89070" w:sz="1"/>
              <w:left w:val="single" w:color="A89070" w:sz="1"/>
              <w:bottom w:val="single" w:color="A89070" w:sz="1"/>
              <w:right w:val="single" w:color="A89070" w:sz="1"/>
            </w:tcBorders>
            <w:shd w:fill="FFF8F0" w:val="clear"/>
            <w:tcMar>
              <w:top w:type="dxa" w:w="80"/>
              <w:left w:type="dxa" w:w="120"/>
              <w:bottom w:type="dxa" w:w="80"/>
              <w:right w:type="dxa" w:w="120"/>
            </w:tcMar>
          </w:tcPr>
          <w:p>
            <w:r>
              <w:rPr>
                <w:rFonts w:ascii="Georgia" w:cs="Georgia" w:eastAsia="Georgia" w:hAnsi="Georgia"/>
                <w:b w:val="false"/>
                <w:bCs w:val="false"/>
                <w:i w:val="false"/>
                <w:iCs w:val="false"/>
                <w:smallCaps w:val="false"/>
                <w:color w:val="7A3020"/>
                <w:sz w:val="18"/>
                <w:szCs w:val="18"/>
              </w:rPr>
              <w:t xml:space="preserve">NEEDS BUILDING (hidden)</w:t>
            </w:r>
          </w:p>
        </w:tc>
        <w:tc>
          <w:tcPr>
            <w:tcW w:type="dxa" w:w="760"/>
            <w:tcBorders>
              <w:top w:val="single" w:color="A89070" w:sz="1"/>
              <w:left w:val="single" w:color="A89070" w:sz="1"/>
              <w:bottom w:val="single" w:color="A89070" w:sz="1"/>
              <w:right w:val="single" w:color="A89070" w:sz="1"/>
            </w:tcBorders>
            <w:shd w:fill="FDFAF4" w:val="clear"/>
            <w:tcMar>
              <w:top w:type="dxa" w:w="80"/>
              <w:left w:type="dxa" w:w="120"/>
              <w:bottom w:type="dxa" w:w="80"/>
              <w:right w:type="dxa" w:w="120"/>
            </w:tcMar>
          </w:tcPr>
          <w:p>
            <w:r>
              <w:rPr>
                <w:rFonts w:ascii="Georgia" w:cs="Georgia" w:eastAsia="Georgia" w:hAnsi="Georgia"/>
                <w:b w:val="false"/>
                <w:bCs w:val="false"/>
                <w:i w:val="false"/>
                <w:iCs w:val="false"/>
                <w:smallCaps w:val="false"/>
                <w:color w:val="1C1612"/>
                <w:sz w:val="18"/>
                <w:szCs w:val="18"/>
              </w:rPr>
              <w:t xml:space="preserve">2</w:t>
            </w:r>
          </w:p>
        </w:tc>
      </w:tr>
    </w:tbl>
    <w:p>
      <w:pPr>
        <w:spacing w:before="20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1.4  The Unlocking System</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site tracks which volume pages a reader has visited using localStorage. No login required. The tracking is automatic — visiting a page sets a flag. When all ten volume pages (era-I through era-X) have been visited, two things happen automatically:</w:t>
      </w:r>
    </w:p>
    <w:p>
      <w:pPr>
        <w:spacing w:before="80" w:after="40"/>
      </w:pPr>
      <w:r>
        <w:rPr>
          <w:rFonts w:ascii="Georgia" w:cs="Georgia" w:eastAsia="Georgia" w:hAnsi="Georgia"/>
          <w:b/>
          <w:bCs/>
          <w:i w:val="false"/>
          <w:iCs w:val="false"/>
          <w:smallCaps/>
          <w:color w:val="7A3020"/>
          <w:sz w:val="18"/>
          <w:szCs w:val="18"/>
        </w:rPr>
        <w:t xml:space="preserve">WHAT UNLOCKS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interactive objects on each volume page reveal their Layer 2 content (the deeper easter egg layer).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 new item appears in the footer navigation: "A Letter Found" — linking to /the-email.html.</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On the Family Tree page, Matilda's name becomes a clickable link to /matilda.html.</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On Vol. X, a subtle visual change in the Shoebox interactive object reveals the Nike receipt and the final note.</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Use localStorage key "hale_visited" as a JSON array: ["I","II","III","IV","V","VI","VII","VIII","IX","X"]. Each era page adds its volume number on load. When the array contains all ten, set a second key "hale_complete" = true. All Layer 2 content checks for this key before revealing. The unlocking should happen silently — no announcement, no fanfare. The reader finds it.</w:t>
      </w:r>
    </w:p>
    <w:p>
      <w:r>
        <w:br w:type="page"/>
      </w:r>
    </w:p>
    <w:p>
      <w:pPr>
        <w:spacing w:before="480" w:after="0"/>
      </w:pPr>
    </w:p>
    <w:p>
      <w:pPr>
        <w:spacing w:before="0" w:after="40"/>
        <w:jc w:val="left"/>
      </w:pPr>
      <w:r>
        <w:rPr>
          <w:rFonts w:ascii="Georgia" w:cs="Georgia" w:eastAsia="Georgia" w:hAnsi="Georgia"/>
          <w:b w:val="false"/>
          <w:bCs w:val="false"/>
          <w:i/>
          <w:iCs/>
          <w:smallCaps w:val="false"/>
          <w:color w:val="7A3020"/>
          <w:sz w:val="20"/>
          <w:szCs w:val="20"/>
        </w:rPr>
        <w:t xml:space="preserve">2.  </w:t>
      </w:r>
      <w:r>
        <w:rPr>
          <w:rFonts w:ascii="Georgia" w:cs="Georgia" w:eastAsia="Georgia" w:hAnsi="Georgia"/>
          <w:b/>
          <w:bCs/>
          <w:i w:val="false"/>
          <w:iCs w:val="false"/>
          <w:smallCaps w:val="false"/>
          <w:color w:val="1C1612"/>
          <w:sz w:val="30"/>
          <w:szCs w:val="30"/>
        </w:rPr>
        <w:t xml:space="preserve">Page-by-Page Specification</w:t>
      </w:r>
    </w:p>
    <w:p>
      <w:pPr>
        <w:pBdr>
          <w:bottom w:val="single" w:color="7A3020" w:sz="3" w:space="4"/>
        </w:pBdr>
        <w:spacing w:before="140" w:after="140"/>
      </w:pPr>
    </w:p>
    <w:p>
      <w:pPr>
        <w:spacing w:before="80" w:after="0"/>
      </w:pP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2.1  Homepage — /index.html</w:t>
      </w:r>
    </w:p>
    <w:p>
      <w:pPr>
        <w:spacing w:before="0" w:after="80"/>
        <w:jc w:val="left"/>
      </w:pPr>
      <w:r>
        <w:rPr>
          <w:rFonts w:ascii="Georgia" w:cs="Georgia" w:eastAsia="Georgia" w:hAnsi="Georgia"/>
          <w:b w:val="false"/>
          <w:bCs w:val="false"/>
          <w:i/>
          <w:iCs/>
          <w:smallCaps w:val="false"/>
          <w:color w:val="4A4238"/>
          <w:sz w:val="20"/>
          <w:szCs w:val="20"/>
        </w:rPr>
        <w:t xml:space="preserve">The Archive · The entry point</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homepage presents the archive as a physical object — the deed-box and the collection. It does not introduce the story. It is the finding aid, the catalogue, the place you arrive before you know where you are.</w:t>
      </w:r>
    </w:p>
    <w:p>
      <w:pPr>
        <w:spacing w:before="80" w:after="0"/>
      </w:pPr>
    </w:p>
    <w:p>
      <w:pPr>
        <w:spacing w:before="80" w:after="40"/>
      </w:pPr>
      <w:r>
        <w:rPr>
          <w:rFonts w:ascii="Georgia" w:cs="Georgia" w:eastAsia="Georgia" w:hAnsi="Georgia"/>
          <w:b/>
          <w:bCs/>
          <w:i w:val="false"/>
          <w:iCs w:val="false"/>
          <w:smallCaps/>
          <w:color w:val="7A3020"/>
          <w:sz w:val="18"/>
          <w:szCs w:val="18"/>
        </w:rPr>
        <w:t xml:space="preserve">PAGE COMPONENTS (IN ORDER)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Full-width masthead: "THE HALE DYNASTY" — large, austere, centred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Subtitle: "A Chronicle in Ten Volumes, 1066–2026"</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Archival description (3 sentences from the About text — see Section 3)</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Volume grid: 10 cards, one per volume — title, dates, one-line description, link to era page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Horizontal rule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Three-column feature row: Family Tree / Recovered Documents / About the Archive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Footer (standard, all pages)</w:t>
      </w:r>
    </w:p>
    <w:p>
      <w:pPr>
        <w:spacing w:before="60" w:after="0"/>
      </w:pPr>
    </w:p>
    <w:p>
      <w:pPr>
        <w:spacing w:before="80" w:after="0"/>
      </w:pPr>
    </w:p>
    <w:p>
      <w:pPr>
        <w:spacing w:before="80" w:after="40"/>
      </w:pPr>
      <w:r>
        <w:rPr>
          <w:rFonts w:ascii="Georgia" w:cs="Georgia" w:eastAsia="Georgia" w:hAnsi="Georgia"/>
          <w:b/>
          <w:bCs/>
          <w:i w:val="false"/>
          <w:iCs w:val="false"/>
          <w:smallCaps/>
          <w:color w:val="7A3020"/>
          <w:sz w:val="18"/>
          <w:szCs w:val="18"/>
        </w:rPr>
        <w:t xml:space="preserve">THE VOLUME CARDS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Each card: Vol. number, title, date range, one-sentence description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Background: paper texture, very subtle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Hover state: card lifts slightly, border appears in rust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No images on this page — text and texture only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 X card has a small lock icon in the corner that disappears when hale_complete = true</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The existing era-I.html through era-X.html pages already exist. The volume cards link to them directly. The one-sentence descriptions for each volume are in Section 3.1.</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2.2  Volume Pages — /era-I.html through /era-X.html</w:t>
      </w:r>
    </w:p>
    <w:p>
      <w:pPr>
        <w:spacing w:before="0" w:after="80"/>
        <w:jc w:val="left"/>
      </w:pPr>
      <w:r>
        <w:rPr>
          <w:rFonts w:ascii="Georgia" w:cs="Georgia" w:eastAsia="Georgia" w:hAnsi="Georgia"/>
          <w:b w:val="false"/>
          <w:bCs w:val="false"/>
          <w:i/>
          <w:iCs/>
          <w:smallCaps w:val="false"/>
          <w:color w:val="4A4238"/>
          <w:sz w:val="20"/>
          <w:szCs w:val="20"/>
        </w:rPr>
        <w:t xml:space="preserve">The ten core pages of the archive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Every volume page has the same structure. The content differs but the architecture is identical. This makes the build repeatable: build one page correctly, then populate the other nine.</w:t>
      </w:r>
    </w:p>
    <w:p>
      <w:pPr>
        <w:spacing w:before="80" w:after="0"/>
      </w:pPr>
    </w:p>
    <w:p>
      <w:pPr>
        <w:spacing w:before="80" w:after="40"/>
      </w:pPr>
      <w:r>
        <w:rPr>
          <w:rFonts w:ascii="Georgia" w:cs="Georgia" w:eastAsia="Georgia" w:hAnsi="Georgia"/>
          <w:b/>
          <w:bCs/>
          <w:i w:val="false"/>
          <w:iCs w:val="false"/>
          <w:smallCaps/>
          <w:color w:val="7A3020"/>
          <w:sz w:val="18"/>
          <w:szCs w:val="18"/>
        </w:rPr>
        <w:t xml:space="preserve">VOLUME PAGE STRUCTURE (EVERY PAGE)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1. Volume header: number, title, dates, one-paragraph era summary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2. Primary image: the interactive object for this volume (see Section 5)</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3. Editor's preface: 2–3 paragraphs introducing the volume (from the book)</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4. The Documents: 2–4 key documents from this volume, displayed as styled document facsimiles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5. The Recovered Document: 1–3 recovered documents from the Recovered Documents file (see Section 3)</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6. The Interactive Object: the physical object widget (see Section 4 for full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7. Character sidebar: 1–3 key characters for this volume, with brief descriptions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8. Navigation: Previous volume / Next volume, large and obvious at the bottom</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9. Mark as visited: automatic on page load (localStorage)</w:t>
      </w:r>
    </w:p>
    <w:p>
      <w:pPr>
        <w:spacing w:before="60" w:after="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Each section is described in detail for each volume below.</w:t>
      </w:r>
    </w:p>
    <w:p>
      <w:pPr>
        <w:spacing w:before="120" w:after="0"/>
      </w:pP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I — The Chronicle of de la Hale</w:t>
      </w:r>
    </w:p>
    <w:p>
      <w:pPr>
        <w:spacing w:before="0" w:after="80"/>
        <w:jc w:val="left"/>
      </w:pPr>
      <w:r>
        <w:rPr>
          <w:rFonts w:ascii="Georgia" w:cs="Georgia" w:eastAsia="Georgia" w:hAnsi="Georgia"/>
          <w:b w:val="false"/>
          <w:bCs w:val="false"/>
          <w:i/>
          <w:iCs/>
          <w:smallCaps w:val="false"/>
          <w:color w:val="4A4238"/>
          <w:sz w:val="20"/>
          <w:szCs w:val="20"/>
        </w:rPr>
        <w:t xml:space="preserve">1066–1121 · /era-I.html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1066: a Norman soldier named Ranulf is given confiscated Saxon land in Worcestershire. He dismounts. That is where the story starts.</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Writ of Grant, 1067 (from Vol. I of the book — the Latin and English translation)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Worcester Priory Annals entry for the Beekeeper's burial, winter 1073 (from Recovered Documents)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Gaston's letter, c.1085 — Norman French fragment with translation (from Recovered Documents)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Domesday Survey entry for Halecroft, 1086 (from Vol. I of the book)</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Aelswith's marginal note, c.1092 — the full expanded version. Display as a document facsimile.</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Royal Seal of William I. See Section 4.1 for complete Layer 1 / Layer 2 / Easter Egg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vol1_royal_seal.jpg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Ranulf de la Hale (c.1040–c.1115) — Norman founder. Asked the first question.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Aelswith (c.1045–1110) — English widow. Interpreter, wife, the making of Halecroft.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Beekeeper — No dates. No name. Kept the bees. Attended by Ranulf at burial.</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The Editor's Preface for Vol. I is Brother Eadmer's opening from the book. Use the first three paragraphs of "The Preface of Brother Eadmer" from Vol. I. See Section 3.2 for the exact text source.</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II — The House of Hale</w:t>
      </w:r>
    </w:p>
    <w:p>
      <w:pPr>
        <w:spacing w:before="0" w:after="80"/>
        <w:jc w:val="left"/>
      </w:pPr>
      <w:r>
        <w:rPr>
          <w:rFonts w:ascii="Georgia" w:cs="Georgia" w:eastAsia="Georgia" w:hAnsi="Georgia"/>
          <w:b w:val="false"/>
          <w:bCs w:val="false"/>
          <w:i/>
          <w:iCs/>
          <w:smallCaps w:val="false"/>
          <w:color w:val="4A4238"/>
          <w:sz w:val="20"/>
          <w:szCs w:val="20"/>
        </w:rPr>
        <w:t xml:space="preserve">1121–1400 · /era-II.html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Three centuries of accumulation, interrupted twice: first by famine, then by plague. In 1349 a boy of eleven named Thomas came home from Pershore and saw to the pig.</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freehold purchase, 1214 — from the book (Edmund's letter explains it)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Death Register of St Wulfstan's, Autumn 1348 — from Vol. II of the book</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Matilda's testimony at the Inquest of 1351 — from Vol. II of the book</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DOCUMENTS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Hale to his aunt Elspeth, summer 1350 — the cooking pot letter. Primary feature.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1381 Psalter page — displayed as a found document with fold lines visible.</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Deed-Box. See Section 4.2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vol2_deed_box.jpg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Hale (1338–1395) — sole plague survivor. Found the pig. Held the land.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Matilda of Halecroft (c.1310–c.1395) — beekeeper. Kept the record. Wrote the letter.</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III — The Hale Inheritance</w:t>
      </w:r>
    </w:p>
    <w:p>
      <w:pPr>
        <w:spacing w:before="0" w:after="80"/>
        <w:jc w:val="left"/>
      </w:pPr>
      <w:r>
        <w:rPr>
          <w:rFonts w:ascii="Georgia" w:cs="Georgia" w:eastAsia="Georgia" w:hAnsi="Georgia"/>
          <w:b w:val="false"/>
          <w:bCs w:val="false"/>
          <w:i/>
          <w:iCs/>
          <w:smallCaps w:val="false"/>
          <w:color w:val="4A4238"/>
          <w:sz w:val="20"/>
          <w:szCs w:val="20"/>
        </w:rPr>
        <w:t xml:space="preserve">1485–1560 · /era-III.html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England changed its religion four times. The Hales attended. They signed what they were asked to sign. They held the land.</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Indenture of Lease, 1545 — from Vol. III of the book (the priory land purchase)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Deposition of William Hale, 1555 — from Vol. III of the book (the bishop's examination)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John Hale to his cousin, Candlemasse 1534 — from Vol. III of the book</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William Hale's full journal entry, Midsummer Eve 1555 — the extended version from Recovered Documents.</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Priory Lease Indenture. See Section 4.3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vol3_priory_lease.jpg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William Hale (1522–1580) — purchased the priory lands. Examined by bishops. Told the truth.</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John Hale (1498–1558) — his father. Watched England change religion four times.</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IV — The Divided House</w:t>
      </w:r>
    </w:p>
    <w:p>
      <w:pPr>
        <w:spacing w:before="0" w:after="80"/>
        <w:jc w:val="left"/>
      </w:pPr>
      <w:r>
        <w:rPr>
          <w:rFonts w:ascii="Georgia" w:cs="Georgia" w:eastAsia="Georgia" w:hAnsi="Georgia"/>
          <w:b w:val="false"/>
          <w:bCs w:val="false"/>
          <w:i/>
          <w:iCs/>
          <w:smallCaps w:val="false"/>
          <w:color w:val="4A4238"/>
          <w:sz w:val="20"/>
          <w:szCs w:val="20"/>
        </w:rPr>
        <w:t xml:space="preserve">1620–1665 · /era-IV.html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Two brothers rode in opposite directions. One fought for Parliament. One fought for the King. The youngest stayed home and held the farm.</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Commission of Array, August 1642 — from Vol. IV of the book</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John Hale to Thomas Hale, October 1642 — first Civil War letter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Hale to John Hale, Oxford 1645 — the tired letter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Declaration of the Restoration, June 1660 — as read from St Wulfstan's pulpit</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DOCUMENTS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William the Youngest's account book, 1642–1651 — nine annual entries. Primary feature.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Robert Hale's account book, full page with January 1649 isolated.</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Account Book — The Page. See Section 4.4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vol4_account_book.jpg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John Hale (1620–1668) — Parliament. Letters to Thomas.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Hale (1624–1672) — the King. Letters to John.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William Hale the youngest (1628–1689) — held everything. Said nothing.</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Robert Hale (1595–1657) — father of all three. Sat with the deed-box.</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V — The Memoirs of Sir Nathaniel Hale</w:t>
      </w:r>
    </w:p>
    <w:p>
      <w:pPr>
        <w:spacing w:before="0" w:after="80"/>
        <w:jc w:val="left"/>
      </w:pPr>
      <w:r>
        <w:rPr>
          <w:rFonts w:ascii="Georgia" w:cs="Georgia" w:eastAsia="Georgia" w:hAnsi="Georgia"/>
          <w:b w:val="false"/>
          <w:bCs w:val="false"/>
          <w:i/>
          <w:iCs/>
          <w:smallCaps w:val="false"/>
          <w:color w:val="4A4238"/>
          <w:sz w:val="20"/>
          <w:szCs w:val="20"/>
        </w:rPr>
        <w:t xml:space="preserve">1671–1744 · /era-V.html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A solicitor's third son left Worcestershire, made himself, bought a baronetcy, lost nine thousand pounds in the South Sea Bubble, and dictated his memoirs from hired rooms in Southwark. He was not wrong about himself.</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South Sea Company Broadside, June 1720 — with Nathaniel's marginal annotation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Letters Patent creating the Baronetcy, 1726</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Dorothea Hale to Nathaniel, 3 September 1719 — the letter about the Bubble</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DOCUMENTS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Dorothea to her sister Catherine, November 1721 — the private letter. Primary feature.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Nathaniel's burned chapter — reconstructed from Crump's shorthand notes.</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South Sea Broadside with Nathaniel's margin. See Section 4.5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vol5_south_sea_broadside.jpg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Sir Nathaniel Hale (1671–1744) — the performance. Made himself. Left the name.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Dorothea Hale (1683–1735) — married the performance knowing what it was.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Josiah Crump — secretary. Kept the notes he was told to burn.</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VI — The Hale Entail</w:t>
      </w:r>
    </w:p>
    <w:p>
      <w:pPr>
        <w:spacing w:before="0" w:after="80"/>
        <w:jc w:val="left"/>
      </w:pPr>
      <w:r>
        <w:rPr>
          <w:rFonts w:ascii="Georgia" w:cs="Georgia" w:eastAsia="Georgia" w:hAnsi="Georgia"/>
          <w:b w:val="false"/>
          <w:bCs w:val="false"/>
          <w:i/>
          <w:iCs/>
          <w:smallCaps w:val="false"/>
          <w:color w:val="4A4238"/>
          <w:sz w:val="20"/>
          <w:szCs w:val="20"/>
        </w:rPr>
        <w:t xml:space="preserve">1795–1835 · /era-VI.html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Augusta Hale managed the family's estate for thirty-seven years without pay, legal authority, or recognition. Then she negotiated the entail, married at fifty-seven, and proved she had always been the most interesting person in the room.</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Harton Hall Estate Account, Michaelmas 1795 — with Augusta's margin corrections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Memorandum on the Entail, April 1806 — from the solicitors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Augusta to Charles, April 1806 — the negotiation letter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Marriage Settlement Memorandum, June 1832</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DOCUMENTS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Augusta's unsent letter to Charles, March 1806 — the more honest draft.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Henry Alderton to his father, December 1829 — trying to explain Augusta.</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Harton Hall Estate Account with Augusta's margin. See Section 4.6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vol6_estate_account.jpg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Augusta Hale (1775–1858) — managed the estate 37 years. Married at 57. The best of them.</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Henry Alderton (1796–1847) — solicitor. Found her more interesting than timber rights.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George Hale (1770–1848) — steady, kind, limited. Did what was right when told clearly.</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VII — The Correspondence of Mr Edmund Hale</w:t>
      </w:r>
    </w:p>
    <w:p>
      <w:pPr>
        <w:spacing w:before="0" w:after="80"/>
        <w:jc w:val="left"/>
      </w:pPr>
      <w:r>
        <w:rPr>
          <w:rFonts w:ascii="Georgia" w:cs="Georgia" w:eastAsia="Georgia" w:hAnsi="Georgia"/>
          <w:b w:val="false"/>
          <w:bCs w:val="false"/>
          <w:i/>
          <w:iCs/>
          <w:smallCaps w:val="false"/>
          <w:color w:val="4A4238"/>
          <w:sz w:val="20"/>
          <w:szCs w:val="20"/>
        </w:rPr>
        <w:t xml:space="preserve">1868–1882 · /era-VII.html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A man built himself into the most respectable version of what he wished to be. He did it brilliantly. Then it fell apart in the way that performances fall apart — from the foundations.</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Adelaide, November 1869 — the proposal letter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Marriage Settlement Memorandum, March 1870</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Clara Marsh to Edmund, January 1877 — the letter about Thomas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Adelaide to Edmund, September 1882 — the separation letter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Edmund's Confession, October 1882 — the full text. This is the centrepiece document.</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DOCUMENTS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Edmund's actual termination letter to Clara, January 1870 — the full text, not the summary.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Adelaide's diary — three entries. August–September 1882.</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1891 letter from E. Rathbone to Thomas — the letter the archive has been building toward.</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Locked Escritoire. See Section 4.7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vol7_escritoire.jpg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Hale (1841–1882) — the performance. The locked room. The question unanswered.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Adelaide Hale (1851–?) — observed everything. Said it precisely. Did not weep.</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Clara Marsh (1847–1914) — raised Thomas alone. Knew the arithmetic before Thomas did.</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VIII — Thomas</w:t>
      </w:r>
    </w:p>
    <w:p>
      <w:pPr>
        <w:spacing w:before="0" w:after="80"/>
        <w:jc w:val="left"/>
      </w:pPr>
      <w:r>
        <w:rPr>
          <w:rFonts w:ascii="Georgia" w:cs="Georgia" w:eastAsia="Georgia" w:hAnsi="Georgia"/>
          <w:b w:val="false"/>
          <w:bCs w:val="false"/>
          <w:i/>
          <w:iCs/>
          <w:smallCaps w:val="false"/>
          <w:color w:val="4A4238"/>
          <w:sz w:val="20"/>
          <w:szCs w:val="20"/>
        </w:rPr>
        <w:t xml:space="preserve">1873–1919 · /era-VIII.html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The illegitimate son of a Victorian barrister grew up in Camberwell, found the family archive in Oxford, and became more of a Hale than anyone who came before him by being born outside the performance.</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to Daniel Okafor, October 1889 — on circumstances and character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Marsh-Hale to Daniel, May 1893 — on keeping the name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Clarion, 14 March 1903 — the arithmetic article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Attestation Paper, April 1916 — with Thomas's margin note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Marsh-Hale journal, September 1919 — the Oxford visit</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DOCUMENTS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Daniel Okafor to his father in Lagos, March 1890 — describing London and Thomas. Primary feature.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Clara Marsh's ledger page, week of 14 March 1876 — every shilling.</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Cooking Pot. See Section 4.8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vol8_cooking_pot.jpg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Marsh-Hale (1873–1951) — journalist, soldier, archivist. Found the question.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Daniel Okafor (1870–1952) — lawyer, soldier, friend across forty years.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Rachel Simons (1879–1941) — Thomas's wife. Knew the arithmetic before he did.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Clara Marsh (1847–1914) — his mother. The whole of what he was.</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IX — The Name</w:t>
      </w:r>
    </w:p>
    <w:p>
      <w:pPr>
        <w:spacing w:before="0" w:after="80"/>
        <w:jc w:val="left"/>
      </w:pPr>
      <w:r>
        <w:rPr>
          <w:rFonts w:ascii="Georgia" w:cs="Georgia" w:eastAsia="Georgia" w:hAnsi="Georgia"/>
          <w:b w:val="false"/>
          <w:bCs w:val="false"/>
          <w:i/>
          <w:iCs/>
          <w:smallCaps w:val="false"/>
          <w:color w:val="4A4238"/>
          <w:sz w:val="20"/>
          <w:szCs w:val="20"/>
        </w:rPr>
        <w:t xml:space="preserve">1933–1960 · /era-IX.html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Edmund Marsh-Hale was a structural engineer. He spent the war calculating what British factories could actually produce, as opposed to what they reported. The distinction mattered. It always matters.</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his father Thomas, February 1934 — on the arithmetic problem in a different register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Air Raid Damage Assessment, Weston Engineering, October 1940 — with the names added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Ministry Memorandum on tank production, March 1941</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Ruth, December 1941 — on losing Rachel</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Ruth, December 1956 — on James's school essay</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Dorothy's notebook double-page, October 1942 — technical drawing on the right, personal observations on the left.</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Ministry Memo with names added. See Section 4.9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vol9_ministry_memo.jpg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Marsh-Hale (1910–1978) — structural engineer. The accurate picture.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Dorothy Price (1917–1994) — draughtswoman. Specification does not call for it. Physics does.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Marsh-Hale (1873–1951) — his father. Still writing. Still clear.</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20"/>
        <w:jc w:val="left"/>
      </w:pPr>
      <w:r>
        <w:rPr>
          <w:rFonts w:ascii="Georgia" w:cs="Georgia" w:eastAsia="Georgia" w:hAnsi="Georgia"/>
          <w:b/>
          <w:bCs/>
          <w:i w:val="false"/>
          <w:iCs w:val="false"/>
          <w:smallCaps w:val="false"/>
          <w:color w:val="7A3020"/>
          <w:sz w:val="24"/>
          <w:szCs w:val="24"/>
        </w:rPr>
        <w:t xml:space="preserve">Vol. X — Hale</w:t>
      </w:r>
    </w:p>
    <w:p>
      <w:pPr>
        <w:spacing w:before="0" w:after="80"/>
        <w:jc w:val="left"/>
      </w:pPr>
      <w:r>
        <w:rPr>
          <w:rFonts w:ascii="Georgia" w:cs="Georgia" w:eastAsia="Georgia" w:hAnsi="Georgia"/>
          <w:b w:val="false"/>
          <w:bCs w:val="false"/>
          <w:i/>
          <w:iCs/>
          <w:smallCaps w:val="false"/>
          <w:color w:val="4A4238"/>
          <w:sz w:val="20"/>
          <w:szCs w:val="20"/>
        </w:rPr>
        <w:t xml:space="preserve">1979–2026 · /era-X.html</w:t>
      </w:r>
    </w:p>
    <w:p>
      <w:pPr>
        <w:spacing w:before="80" w:after="80"/>
      </w:pPr>
      <w:r>
        <w:rPr>
          <w:rFonts w:ascii="Georgia" w:cs="Georgia" w:eastAsia="Georgia" w:hAnsi="Georgia"/>
          <w:b/>
          <w:bCs/>
          <w:i w:val="false"/>
          <w:iCs w:val="false"/>
          <w:smallCaps/>
          <w:color w:val="8B6914"/>
          <w:sz w:val="19"/>
          <w:szCs w:val="19"/>
        </w:rPr>
        <w:t xml:space="preserve">Era Summary  </w:t>
      </w:r>
      <w:r>
        <w:rPr>
          <w:rFonts w:ascii="Georgia" w:cs="Georgia" w:eastAsia="Georgia" w:hAnsi="Georgia"/>
          <w:b w:val="false"/>
          <w:bCs w:val="false"/>
          <w:i w:val="false"/>
          <w:iCs w:val="false"/>
          <w:smallCaps w:val="false"/>
          <w:color w:val="1C1612"/>
          <w:sz w:val="20"/>
          <w:szCs w:val="20"/>
        </w:rPr>
        <w:t xml:space="preserve">James Marsh-Hale has been reading this archive since he was nine years old. Eleanor Voss discovered she was part of it. Matilda's letter was addressed to her. It always was.</w:t>
      </w:r>
    </w:p>
    <w:p>
      <w:pPr>
        <w:spacing w:before="80" w:after="40"/>
      </w:pPr>
      <w:r>
        <w:rPr>
          <w:rFonts w:ascii="Georgia" w:cs="Georgia" w:eastAsia="Georgia" w:hAnsi="Georgia"/>
          <w:b/>
          <w:bCs/>
          <w:i w:val="false"/>
          <w:iCs w:val="false"/>
          <w:smallCaps/>
          <w:color w:val="7A3020"/>
          <w:sz w:val="18"/>
          <w:szCs w:val="18"/>
        </w:rPr>
        <w:t xml:space="preserve">DOCUMENTS TO DISPLAY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email to the archive team, March 2001 — the finding aid and the flag</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Eleanor Voss's email to James, January 2024 — the recovered central section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email to Eleanor, January 2024 — the response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Matilda's Letter — recovered central section transcript (January 2024)</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journal, 14 March 2026 — the last entry</w:t>
      </w:r>
    </w:p>
    <w:p>
      <w:pPr>
        <w:spacing w:before="60" w:after="0"/>
      </w:pPr>
    </w:p>
    <w:p>
      <w:pPr>
        <w:spacing w:before="80" w:after="40"/>
      </w:pPr>
      <w:r>
        <w:rPr>
          <w:rFonts w:ascii="Georgia" w:cs="Georgia" w:eastAsia="Georgia" w:hAnsi="Georgia"/>
          <w:b/>
          <w:bCs/>
          <w:i w:val="false"/>
          <w:iCs w:val="false"/>
          <w:smallCaps/>
          <w:color w:val="7A3020"/>
          <w:sz w:val="18"/>
          <w:szCs w:val="18"/>
        </w:rPr>
        <w:t xml:space="preserve">RECOVERED DOCUMENTS FEATURED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Eleanor's email to her father, June 2019 — after his death, before the Bodleian.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finding aid entry with the two final sentences.</w:t>
      </w:r>
    </w:p>
    <w:p>
      <w:pPr>
        <w:spacing w:before="60" w:after="0"/>
      </w:pPr>
    </w:p>
    <w:p>
      <w:pPr>
        <w:spacing w:before="80" w:after="40"/>
      </w:pPr>
      <w:r>
        <w:rPr>
          <w:rFonts w:ascii="Georgia" w:cs="Georgia" w:eastAsia="Georgia" w:hAnsi="Georgia"/>
          <w:b/>
          <w:bCs/>
          <w:i w:val="false"/>
          <w:iCs w:val="false"/>
          <w:smallCaps/>
          <w:color w:val="7A3020"/>
          <w:sz w:val="18"/>
          <w:szCs w:val="18"/>
        </w:rPr>
        <w:t xml:space="preserve">INTERACTIVE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Shoebox. See Section 4.10 for complete spec.</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filename: vol10_shoebox.jpg</w:t>
      </w:r>
    </w:p>
    <w:p>
      <w:pPr>
        <w:spacing w:before="60" w:after="0"/>
      </w:pPr>
    </w:p>
    <w:p>
      <w:pPr>
        <w:spacing w:before="80" w:after="40"/>
      </w:pPr>
      <w:r>
        <w:rPr>
          <w:rFonts w:ascii="Georgia" w:cs="Georgia" w:eastAsia="Georgia" w:hAnsi="Georgia"/>
          <w:b/>
          <w:bCs/>
          <w:i w:val="false"/>
          <w:iCs w:val="false"/>
          <w:smallCaps/>
          <w:color w:val="7A3020"/>
          <w:sz w:val="18"/>
          <w:szCs w:val="18"/>
        </w:rPr>
        <w:t xml:space="preserve">CHARACTERS SIDEBAR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 Marsh-Hale (1945–) — historian. Has been reading since he was nine.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Eleanor Voss (1983–) — medievalist. The letter was addressed to her.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Susan Parrish (1946–2019) — James's wife. Her absence is structural.</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Vol. X has a special state: when hale_complete = true, the Shoebox interactive object reveals an additional layer. The Nike receipt appears at the bottom. A small note appears: He bought the shoes for work. He kept the box because it was the right size. The history fit inside it.</w:t>
      </w:r>
    </w:p>
    <w:p>
      <w:r>
        <w:br w:type="page"/>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2.3  Family Tree — /family-tree.html</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family tree page renders the complete dual genealogical table: the Hale line (1066–2026) and the Voss line (1373–2026). It is not a standard tree diagram. It is presented as a document — a table in the archive style, handwritten-feeling, with annotations.</w:t>
      </w:r>
    </w:p>
    <w:p>
      <w:pPr>
        <w:spacing w:before="80" w:after="40"/>
      </w:pPr>
      <w:r>
        <w:rPr>
          <w:rFonts w:ascii="Georgia" w:cs="Georgia" w:eastAsia="Georgia" w:hAnsi="Georgia"/>
          <w:b/>
          <w:bCs/>
          <w:i w:val="false"/>
          <w:iCs w:val="false"/>
          <w:smallCaps/>
          <w:color w:val="7A3020"/>
          <w:sz w:val="18"/>
          <w:szCs w:val="18"/>
        </w:rPr>
        <w:t xml:space="preserve">PAGE COMPONENTS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Page header: "The Hale Lineage: Two Lines, One Question, 966 Years"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Short introduction: 2 sentences from James's journal entry, September 1919</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genealogical table — full dual lineage from the Supplementary Archive document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 note below the table: "The Voss line (right column) was unrecorded for six centuries. Matilda's letter, recovered January 2024, restored it."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Link to Recovered Documents</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The complete dual genealogical table exists in the Supplementary Archive document, Part Three: The Fourteen Recovered Generations — The Voss Line. Use that table exactly. The Voss column on the right. When hale_complete = true, Matilda's name in the table becomes a clickable link to /matilda.html.</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2.4  Recovered Documents — /recovered-documents.html</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recovered documents page presents all twenty recovered documents in archival format, organised by volume. This is not a reading experience — it is a repository. The reader can browse, search by volume, and open any document.</w:t>
      </w:r>
    </w:p>
    <w:p>
      <w:pPr>
        <w:spacing w:before="80" w:after="40"/>
      </w:pPr>
      <w:r>
        <w:rPr>
          <w:rFonts w:ascii="Georgia" w:cs="Georgia" w:eastAsia="Georgia" w:hAnsi="Georgia"/>
          <w:b/>
          <w:bCs/>
          <w:i w:val="false"/>
          <w:iCs w:val="false"/>
          <w:smallCaps/>
          <w:color w:val="7A3020"/>
          <w:sz w:val="18"/>
          <w:szCs w:val="18"/>
        </w:rPr>
        <w:t xml:space="preserve">PAGE COMPONENTS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Page header: "Recovered Documents: Twenty Letters Found After The Chronicle Was Complete"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Introductory note (from the Recovered Documents document preface)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Volume selector: tabs or a sidebar — click a volume to see its recovered documents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Document list: for each volume, the recovered documents with their archival reference, date, correspondent, and first line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Document viewer: clicking a document opens it in full in an archival-styled panel</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Each document displays: archival reference, document type, sender/recipient, date, archival note, full text, image prompt note (visible to admin only)</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All twenty documents are in the Recovered Documents file. Render them as styled document facsimiles — cream background, period-appropriate font (Georgia for all periods), archival reference in small caps at top. The images (where available) sit above the text. The archival notes appear in a rust-coloured italic block. See the existing document styling for reference.</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2.5  About the Archive — /about.html</w:t>
      </w:r>
    </w:p>
    <w:p>
      <w:pPr>
        <w:spacing w:before="0" w:after="160"/>
        <w:jc w:val="left"/>
      </w:pPr>
      <w:r>
        <w:rPr>
          <w:rFonts w:ascii="Georgia" w:cs="Georgia" w:eastAsia="Georgia" w:hAnsi="Georgia"/>
          <w:b w:val="false"/>
          <w:bCs w:val="false"/>
          <w:i w:val="false"/>
          <w:iCs w:val="false"/>
          <w:smallCaps w:val="false"/>
          <w:color w:val="1C1612"/>
          <w:sz w:val="21"/>
          <w:szCs w:val="21"/>
        </w:rPr>
        <w:t xml:space="preserve">A simple page explaining what the project is. Three sections: what The Hale Dynasty is, who James Marsh-Hale and Eleanor Voss are (as fictional editors), and how the website works.</w:t>
      </w:r>
    </w:p>
    <w:p>
      <w:pPr>
        <w:spacing w:before="80" w:after="40"/>
      </w:pPr>
      <w:r>
        <w:rPr>
          <w:rFonts w:ascii="Georgia" w:cs="Georgia" w:eastAsia="Georgia" w:hAnsi="Georgia"/>
          <w:b/>
          <w:bCs/>
          <w:i w:val="false"/>
          <w:iCs w:val="false"/>
          <w:smallCaps/>
          <w:color w:val="7A3020"/>
          <w:sz w:val="18"/>
          <w:szCs w:val="18"/>
        </w:rPr>
        <w:t xml:space="preserve">CONTENT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"What is The Hale Dynasty?" — 3 paragraphs from the Series Preface in the complete book</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Editors" — brief descriptions of James and Eleanor in their fictional roles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"How to use this archive" — a short guide to the site: the volumes, the interactive objects, the recovering system</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 note: "This is a work of fiction. All documents, characters, and events are invented."</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2.6  Search — /search.html</w:t>
      </w:r>
    </w:p>
    <w:p>
      <w:pPr>
        <w:spacing w:before="0" w:after="160"/>
        <w:jc w:val="left"/>
      </w:pPr>
      <w:r>
        <w:rPr>
          <w:rFonts w:ascii="Georgia" w:cs="Georgia" w:eastAsia="Georgia" w:hAnsi="Georgia"/>
          <w:b w:val="false"/>
          <w:bCs w:val="false"/>
          <w:i w:val="false"/>
          <w:iCs w:val="false"/>
          <w:smallCaps w:val="false"/>
          <w:color w:val="1C1612"/>
          <w:sz w:val="21"/>
          <w:szCs w:val="21"/>
        </w:rPr>
        <w:t xml:space="preserve">A search page allowing the reader to search across all document text on the site. Simple and functional. No elaborate UI — just a search box and results.</w:t>
      </w:r>
    </w:p>
    <w:p>
      <w:pPr>
        <w:spacing w:before="80" w:after="40"/>
      </w:pPr>
      <w:r>
        <w:rPr>
          <w:rFonts w:ascii="Georgia" w:cs="Georgia" w:eastAsia="Georgia" w:hAnsi="Georgia"/>
          <w:b/>
          <w:bCs/>
          <w:i w:val="false"/>
          <w:iCs w:val="false"/>
          <w:smallCaps/>
          <w:color w:val="7A3020"/>
          <w:sz w:val="18"/>
          <w:szCs w:val="18"/>
        </w:rPr>
        <w:t xml:space="preserve">FUNCTIONALITY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Text search across all document content on the site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Results display: document title, volume, excerpt with search term highlighted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Filter by volume (optional)</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Results link directly to the relevant section of the volume page</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Use a static search index — since the site is static HTML, a pre-built JSON search index works well. Build the index from all document text when the site deploys. Lunr.js is a good choice for client-side search.</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2.7  Hidden: Eleanor's Email — /the-email.html</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This page is not in the navigation. It is found by completing all ten volumes. It shows two documents side by side:</w:t>
      </w:r>
    </w:p>
    <w:p>
      <w:pPr>
        <w:spacing w:before="80" w:after="40"/>
      </w:pPr>
      <w:r>
        <w:rPr>
          <w:rFonts w:ascii="Georgia" w:cs="Georgia" w:eastAsia="Georgia" w:hAnsi="Georgia"/>
          <w:b/>
          <w:bCs/>
          <w:i w:val="false"/>
          <w:iCs w:val="false"/>
          <w:smallCaps/>
          <w:color w:val="7A3020"/>
          <w:sz w:val="18"/>
          <w:szCs w:val="18"/>
        </w:rPr>
        <w:t xml:space="preserve">CONTENT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Eleanor's email to her father, June 2019 — the shoebox, the job at the Bodleian, I think the shoebox wants me to apply. Full text from Recovered Documents.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finding aid entry for Matilda's letter, 2001 — with his handwritten annotations and the two final sentences. Full text from Recovered Documents.</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The page header is simply: "Two documents. Both written in the same year. Neither writer knew about the other.</w:t>
      </w: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This page is reached from Vol. X when hale_complete = true — a quiet link appears in the footer of Vol. X. The URL can also be typed directly, but it is not linked from anywhere else. No lock icon. No announcement. Just: if you came this far, here it is.</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2.8  Hidden: Matilda's Letter — /matilda.html</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This page shows Matilda's letter in its complete recovered form, transcribed by Eleanor Voss in January 2024. It is the most important document in the archive.</w:t>
      </w:r>
    </w:p>
    <w:p>
      <w:pPr>
        <w:spacing w:before="80" w:after="40"/>
      </w:pPr>
      <w:r>
        <w:rPr>
          <w:rFonts w:ascii="Georgia" w:cs="Georgia" w:eastAsia="Georgia" w:hAnsi="Georgia"/>
          <w:b/>
          <w:bCs/>
          <w:i w:val="false"/>
          <w:iCs w:val="false"/>
          <w:smallCaps/>
          <w:color w:val="7A3020"/>
          <w:sz w:val="18"/>
          <w:szCs w:val="18"/>
        </w:rPr>
        <w:t xml:space="preserve">CONTENT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Page header: "Matilda of Halecroft. Her letter. Date: approximately 1390."</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 note: "The central section of this document was illegible until January 2024, when multispectral imaging recovered twenty-three previously damaged lines. The recovered portions are marked with an asterisk."</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complete letter — original legible sections plus recovered sections marked with * — from Vol. X of the book</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Below the letter: "MSS. Marsh-Hale 3, item 7. Bodleian Library, Oxford."</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The design of this page should be the most spare and the most beautiful of all pages. Just the letter. On the colour of old vellum. Nothing else.</w:t>
      </w: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This page is reached from the Family Tree page when hale_complete = true — Matilda's name in the table becomes a link. Also: a small reference to it appears in the footer of /the-email.html. The letter text is in Vol. X of the book, chapter IX "The Letter in Full".</w:t>
      </w:r>
    </w:p>
    <w:p>
      <w:r>
        <w:br w:type="page"/>
      </w:r>
    </w:p>
    <w:p>
      <w:pPr>
        <w:spacing w:before="480" w:after="0"/>
      </w:pPr>
    </w:p>
    <w:p>
      <w:pPr>
        <w:spacing w:before="0" w:after="40"/>
        <w:jc w:val="left"/>
      </w:pPr>
      <w:r>
        <w:rPr>
          <w:rFonts w:ascii="Georgia" w:cs="Georgia" w:eastAsia="Georgia" w:hAnsi="Georgia"/>
          <w:b w:val="false"/>
          <w:bCs w:val="false"/>
          <w:i/>
          <w:iCs/>
          <w:smallCaps w:val="false"/>
          <w:color w:val="7A3020"/>
          <w:sz w:val="20"/>
          <w:szCs w:val="20"/>
        </w:rPr>
        <w:t xml:space="preserve">3.  </w:t>
      </w:r>
      <w:r>
        <w:rPr>
          <w:rFonts w:ascii="Georgia" w:cs="Georgia" w:eastAsia="Georgia" w:hAnsi="Georgia"/>
          <w:b/>
          <w:bCs/>
          <w:i w:val="false"/>
          <w:iCs w:val="false"/>
          <w:smallCaps w:val="false"/>
          <w:color w:val="1C1612"/>
          <w:sz w:val="30"/>
          <w:szCs w:val="30"/>
        </w:rPr>
        <w:t xml:space="preserve">Content Inventory</w:t>
      </w:r>
    </w:p>
    <w:p>
      <w:pPr>
        <w:pBdr>
          <w:bottom w:val="single" w:color="7A3020" w:sz="3" w:space="4"/>
        </w:pBdr>
        <w:spacing w:before="140" w:after="14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This section lists every piece of content on the website, where it comes from, and its location in the source documents. Nothing should be invented during the build. All text already exists.</w:t>
      </w:r>
    </w:p>
    <w:p>
      <w:pPr>
        <w:spacing w:before="8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3.1  Volume Card Descriptions (Homepage)</w:t>
      </w:r>
    </w:p>
    <w:p>
      <w:pPr>
        <w:spacing w:before="0" w:after="160"/>
        <w:jc w:val="left"/>
      </w:pPr>
      <w:r>
        <w:rPr>
          <w:rFonts w:ascii="Georgia" w:cs="Georgia" w:eastAsia="Georgia" w:hAnsi="Georgia"/>
          <w:b w:val="false"/>
          <w:bCs w:val="false"/>
          <w:i w:val="false"/>
          <w:iCs w:val="false"/>
          <w:smallCaps w:val="false"/>
          <w:color w:val="1C1612"/>
          <w:sz w:val="21"/>
          <w:szCs w:val="21"/>
        </w:rPr>
        <w:t xml:space="preserve">One sentence per volume for the homepage volume cards:</w:t>
      </w:r>
    </w:p>
    <w:p>
      <w:pPr>
        <w:spacing w:before="80" w:after="80"/>
      </w:pPr>
      <w:r>
        <w:rPr>
          <w:rFonts w:ascii="Georgia" w:cs="Georgia" w:eastAsia="Georgia" w:hAnsi="Georgia"/>
          <w:b/>
          <w:bCs/>
          <w:i w:val="false"/>
          <w:iCs w:val="false"/>
          <w:smallCaps/>
          <w:color w:val="8B6914"/>
          <w:sz w:val="19"/>
          <w:szCs w:val="19"/>
        </w:rPr>
        <w:t xml:space="preserve">Vol. I  </w:t>
      </w:r>
      <w:r>
        <w:rPr>
          <w:rFonts w:ascii="Georgia" w:cs="Georgia" w:eastAsia="Georgia" w:hAnsi="Georgia"/>
          <w:b w:val="false"/>
          <w:bCs w:val="false"/>
          <w:i w:val="false"/>
          <w:iCs w:val="false"/>
          <w:smallCaps w:val="false"/>
          <w:color w:val="1C1612"/>
          <w:sz w:val="20"/>
          <w:szCs w:val="20"/>
        </w:rPr>
        <w:t xml:space="preserve">1066: a Norman soldier is given confiscated Saxon land in Worcestershire. He dismounts. That is where the story starts.</w:t>
      </w:r>
    </w:p>
    <w:p>
      <w:pPr>
        <w:spacing w:before="80" w:after="80"/>
      </w:pPr>
      <w:r>
        <w:rPr>
          <w:rFonts w:ascii="Georgia" w:cs="Georgia" w:eastAsia="Georgia" w:hAnsi="Georgia"/>
          <w:b/>
          <w:bCs/>
          <w:i w:val="false"/>
          <w:iCs w:val="false"/>
          <w:smallCaps/>
          <w:color w:val="8B6914"/>
          <w:sz w:val="19"/>
          <w:szCs w:val="19"/>
        </w:rPr>
        <w:t xml:space="preserve">Vol. II  </w:t>
      </w:r>
      <w:r>
        <w:rPr>
          <w:rFonts w:ascii="Georgia" w:cs="Georgia" w:eastAsia="Georgia" w:hAnsi="Georgia"/>
          <w:b w:val="false"/>
          <w:bCs w:val="false"/>
          <w:i w:val="false"/>
          <w:iCs w:val="false"/>
          <w:smallCaps w:val="false"/>
          <w:color w:val="1C1612"/>
          <w:sz w:val="20"/>
          <w:szCs w:val="20"/>
        </w:rPr>
        <w:t xml:space="preserve">Three centuries, two famines, and one plague. In 1349 a boy of eleven came home from Pershore and saw to the pig.</w:t>
      </w:r>
    </w:p>
    <w:p>
      <w:pPr>
        <w:spacing w:before="80" w:after="80"/>
      </w:pPr>
      <w:r>
        <w:rPr>
          <w:rFonts w:ascii="Georgia" w:cs="Georgia" w:eastAsia="Georgia" w:hAnsi="Georgia"/>
          <w:b/>
          <w:bCs/>
          <w:i w:val="false"/>
          <w:iCs w:val="false"/>
          <w:smallCaps/>
          <w:color w:val="8B6914"/>
          <w:sz w:val="19"/>
          <w:szCs w:val="19"/>
        </w:rPr>
        <w:t xml:space="preserve">Vol. III  </w:t>
      </w:r>
      <w:r>
        <w:rPr>
          <w:rFonts w:ascii="Georgia" w:cs="Georgia" w:eastAsia="Georgia" w:hAnsi="Georgia"/>
          <w:b w:val="false"/>
          <w:bCs w:val="false"/>
          <w:i w:val="false"/>
          <w:iCs w:val="false"/>
          <w:smallCaps w:val="false"/>
          <w:color w:val="1C1612"/>
          <w:sz w:val="20"/>
          <w:szCs w:val="20"/>
        </w:rPr>
        <w:t xml:space="preserve">England changed its religion four times. The Hales signed what they were asked to sign and held the land through all of it.</w:t>
      </w:r>
    </w:p>
    <w:p>
      <w:pPr>
        <w:spacing w:before="80" w:after="80"/>
      </w:pPr>
      <w:r>
        <w:rPr>
          <w:rFonts w:ascii="Georgia" w:cs="Georgia" w:eastAsia="Georgia" w:hAnsi="Georgia"/>
          <w:b/>
          <w:bCs/>
          <w:i w:val="false"/>
          <w:iCs w:val="false"/>
          <w:smallCaps/>
          <w:color w:val="8B6914"/>
          <w:sz w:val="19"/>
          <w:szCs w:val="19"/>
        </w:rPr>
        <w:t xml:space="preserve">Vol. IV  </w:t>
      </w:r>
      <w:r>
        <w:rPr>
          <w:rFonts w:ascii="Georgia" w:cs="Georgia" w:eastAsia="Georgia" w:hAnsi="Georgia"/>
          <w:b w:val="false"/>
          <w:bCs w:val="false"/>
          <w:i w:val="false"/>
          <w:iCs w:val="false"/>
          <w:smallCaps w:val="false"/>
          <w:color w:val="1C1612"/>
          <w:sz w:val="20"/>
          <w:szCs w:val="20"/>
        </w:rPr>
        <w:t xml:space="preserve">Two brothers rode in opposite directions and kept writing letters to each other for eighteen years. This is what those letters say.</w:t>
      </w:r>
    </w:p>
    <w:p>
      <w:pPr>
        <w:spacing w:before="80" w:after="80"/>
      </w:pPr>
      <w:r>
        <w:rPr>
          <w:rFonts w:ascii="Georgia" w:cs="Georgia" w:eastAsia="Georgia" w:hAnsi="Georgia"/>
          <w:b/>
          <w:bCs/>
          <w:i w:val="false"/>
          <w:iCs w:val="false"/>
          <w:smallCaps/>
          <w:color w:val="8B6914"/>
          <w:sz w:val="19"/>
          <w:szCs w:val="19"/>
        </w:rPr>
        <w:t xml:space="preserve">Vol. V  </w:t>
      </w:r>
      <w:r>
        <w:rPr>
          <w:rFonts w:ascii="Georgia" w:cs="Georgia" w:eastAsia="Georgia" w:hAnsi="Georgia"/>
          <w:b w:val="false"/>
          <w:bCs w:val="false"/>
          <w:i w:val="false"/>
          <w:iCs w:val="false"/>
          <w:smallCaps w:val="false"/>
          <w:color w:val="1C1612"/>
          <w:sz w:val="20"/>
          <w:szCs w:val="20"/>
        </w:rPr>
        <w:t xml:space="preserve">A solicitor's third son left Worcestershire, made himself, bought a baronetcy, and dictated his memoirs from hired rooms in Southwark.</w:t>
      </w:r>
    </w:p>
    <w:p>
      <w:pPr>
        <w:spacing w:before="80" w:after="80"/>
      </w:pPr>
      <w:r>
        <w:rPr>
          <w:rFonts w:ascii="Georgia" w:cs="Georgia" w:eastAsia="Georgia" w:hAnsi="Georgia"/>
          <w:b/>
          <w:bCs/>
          <w:i w:val="false"/>
          <w:iCs w:val="false"/>
          <w:smallCaps/>
          <w:color w:val="8B6914"/>
          <w:sz w:val="19"/>
          <w:szCs w:val="19"/>
        </w:rPr>
        <w:t xml:space="preserve">Vol. VI  </w:t>
      </w:r>
      <w:r>
        <w:rPr>
          <w:rFonts w:ascii="Georgia" w:cs="Georgia" w:eastAsia="Georgia" w:hAnsi="Georgia"/>
          <w:b w:val="false"/>
          <w:bCs w:val="false"/>
          <w:i w:val="false"/>
          <w:iCs w:val="false"/>
          <w:smallCaps w:val="false"/>
          <w:color w:val="1C1612"/>
          <w:sz w:val="20"/>
          <w:szCs w:val="20"/>
        </w:rPr>
        <w:t xml:space="preserve">Augusta Hale managed the family estate for thirty-seven years without pay, legal authority, or recognition. Then she negotiated the entail.</w:t>
      </w:r>
    </w:p>
    <w:p>
      <w:pPr>
        <w:spacing w:before="80" w:after="80"/>
      </w:pPr>
      <w:r>
        <w:rPr>
          <w:rFonts w:ascii="Georgia" w:cs="Georgia" w:eastAsia="Georgia" w:hAnsi="Georgia"/>
          <w:b/>
          <w:bCs/>
          <w:i w:val="false"/>
          <w:iCs w:val="false"/>
          <w:smallCaps/>
          <w:color w:val="8B6914"/>
          <w:sz w:val="19"/>
          <w:szCs w:val="19"/>
        </w:rPr>
        <w:t xml:space="preserve">Vol. VII  </w:t>
      </w:r>
      <w:r>
        <w:rPr>
          <w:rFonts w:ascii="Georgia" w:cs="Georgia" w:eastAsia="Georgia" w:hAnsi="Georgia"/>
          <w:b w:val="false"/>
          <w:bCs w:val="false"/>
          <w:i w:val="false"/>
          <w:iCs w:val="false"/>
          <w:smallCaps w:val="false"/>
          <w:color w:val="1C1612"/>
          <w:sz w:val="20"/>
          <w:szCs w:val="20"/>
        </w:rPr>
        <w:t xml:space="preserve">A man built himself into the most respectable version of what he wished to be. It worked brilliantly. Then it fell apart.</w:t>
      </w:r>
    </w:p>
    <w:p>
      <w:pPr>
        <w:spacing w:before="80" w:after="80"/>
      </w:pPr>
      <w:r>
        <w:rPr>
          <w:rFonts w:ascii="Georgia" w:cs="Georgia" w:eastAsia="Georgia" w:hAnsi="Georgia"/>
          <w:b/>
          <w:bCs/>
          <w:i w:val="false"/>
          <w:iCs w:val="false"/>
          <w:smallCaps/>
          <w:color w:val="8B6914"/>
          <w:sz w:val="19"/>
          <w:szCs w:val="19"/>
        </w:rPr>
        <w:t xml:space="preserve">Vol. VIII  </w:t>
      </w:r>
      <w:r>
        <w:rPr>
          <w:rFonts w:ascii="Georgia" w:cs="Georgia" w:eastAsia="Georgia" w:hAnsi="Georgia"/>
          <w:b w:val="false"/>
          <w:bCs w:val="false"/>
          <w:i w:val="false"/>
          <w:iCs w:val="false"/>
          <w:smallCaps w:val="false"/>
          <w:color w:val="1C1612"/>
          <w:sz w:val="20"/>
          <w:szCs w:val="20"/>
        </w:rPr>
        <w:t xml:space="preserve">The illegitimate son of a Victorian barrister became more of a Hale than anyone before him by being born outside the performance.</w:t>
      </w:r>
    </w:p>
    <w:p>
      <w:pPr>
        <w:spacing w:before="80" w:after="80"/>
      </w:pPr>
      <w:r>
        <w:rPr>
          <w:rFonts w:ascii="Georgia" w:cs="Georgia" w:eastAsia="Georgia" w:hAnsi="Georgia"/>
          <w:b/>
          <w:bCs/>
          <w:i w:val="false"/>
          <w:iCs w:val="false"/>
          <w:smallCaps/>
          <w:color w:val="8B6914"/>
          <w:sz w:val="19"/>
          <w:szCs w:val="19"/>
        </w:rPr>
        <w:t xml:space="preserve">Vol. IX  </w:t>
      </w:r>
      <w:r>
        <w:rPr>
          <w:rFonts w:ascii="Georgia" w:cs="Georgia" w:eastAsia="Georgia" w:hAnsi="Georgia"/>
          <w:b w:val="false"/>
          <w:bCs w:val="false"/>
          <w:i w:val="false"/>
          <w:iCs w:val="false"/>
          <w:smallCaps w:val="false"/>
          <w:color w:val="1C1612"/>
          <w:sz w:val="20"/>
          <w:szCs w:val="20"/>
        </w:rPr>
        <w:t xml:space="preserve">A structural engineer spent the war calculating what British factories could actually produce, as opposed to what they reported. The distinction mattered.</w:t>
      </w:r>
    </w:p>
    <w:p>
      <w:pPr>
        <w:spacing w:before="80" w:after="80"/>
      </w:pPr>
      <w:r>
        <w:rPr>
          <w:rFonts w:ascii="Georgia" w:cs="Georgia" w:eastAsia="Georgia" w:hAnsi="Georgia"/>
          <w:b/>
          <w:bCs/>
          <w:i w:val="false"/>
          <w:iCs w:val="false"/>
          <w:smallCaps/>
          <w:color w:val="8B6914"/>
          <w:sz w:val="19"/>
          <w:szCs w:val="19"/>
        </w:rPr>
        <w:t xml:space="preserve">Vol. X  </w:t>
      </w:r>
      <w:r>
        <w:rPr>
          <w:rFonts w:ascii="Georgia" w:cs="Georgia" w:eastAsia="Georgia" w:hAnsi="Georgia"/>
          <w:b w:val="false"/>
          <w:bCs w:val="false"/>
          <w:i w:val="false"/>
          <w:iCs w:val="false"/>
          <w:smallCaps w:val="false"/>
          <w:color w:val="1C1612"/>
          <w:sz w:val="20"/>
          <w:szCs w:val="20"/>
        </w:rPr>
        <w:t xml:space="preserve">James Marsh-Hale has been reading this archive since he was nine. Eleanor Voss discovered she was part of it. Matilda's letter was addressed to her.</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3.2  Document Sources by Volume</w:t>
      </w:r>
    </w:p>
    <w:p>
      <w:pPr>
        <w:spacing w:before="0" w:after="160"/>
        <w:jc w:val="left"/>
      </w:pPr>
      <w:r>
        <w:rPr>
          <w:rFonts w:ascii="Georgia" w:cs="Georgia" w:eastAsia="Georgia" w:hAnsi="Georgia"/>
          <w:b w:val="false"/>
          <w:bCs w:val="false"/>
          <w:i w:val="false"/>
          <w:iCs w:val="false"/>
          <w:smallCaps w:val="false"/>
          <w:color w:val="1C1612"/>
          <w:sz w:val="21"/>
          <w:szCs w:val="21"/>
        </w:rPr>
        <w:t xml:space="preserve">For each volume page, the primary documents displayed come from the main book (the 10-volume chronicle). The recovered documents come from the Recovered Documents file. The following table maps each document to its source:</w:t>
      </w:r>
    </w:p>
    <w:p>
      <w:pPr>
        <w:spacing w:before="80" w:after="0"/>
      </w:pPr>
    </w:p>
    <w:p>
      <w:pPr>
        <w:spacing w:before="80" w:after="80"/>
      </w:pPr>
      <w:r>
        <w:rPr>
          <w:rFonts w:ascii="Georgia" w:cs="Georgia" w:eastAsia="Georgia" w:hAnsi="Georgia"/>
          <w:b/>
          <w:bCs/>
          <w:i w:val="false"/>
          <w:iCs w:val="false"/>
          <w:smallCaps/>
          <w:color w:val="8B6914"/>
          <w:sz w:val="19"/>
          <w:szCs w:val="19"/>
        </w:rPr>
        <w:t xml:space="preserve">SOURCE FILE A  </w:t>
      </w:r>
      <w:r>
        <w:rPr>
          <w:rFonts w:ascii="Georgia" w:cs="Georgia" w:eastAsia="Georgia" w:hAnsi="Georgia"/>
          <w:b w:val="false"/>
          <w:bCs w:val="false"/>
          <w:i w:val="false"/>
          <w:iCs w:val="false"/>
          <w:smallCaps w:val="false"/>
          <w:color w:val="1C1612"/>
          <w:sz w:val="20"/>
          <w:szCs w:val="20"/>
        </w:rPr>
        <w:t xml:space="preserve">The complete chronicle — the main 10-volume book. Located at /mnt/user-data/uploads/The_Hale_Dynasty_Complete.pdf</w:t>
      </w:r>
    </w:p>
    <w:p>
      <w:pPr>
        <w:spacing w:before="80" w:after="80"/>
      </w:pPr>
      <w:r>
        <w:rPr>
          <w:rFonts w:ascii="Georgia" w:cs="Georgia" w:eastAsia="Georgia" w:hAnsi="Georgia"/>
          <w:b/>
          <w:bCs/>
          <w:i w:val="false"/>
          <w:iCs w:val="false"/>
          <w:smallCaps/>
          <w:color w:val="8B6914"/>
          <w:sz w:val="19"/>
          <w:szCs w:val="19"/>
        </w:rPr>
        <w:t xml:space="preserve">SOURCE FILE B  </w:t>
      </w:r>
      <w:r>
        <w:rPr>
          <w:rFonts w:ascii="Georgia" w:cs="Georgia" w:eastAsia="Georgia" w:hAnsi="Georgia"/>
          <w:b w:val="false"/>
          <w:bCs w:val="false"/>
          <w:i w:val="false"/>
          <w:iCs w:val="false"/>
          <w:smallCaps w:val="false"/>
          <w:color w:val="1C1612"/>
          <w:sz w:val="20"/>
          <w:szCs w:val="20"/>
        </w:rPr>
        <w:t xml:space="preserve">The Recovered Documents file — /mnt/user-data/outputs/The_Hale_Dynasty_Recovered_Documents_and_Interactive_Objects.docx</w:t>
      </w:r>
    </w:p>
    <w:p>
      <w:pPr>
        <w:spacing w:before="80" w:after="80"/>
      </w:pPr>
      <w:r>
        <w:rPr>
          <w:rFonts w:ascii="Georgia" w:cs="Georgia" w:eastAsia="Georgia" w:hAnsi="Georgia"/>
          <w:b/>
          <w:bCs/>
          <w:i w:val="false"/>
          <w:iCs w:val="false"/>
          <w:smallCaps/>
          <w:color w:val="8B6914"/>
          <w:sz w:val="19"/>
          <w:szCs w:val="19"/>
        </w:rPr>
        <w:t xml:space="preserve">SOURCE FILE C  </w:t>
      </w:r>
      <w:r>
        <w:rPr>
          <w:rFonts w:ascii="Georgia" w:cs="Georgia" w:eastAsia="Georgia" w:hAnsi="Georgia"/>
          <w:b w:val="false"/>
          <w:bCs w:val="false"/>
          <w:i w:val="false"/>
          <w:iCs w:val="false"/>
          <w:smallCaps w:val="false"/>
          <w:color w:val="1C1612"/>
          <w:sz w:val="20"/>
          <w:szCs w:val="20"/>
        </w:rPr>
        <w:t xml:space="preserve">The Complete Supplementary Archive — /mnt/user-data/outputs/The_Hale_Dynasty_Complete_Supplementary_Archive.docx</w:t>
      </w:r>
    </w:p>
    <w:p>
      <w:pPr>
        <w:spacing w:before="12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I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Writ of Grant, 1067 — Source A, Vol. I, Chapter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Beekeeper's burial, annals entry 1073 — Source B, Doc 2</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Gaston's letter, c.1085 — Source B, Doc 1</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Domesday Survey entry, 1086 — Source A, Vol. I, Chapter XII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Aelswith's marginal note, c.1092 — Source B, Doc 3 (full version)</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II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Death Register of St Wulfstan's, Autumn 1348 — Source A, Vol. II, Chapter IV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Matilda's testimony at Inquest, 1351 — Source A, Vol. II, Chapter 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to aunt Elspeth, 1350 — Source B, Doc 4</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1381 Psalter page — Source B, Doc 5</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III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Indenture of Lease, 1545 — Source A, Vol. III, Chapter V (the indenture text)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Deposition of William Hale, 1555 — Source A, Vol. III, Chapter VI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John Hale to cousin, 1534 — Source A, Vol. III, Chapter 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William Hale's full journal entry, 1555 — Source B, Doc 6</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IV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Commission of Array, August 1642 — Source A, Vol. IV, Chapter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John Hale to Thomas, October 1642 — Source A, Vol. IV, Chapter 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Hale to John, March 1645 — Source A, Vol. IV, Chapter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Declaration of Restoration, June 1660 — Source A, Vol. IV, Chapter 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William the Youngest's account book, 1642–1651 — Source B, Doc 7</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Robert Hale's account book full page — Source B, Doc 8</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V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South Sea Company Broadside, June 1720 — Source A, Vol. V, Chapter IV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Letters Patent, Baronetcy, 1726 — Source A, Vol. V, Chapter 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Dorothea to Nathaniel, September 1719 — Source A, Vol. V, Chapter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Dorothea to her sister Catherine, November 1721 — Source B, Doc 9</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Nathaniel's burned chapter (reconstructed) — Source B, Doc 10</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VI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Harton Hall Estate Account, Michaelmas 1795 — Source A, Vol. VI, Chapter 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Memorandum on the Entail, April 1806 — Source A, Vol. VI, Chapter 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Augusta to Charles, April 1806 — Source A, Vol. VI, Chapter 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Marriage Settlement Memorandum, June 1832 — Source A, Vol. VI, Chapter VII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Augusta's unsent draft letter to Charles, March 1806 — Source B, Doc 11</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Henry Alderton to his father, December 1829 — Source B, Doc 12</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VII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Adelaide, November 1869 — Source A, Vol. VII, Part 1, item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Marriage Settlement Memorandum, March 1870 — Source A, Vol. VII, Part 2, item 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Clara to Edmund, January 1877 — Source A, Vol. VII, Part 3, item ix</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Adelaide to Edmund, September 1882 — Source A, Vol. VII, Part 4, item xv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Edmund's Confession, October 1882 — Source A, Vol. VII, Part 5</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Edmund's actual termination letter to Clara, January 1870 — Source B, Doc 13</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Adelaide's diary, three entries — Source B, Doc 14</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 Rathbone to Thomas, October 1891 — Source B, Doc 15</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VIII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to Daniel, October 1889 — Source A, Vol. VIII, Chapter 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 to Daniel, May 1893 — Source A, Vol. VIII, Chapter 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Clarion, 14 March 1903 — Source A, Vol. VIII, Chapter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Attestation Paper, April 1916 — Source A, Vol. VIII, Chapter 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Thomas's journal, September 1919 — Source A, Vol. VIII, Chapter VII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Daniel Okafor to his father, March 1890 — Source B, Doc 16</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Clara Marsh's ledger page, March 1876 — Source B, Doc 17</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IX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Thomas, February 1934 — Source A, Vol. IX, Chapter 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Air Raid Damage Assessment, October 1940 — Source A, Vol. IX, Chapter IV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Ministry Memorandum on tank production, March 1941 — Source A, Vol. IX, Chapter VII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Ruth, December 1941 — Source A, Vol. IX, Chapter 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Edmund to Ruth, December 1956 — Source A, Vol. IX, Chapter IX</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Dorothy's notebook double-page, October 1942 — Source B, Doc 18</w:t>
      </w:r>
    </w:p>
    <w:p>
      <w:pPr>
        <w:spacing w:before="6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Vol. X documents:</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email to archive team, March 2001 — Source A, Vol. X, Chapter 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Eleanor's email to James, January 2024 — Source A, Vol. X, Chapter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email to Eleanor, January 2024 — Source A, Vol. X, Chapter 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Matilda's Letter recovered transcript — Source A, Vol. X, Chapter IV</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journal, 14 March 2026 — Source A, Vol. X, Chapter VIII</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Eleanor's email to her father, June 2019 — Source B, Doc 19</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James's finding aid entry with final sentences — Source B, Doc 20</w:t>
      </w:r>
    </w:p>
    <w:p>
      <w:pPr>
        <w:spacing w:before="60" w:after="0"/>
      </w:pPr>
    </w:p>
    <w:p>
      <w:r>
        <w:br w:type="page"/>
      </w:r>
    </w:p>
    <w:p>
      <w:pPr>
        <w:spacing w:before="480" w:after="0"/>
      </w:pPr>
    </w:p>
    <w:p>
      <w:pPr>
        <w:spacing w:before="0" w:after="40"/>
        <w:jc w:val="left"/>
      </w:pPr>
      <w:r>
        <w:rPr>
          <w:rFonts w:ascii="Georgia" w:cs="Georgia" w:eastAsia="Georgia" w:hAnsi="Georgia"/>
          <w:b w:val="false"/>
          <w:bCs w:val="false"/>
          <w:i/>
          <w:iCs/>
          <w:smallCaps w:val="false"/>
          <w:color w:val="7A3020"/>
          <w:sz w:val="20"/>
          <w:szCs w:val="20"/>
        </w:rPr>
        <w:t xml:space="preserve">4.  </w:t>
      </w:r>
      <w:r>
        <w:rPr>
          <w:rFonts w:ascii="Georgia" w:cs="Georgia" w:eastAsia="Georgia" w:hAnsi="Georgia"/>
          <w:b/>
          <w:bCs/>
          <w:i w:val="false"/>
          <w:iCs w:val="false"/>
          <w:smallCaps w:val="false"/>
          <w:color w:val="1C1612"/>
          <w:sz w:val="30"/>
          <w:szCs w:val="30"/>
        </w:rPr>
        <w:t xml:space="preserve">The Interactive Objects System</w:t>
      </w:r>
    </w:p>
    <w:p>
      <w:pPr>
        <w:pBdr>
          <w:bottom w:val="single" w:color="7A3020" w:sz="3" w:space="4"/>
        </w:pBdr>
        <w:spacing w:before="140" w:after="14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Each of the ten volume pages has one interactive object — a physical artefact from the archive world that the reader can interact with. Each object has three content layers. The full specification for each object is in the Recovered Documents file (Section Two of that document). This section provides the implementation guide.</w:t>
      </w:r>
    </w:p>
    <w:p>
      <w:pPr>
        <w:spacing w:before="8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4.1  How the Objects Work</w:t>
      </w:r>
    </w:p>
    <w:p>
      <w:pPr>
        <w:spacing w:before="0" w:after="160"/>
        <w:jc w:val="left"/>
      </w:pPr>
      <w:r>
        <w:rPr>
          <w:rFonts w:ascii="Georgia" w:cs="Georgia" w:eastAsia="Georgia" w:hAnsi="Georgia"/>
          <w:b w:val="false"/>
          <w:bCs w:val="false"/>
          <w:i w:val="false"/>
          <w:iCs w:val="false"/>
          <w:smallCaps w:val="false"/>
          <w:color w:val="1C1612"/>
          <w:sz w:val="21"/>
          <w:szCs w:val="21"/>
        </w:rPr>
        <w:t xml:space="preserve">Every interactive object follows the same pattern:</w:t>
      </w:r>
    </w:p>
    <w:p>
      <w:pPr>
        <w:spacing w:before="80" w:after="40"/>
      </w:pPr>
      <w:r>
        <w:rPr>
          <w:rFonts w:ascii="Georgia" w:cs="Georgia" w:eastAsia="Georgia" w:hAnsi="Georgia"/>
          <w:b/>
          <w:bCs/>
          <w:i w:val="false"/>
          <w:iCs w:val="false"/>
          <w:smallCaps/>
          <w:color w:val="7A3020"/>
          <w:sz w:val="18"/>
          <w:szCs w:val="18"/>
        </w:rPr>
        <w:t xml:space="preserve">LAYER STRUCTURE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Layer 0 (default): The object at rest. Described in text, shown in image. A small instruction: click / press / open / read.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Layer 1 (first interaction): Activated on first click. Reveals content. Stays open on subsequent visits to the page.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Layer 2 (all ten volumes visited): Activates automatically when hale_complete = true. Reveals deeper content within the already-open object.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Easter Egg (within Layer 2): A specific discoverable detail — usually requires a second interaction (hover, rotate, scroll further) within the Layer 2 state.</w:t>
      </w:r>
    </w:p>
    <w:p>
      <w:pPr>
        <w:spacing w:before="60" w:after="0"/>
      </w:pPr>
    </w:p>
    <w:p>
      <w:pPr>
        <w:spacing w:before="80" w:after="0"/>
      </w:pP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Store layer states in localStorage alongside the visit tracking. Keys: "hale_obj_I_open", "hale_obj_II_open" etc. for Layer 1 states. Layer 2 checks hale_complete. The easter egg within Layer 2 is found by the reader — no instruction, just the detail being there.</w:t>
      </w: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4.2  Object Specifications</w:t>
      </w:r>
    </w:p>
    <w:p>
      <w:pPr>
        <w:spacing w:before="0" w:after="160"/>
        <w:jc w:val="left"/>
      </w:pPr>
      <w:r>
        <w:rPr>
          <w:rFonts w:ascii="Georgia" w:cs="Georgia" w:eastAsia="Georgia" w:hAnsi="Georgia"/>
          <w:b w:val="false"/>
          <w:bCs w:val="false"/>
          <w:i w:val="false"/>
          <w:iCs w:val="false"/>
          <w:smallCaps w:val="false"/>
          <w:color w:val="1C1612"/>
          <w:sz w:val="21"/>
          <w:szCs w:val="21"/>
        </w:rPr>
        <w:t xml:space="preserve">Full specifications for all ten objects are in the Recovered Documents file, Section Two: Interactive Objects Specification. Each entry includes:</w:t>
      </w:r>
    </w:p>
    <w:p>
      <w:pPr>
        <w:spacing w:before="80" w:after="40"/>
      </w:pPr>
      <w:r>
        <w:rPr>
          <w:rFonts w:ascii="Georgia" w:cs="Georgia" w:eastAsia="Georgia" w:hAnsi="Georgia"/>
          <w:b/>
          <w:bCs/>
          <w:i w:val="false"/>
          <w:iCs w:val="false"/>
          <w:smallCaps/>
          <w:color w:val="7A3020"/>
          <w:sz w:val="18"/>
          <w:szCs w:val="18"/>
        </w:rPr>
        <w:t xml:space="preserve">WHAT EACH OBJECT ENTRY CONTAINS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APPEARANCE — physical description for design reference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TRIGGER — what the reader does to activate Layer 1</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LAYER 1 — content revealed on first interaction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LAYER 2 — content revealed when all ten volumes visited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HIDDEN EASTER EGG — the detail within Layer 2</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IMAGE PROMPT — for ChatGPT image generation</w:t>
      </w:r>
    </w:p>
    <w:p>
      <w:pPr>
        <w:spacing w:before="60" w:after="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Summary of the ten objects:</w:t>
      </w:r>
    </w:p>
    <w:p>
      <w:pPr>
        <w:spacing w:before="80" w:after="80"/>
      </w:pPr>
      <w:r>
        <w:rPr>
          <w:rFonts w:ascii="Georgia" w:cs="Georgia" w:eastAsia="Georgia" w:hAnsi="Georgia"/>
          <w:b/>
          <w:bCs/>
          <w:i w:val="false"/>
          <w:iCs w:val="false"/>
          <w:smallCaps/>
          <w:color w:val="8B6914"/>
          <w:sz w:val="19"/>
          <w:szCs w:val="19"/>
        </w:rPr>
        <w:t xml:space="preserve">Vol. I  </w:t>
      </w:r>
      <w:r>
        <w:rPr>
          <w:rFonts w:ascii="Georgia" w:cs="Georgia" w:eastAsia="Georgia" w:hAnsi="Georgia"/>
          <w:b w:val="false"/>
          <w:bCs w:val="false"/>
          <w:i w:val="false"/>
          <w:iCs w:val="false"/>
          <w:smallCaps w:val="false"/>
          <w:color w:val="1C1612"/>
          <w:sz w:val="20"/>
          <w:szCs w:val="20"/>
        </w:rPr>
        <w:t xml:space="preserve">The Royal Seal of William I — press it, it stamps. Layer 2 reveals a second impression and the crack note.</w:t>
      </w:r>
    </w:p>
    <w:p>
      <w:pPr>
        <w:spacing w:before="80" w:after="80"/>
      </w:pPr>
      <w:r>
        <w:rPr>
          <w:rFonts w:ascii="Georgia" w:cs="Georgia" w:eastAsia="Georgia" w:hAnsi="Georgia"/>
          <w:b/>
          <w:bCs/>
          <w:i w:val="false"/>
          <w:iCs w:val="false"/>
          <w:smallCaps/>
          <w:color w:val="8B6914"/>
          <w:sz w:val="19"/>
          <w:szCs w:val="19"/>
        </w:rPr>
        <w:t xml:space="preserve">Vol. II  </w:t>
      </w:r>
      <w:r>
        <w:rPr>
          <w:rFonts w:ascii="Georgia" w:cs="Georgia" w:eastAsia="Georgia" w:hAnsi="Georgia"/>
          <w:b w:val="false"/>
          <w:bCs w:val="false"/>
          <w:i w:val="false"/>
          <w:iCs w:val="false"/>
          <w:smallCaps w:val="false"/>
          <w:color w:val="1C1612"/>
          <w:sz w:val="20"/>
          <w:szCs w:val="20"/>
        </w:rPr>
        <w:t xml:space="preserve">The Deed-Box — open it, see the documents. Layer 2 reveals Matilda's letter under the lining.</w:t>
      </w:r>
    </w:p>
    <w:p>
      <w:pPr>
        <w:spacing w:before="80" w:after="80"/>
      </w:pPr>
      <w:r>
        <w:rPr>
          <w:rFonts w:ascii="Georgia" w:cs="Georgia" w:eastAsia="Georgia" w:hAnsi="Georgia"/>
          <w:b/>
          <w:bCs/>
          <w:i w:val="false"/>
          <w:iCs w:val="false"/>
          <w:smallCaps/>
          <w:color w:val="8B6914"/>
          <w:sz w:val="19"/>
          <w:szCs w:val="19"/>
        </w:rPr>
        <w:t xml:space="preserve">Vol. III  </w:t>
      </w:r>
      <w:r>
        <w:rPr>
          <w:rFonts w:ascii="Georgia" w:cs="Georgia" w:eastAsia="Georgia" w:hAnsi="Georgia"/>
          <w:b w:val="false"/>
          <w:bCs w:val="false"/>
          <w:i w:val="false"/>
          <w:iCs w:val="false"/>
          <w:smallCaps w:val="false"/>
          <w:color w:val="1C1612"/>
          <w:sz w:val="20"/>
          <w:szCs w:val="20"/>
        </w:rPr>
        <w:t xml:space="preserve">The Priory Lease Indenture — unfold it. Layer 2 reveals the bishop's visitors' response alongside it.</w:t>
      </w:r>
    </w:p>
    <w:p>
      <w:pPr>
        <w:spacing w:before="80" w:after="80"/>
      </w:pPr>
      <w:r>
        <w:rPr>
          <w:rFonts w:ascii="Georgia" w:cs="Georgia" w:eastAsia="Georgia" w:hAnsi="Georgia"/>
          <w:b/>
          <w:bCs/>
          <w:i w:val="false"/>
          <w:iCs w:val="false"/>
          <w:smallCaps/>
          <w:color w:val="8B6914"/>
          <w:sz w:val="19"/>
          <w:szCs w:val="19"/>
        </w:rPr>
        <w:t xml:space="preserve">Vol. IV  </w:t>
      </w:r>
      <w:r>
        <w:rPr>
          <w:rFonts w:ascii="Georgia" w:cs="Georgia" w:eastAsia="Georgia" w:hAnsi="Georgia"/>
          <w:b w:val="false"/>
          <w:bCs w:val="false"/>
          <w:i w:val="false"/>
          <w:iCs w:val="false"/>
          <w:smallCaps w:val="false"/>
          <w:color w:val="1C1612"/>
          <w:sz w:val="20"/>
          <w:szCs w:val="20"/>
        </w:rPr>
        <w:t xml:space="preserve">The Account Book — The Page — read it. Layer 2 fills the blank lines with hidden text.</w:t>
      </w:r>
    </w:p>
    <w:p>
      <w:pPr>
        <w:spacing w:before="80" w:after="80"/>
      </w:pPr>
      <w:r>
        <w:rPr>
          <w:rFonts w:ascii="Georgia" w:cs="Georgia" w:eastAsia="Georgia" w:hAnsi="Georgia"/>
          <w:b/>
          <w:bCs/>
          <w:i w:val="false"/>
          <w:iCs w:val="false"/>
          <w:smallCaps/>
          <w:color w:val="8B6914"/>
          <w:sz w:val="19"/>
          <w:szCs w:val="19"/>
        </w:rPr>
        <w:t xml:space="preserve">Vol. V  </w:t>
      </w:r>
      <w:r>
        <w:rPr>
          <w:rFonts w:ascii="Georgia" w:cs="Georgia" w:eastAsia="Georgia" w:hAnsi="Georgia"/>
          <w:b w:val="false"/>
          <w:bCs w:val="false"/>
          <w:i w:val="false"/>
          <w:iCs w:val="false"/>
          <w:smallCaps w:val="false"/>
          <w:color w:val="1C1612"/>
          <w:sz w:val="20"/>
          <w:szCs w:val="20"/>
        </w:rPr>
        <w:t xml:space="preserve">The South Sea Broadside — read the margin. Layer 2 reveals a second hidden annotation.</w:t>
      </w:r>
    </w:p>
    <w:p>
      <w:pPr>
        <w:spacing w:before="80" w:after="80"/>
      </w:pPr>
      <w:r>
        <w:rPr>
          <w:rFonts w:ascii="Georgia" w:cs="Georgia" w:eastAsia="Georgia" w:hAnsi="Georgia"/>
          <w:b/>
          <w:bCs/>
          <w:i w:val="false"/>
          <w:iCs w:val="false"/>
          <w:smallCaps/>
          <w:color w:val="8B6914"/>
          <w:sz w:val="19"/>
          <w:szCs w:val="19"/>
        </w:rPr>
        <w:t xml:space="preserve">Vol. VI  </w:t>
      </w:r>
      <w:r>
        <w:rPr>
          <w:rFonts w:ascii="Georgia" w:cs="Georgia" w:eastAsia="Georgia" w:hAnsi="Georgia"/>
          <w:b w:val="false"/>
          <w:bCs w:val="false"/>
          <w:i w:val="false"/>
          <w:iCs w:val="false"/>
          <w:smallCaps w:val="false"/>
          <w:color w:val="1C1612"/>
          <w:sz w:val="20"/>
          <w:szCs w:val="20"/>
        </w:rPr>
        <w:t xml:space="preserve">The Estate Account with Augusta's margin — read the margin corrections. Layer 2 reveals the unsent letter behind it.</w:t>
      </w:r>
    </w:p>
    <w:p>
      <w:pPr>
        <w:spacing w:before="80" w:after="80"/>
      </w:pPr>
      <w:r>
        <w:rPr>
          <w:rFonts w:ascii="Georgia" w:cs="Georgia" w:eastAsia="Georgia" w:hAnsi="Georgia"/>
          <w:b/>
          <w:bCs/>
          <w:i w:val="false"/>
          <w:iCs w:val="false"/>
          <w:smallCaps/>
          <w:color w:val="8B6914"/>
          <w:sz w:val="19"/>
          <w:szCs w:val="19"/>
        </w:rPr>
        <w:t xml:space="preserve">Vol. VII  </w:t>
      </w:r>
      <w:r>
        <w:rPr>
          <w:rFonts w:ascii="Georgia" w:cs="Georgia" w:eastAsia="Georgia" w:hAnsi="Georgia"/>
          <w:b w:val="false"/>
          <w:bCs w:val="false"/>
          <w:i w:val="false"/>
          <w:iCs w:val="false"/>
          <w:smallCaps w:val="false"/>
          <w:color w:val="1C1612"/>
          <w:sz w:val="20"/>
          <w:szCs w:val="20"/>
        </w:rPr>
        <w:t xml:space="preserve">The Locked Escritoire — turn the key. Layer 2 reveals the two-word note at the back of the deepest compartment.</w:t>
      </w:r>
    </w:p>
    <w:p>
      <w:pPr>
        <w:spacing w:before="80" w:after="80"/>
      </w:pPr>
      <w:r>
        <w:rPr>
          <w:rFonts w:ascii="Georgia" w:cs="Georgia" w:eastAsia="Georgia" w:hAnsi="Georgia"/>
          <w:b/>
          <w:bCs/>
          <w:i w:val="false"/>
          <w:iCs w:val="false"/>
          <w:smallCaps/>
          <w:color w:val="8B6914"/>
          <w:sz w:val="19"/>
          <w:szCs w:val="19"/>
        </w:rPr>
        <w:t xml:space="preserve">Vol. VIII  </w:t>
      </w:r>
      <w:r>
        <w:rPr>
          <w:rFonts w:ascii="Georgia" w:cs="Georgia" w:eastAsia="Georgia" w:hAnsi="Georgia"/>
          <w:b w:val="false"/>
          <w:bCs w:val="false"/>
          <w:i w:val="false"/>
          <w:iCs w:val="false"/>
          <w:smallCaps w:val="false"/>
          <w:color w:val="1C1612"/>
          <w:sz w:val="20"/>
          <w:szCs w:val="20"/>
        </w:rPr>
        <w:t xml:space="preserve">The Cooking Pot — hover to see the weight. Layer 2 reveals T.H. scratched on the base.</w:t>
      </w:r>
    </w:p>
    <w:p>
      <w:pPr>
        <w:spacing w:before="80" w:after="80"/>
      </w:pPr>
      <w:r>
        <w:rPr>
          <w:rFonts w:ascii="Georgia" w:cs="Georgia" w:eastAsia="Georgia" w:hAnsi="Georgia"/>
          <w:b/>
          <w:bCs/>
          <w:i w:val="false"/>
          <w:iCs w:val="false"/>
          <w:smallCaps/>
          <w:color w:val="8B6914"/>
          <w:sz w:val="19"/>
          <w:szCs w:val="19"/>
        </w:rPr>
        <w:t xml:space="preserve">Vol. IX  </w:t>
      </w:r>
      <w:r>
        <w:rPr>
          <w:rFonts w:ascii="Georgia" w:cs="Georgia" w:eastAsia="Georgia" w:hAnsi="Georgia"/>
          <w:b w:val="false"/>
          <w:bCs w:val="false"/>
          <w:i w:val="false"/>
          <w:iCs w:val="false"/>
          <w:smallCaps w:val="false"/>
          <w:color w:val="1C1612"/>
          <w:sz w:val="20"/>
          <w:szCs w:val="20"/>
        </w:rPr>
        <w:t xml:space="preserve">The Ministry Memo with names added — read to the bottom. Layer 2 reveals the third line added below the names.</w:t>
      </w:r>
    </w:p>
    <w:p>
      <w:pPr>
        <w:spacing w:before="80" w:after="80"/>
      </w:pPr>
      <w:r>
        <w:rPr>
          <w:rFonts w:ascii="Georgia" w:cs="Georgia" w:eastAsia="Georgia" w:hAnsi="Georgia"/>
          <w:b/>
          <w:bCs/>
          <w:i w:val="false"/>
          <w:iCs w:val="false"/>
          <w:smallCaps/>
          <w:color w:val="8B6914"/>
          <w:sz w:val="19"/>
          <w:szCs w:val="19"/>
        </w:rPr>
        <w:t xml:space="preserve">Vol. X  </w:t>
      </w:r>
      <w:r>
        <w:rPr>
          <w:rFonts w:ascii="Georgia" w:cs="Georgia" w:eastAsia="Georgia" w:hAnsi="Georgia"/>
          <w:b w:val="false"/>
          <w:bCs w:val="false"/>
          <w:i w:val="false"/>
          <w:iCs w:val="false"/>
          <w:smallCaps w:val="false"/>
          <w:color w:val="1C1612"/>
          <w:sz w:val="20"/>
          <w:szCs w:val="20"/>
        </w:rPr>
        <w:t xml:space="preserve">The Shoebox — open it, see the contents. Layer 2 reveals the Nike receipt at the bottom.</w:t>
      </w:r>
    </w:p>
    <w:p>
      <w:pPr>
        <w:spacing w:before="80" w:after="0"/>
      </w:pPr>
    </w:p>
    <w:p>
      <w:pPr>
        <w:pBdr>
          <w:left w:val="single" w:color="7A3020" w:sz="6" w:space="10"/>
        </w:pBdr>
        <w:spacing w:before="120" w:after="160"/>
        <w:ind w:left="480"/>
      </w:pPr>
      <w:r>
        <w:rPr>
          <w:rFonts w:ascii="Georgia" w:cs="Georgia" w:eastAsia="Georgia" w:hAnsi="Georgia"/>
          <w:b/>
          <w:bCs/>
          <w:i w:val="false"/>
          <w:iCs w:val="false"/>
          <w:smallCaps w:val="false"/>
          <w:color w:val="7A3020"/>
          <w:sz w:val="18"/>
          <w:szCs w:val="18"/>
        </w:rPr>
        <w:t xml:space="preserve">CRITICAL:  </w:t>
      </w:r>
      <w:r>
        <w:rPr>
          <w:rFonts w:ascii="Georgia" w:cs="Georgia" w:eastAsia="Georgia" w:hAnsi="Georgia"/>
          <w:b w:val="false"/>
          <w:bCs w:val="false"/>
          <w:i w:val="false"/>
          <w:iCs w:val="false"/>
          <w:smallCaps w:val="false"/>
          <w:color w:val="4A4238"/>
          <w:sz w:val="19"/>
          <w:szCs w:val="19"/>
        </w:rPr>
        <w:t xml:space="preserve">These specifications are complete in the Recovered Documents file. Do not invent content for the objects. Read the specification and build from it exactly.</w:t>
      </w:r>
    </w:p>
    <w:p>
      <w:r>
        <w:br w:type="page"/>
      </w:r>
    </w:p>
    <w:p>
      <w:pPr>
        <w:spacing w:before="480" w:after="0"/>
      </w:pPr>
    </w:p>
    <w:p>
      <w:pPr>
        <w:spacing w:before="0" w:after="40"/>
        <w:jc w:val="left"/>
      </w:pPr>
      <w:r>
        <w:rPr>
          <w:rFonts w:ascii="Georgia" w:cs="Georgia" w:eastAsia="Georgia" w:hAnsi="Georgia"/>
          <w:b w:val="false"/>
          <w:bCs w:val="false"/>
          <w:i/>
          <w:iCs/>
          <w:smallCaps w:val="false"/>
          <w:color w:val="7A3020"/>
          <w:sz w:val="20"/>
          <w:szCs w:val="20"/>
        </w:rPr>
        <w:t xml:space="preserve">5.  </w:t>
      </w:r>
      <w:r>
        <w:rPr>
          <w:rFonts w:ascii="Georgia" w:cs="Georgia" w:eastAsia="Georgia" w:hAnsi="Georgia"/>
          <w:b/>
          <w:bCs/>
          <w:i w:val="false"/>
          <w:iCs w:val="false"/>
          <w:smallCaps w:val="false"/>
          <w:color w:val="1C1612"/>
          <w:sz w:val="30"/>
          <w:szCs w:val="30"/>
        </w:rPr>
        <w:t xml:space="preserve">The Image System</w:t>
      </w:r>
    </w:p>
    <w:p>
      <w:pPr>
        <w:pBdr>
          <w:bottom w:val="single" w:color="7A3020" w:sz="3" w:space="4"/>
        </w:pBdr>
        <w:spacing w:before="140" w:after="14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Every image on the site has been specified with a ChatGPT prompt. The prompts are in the Recovered Documents file, in the IMAGE PROMPT (ChatGPT) boxes beside each document and object entry. This section lists the required images, their filenames, placement, and alt text.</w:t>
      </w:r>
    </w:p>
    <w:p>
      <w:pPr>
        <w:spacing w:before="8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5.1  Image File Naming Convention</w:t>
      </w:r>
    </w:p>
    <w:p>
      <w:pPr>
        <w:spacing w:before="0" w:after="160"/>
        <w:jc w:val="left"/>
      </w:pPr>
      <w:r>
        <w:rPr>
          <w:rFonts w:ascii="Georgia" w:cs="Georgia" w:eastAsia="Georgia" w:hAnsi="Georgia"/>
          <w:b w:val="false"/>
          <w:bCs w:val="false"/>
          <w:i w:val="false"/>
          <w:iCs w:val="false"/>
          <w:smallCaps w:val="false"/>
          <w:color w:val="1C1612"/>
          <w:sz w:val="21"/>
          <w:szCs w:val="21"/>
        </w:rPr>
        <w:t xml:space="preserve">All image files follow this pattern: [vol]_[object_or_document]_[descriptor].jpg</w:t>
      </w:r>
    </w:p>
    <w:p>
      <w:pPr>
        <w:spacing w:before="0" w:after="160"/>
        <w:jc w:val="left"/>
      </w:pPr>
      <w:r>
        <w:rPr>
          <w:rFonts w:ascii="Georgia" w:cs="Georgia" w:eastAsia="Georgia" w:hAnsi="Georgia"/>
          <w:b w:val="false"/>
          <w:bCs w:val="false"/>
          <w:i w:val="false"/>
          <w:iCs w:val="false"/>
          <w:smallCaps w:val="false"/>
          <w:color w:val="1C1612"/>
          <w:sz w:val="21"/>
          <w:szCs w:val="21"/>
        </w:rPr>
        <w:t xml:space="preserve">Examples: vol1_royal_seal.jpg / vol7_escritoire.jpg / vol2_gaston_letter.jpg</w:t>
      </w:r>
    </w:p>
    <w:p>
      <w:pPr>
        <w:spacing w:before="0" w:after="160"/>
        <w:jc w:val="left"/>
      </w:pPr>
      <w:r>
        <w:rPr>
          <w:rFonts w:ascii="Georgia" w:cs="Georgia" w:eastAsia="Georgia" w:hAnsi="Georgia"/>
          <w:b w:val="false"/>
          <w:bCs w:val="false"/>
          <w:i w:val="false"/>
          <w:iCs w:val="false"/>
          <w:smallCaps w:val="false"/>
          <w:color w:val="1C1612"/>
          <w:sz w:val="21"/>
          <w:szCs w:val="21"/>
        </w:rPr>
        <w:t xml:space="preserve">Images are stored in /assets/images/ in the project folder.</w:t>
      </w:r>
    </w:p>
    <w:p>
      <w:pPr>
        <w:spacing w:before="12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5.2  Required Images by Category</w:t>
      </w:r>
    </w:p>
    <w:p>
      <w:pPr>
        <w:spacing w:before="0" w:after="160"/>
        <w:jc w:val="left"/>
      </w:pPr>
      <w:r>
        <w:rPr>
          <w:rFonts w:ascii="Georgia" w:cs="Georgia" w:eastAsia="Georgia" w:hAnsi="Georgia"/>
          <w:b w:val="false"/>
          <w:bCs w:val="false"/>
          <w:i w:val="false"/>
          <w:iCs w:val="false"/>
          <w:smallCaps w:val="false"/>
          <w:color w:val="1C1612"/>
          <w:sz w:val="21"/>
          <w:szCs w:val="21"/>
        </w:rPr>
        <w:t xml:space="preserve">Category A — Interactive Object Images (one per volume, 10 total):</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vol1_royal_seal.jpg — The broken wax seal, Norman equestrian figure, dark red-brown wax</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vol2_deed_box.jpg — The oak deed-box, lid slightly open, iron fittings, crack repaired with leather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vol3_priory_lease.jpg — The 16th century indenture, folded twice, indented top edge, two wax seal remnants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vol4_account_book.jpg — The 17th century account book open, January 1649 entry isolated by blank space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vol5_south_sea_broadside.jpg — 18th century broadside with handwritten annotation in right margin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vol6_estate_account.jpg — Regency estate account, right margin filled with a feminine precise hand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vol7_escritoire.jpg — Victorian writing desk, three-quarter view, key in lock, lid closed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vol8_cooking_pot.jpg — Cast iron cooking pot, very dark, cracked leather handle wrapping</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vol9_ministry_memo.jpg — Wartime Ministry memo, typed text, handwritten names at bottom</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vol10_shoebox.jpg — Nike shoebox on shelf, lid ajar, Post-it note with handwriting</w:t>
      </w:r>
    </w:p>
    <w:p>
      <w:pPr>
        <w:spacing w:before="60" w:after="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Category B — Recovered Document Images (20 total, optional but recommended):</w:t>
      </w:r>
    </w:p>
    <w:p>
      <w:pPr>
        <w:spacing w:before="80" w:after="40"/>
      </w:pPr>
      <w:r>
        <w:rPr>
          <w:rFonts w:ascii="Georgia" w:cs="Georgia" w:eastAsia="Georgia" w:hAnsi="Georgia"/>
          <w:b/>
          <w:bCs/>
          <w:i w:val="false"/>
          <w:iCs w:val="false"/>
          <w:smallCaps/>
          <w:color w:val="7A3020"/>
          <w:sz w:val="18"/>
          <w:szCs w:val="18"/>
        </w:rPr>
        <w:t xml:space="preserve"/>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vol1_gaston_letter.jpg — 11th century Norman French parchment, candlelight, rustic hand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vol1_beekeeper_annals.jpg — Medieval priory annals page, marginal note in different ink</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vol1_aelswith_marginal.jpg — Medieval ledger margin, feminine handwriting beside administrative Latin</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vol2_thomas_letter.jpg — Small grubby parchment, large imperfect child's handwriting, Middle English</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vol2_psalter_page.jpg — Single manuscript page, yellowed, torn corner, deliberate careful hand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vol3_william_journal.jpg — 16th century personal journal page, Tudor secretary hand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vol4_william_account_book.jpg — 17th century household account book, plain practical handwriting</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vol4_robert_account_page.jpg — Account book page, three-line entry visually isolated by blank space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vol5_dorothea_letter.jpg — 18th century private letter, neat Georgian handwriting, laid paper</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vol5_crump_shorthand.jpg — Page of 18th century secretarial shorthand, dense abbreviated script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vol6_augusta_draft.jpg — Regency era draft letter, written quickly, no crossings-out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vol6_henry_letter.jpg — Regency solicitor's letter, formal then natural at closing</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vol7_edmund_letter.jpg — Victorian formal letter, cream laid paper, legal writer's hand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vol7_adelaide_diary.jpg — Victorian personal diary, three short entries, careful feminine hand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vol7_rathbone_letter.jpg — Late Victorian letter, plain decent writing paper, careful penmanship</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vol8_daniel_letter.jpg — Late Victorian personal letter, clear educated hand, two pages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vol8_clara_ledger.jpg — Victorian household account ledger, columnar entries, two italic notes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vol9_dorothy_notebook.jpg — Wartime Ministry technical notebook double-page, technical drawing right, notes left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vol10_eleanor_email.jpg — Modern laptop screen in dim room, email visible, shoebox beside it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vol10_finding_aid.jpg — Printed archival finding aid, handwritten annotations in two inks, larger final lines</w:t>
      </w:r>
    </w:p>
    <w:p>
      <w:pPr>
        <w:spacing w:before="60" w:after="0"/>
      </w:pPr>
    </w:p>
    <w:p>
      <w:pPr>
        <w:spacing w:before="8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5.3  Alt Text for Accessibility</w:t>
      </w:r>
    </w:p>
    <w:p>
      <w:pPr>
        <w:spacing w:before="0" w:after="160"/>
        <w:jc w:val="left"/>
      </w:pPr>
      <w:r>
        <w:rPr>
          <w:rFonts w:ascii="Georgia" w:cs="Georgia" w:eastAsia="Georgia" w:hAnsi="Georgia"/>
          <w:b w:val="false"/>
          <w:bCs w:val="false"/>
          <w:i w:val="false"/>
          <w:iCs w:val="false"/>
          <w:smallCaps w:val="false"/>
          <w:color w:val="1C1612"/>
          <w:sz w:val="21"/>
          <w:szCs w:val="21"/>
        </w:rPr>
        <w:t xml:space="preserve">All images require descriptive alt text. The pattern: [document type], [approximate date], [key visual detail]. No text is described as readable — just the character and period of the document.</w:t>
      </w:r>
    </w:p>
    <w:p>
      <w:pPr>
        <w:spacing w:before="0" w:after="160"/>
        <w:jc w:val="left"/>
      </w:pPr>
      <w:r>
        <w:rPr>
          <w:rFonts w:ascii="Georgia" w:cs="Georgia" w:eastAsia="Georgia" w:hAnsi="Georgia"/>
          <w:b w:val="false"/>
          <w:bCs w:val="false"/>
          <w:i w:val="false"/>
          <w:iCs w:val="false"/>
          <w:smallCaps w:val="false"/>
          <w:color w:val="1C1612"/>
          <w:sz w:val="21"/>
          <w:szCs w:val="21"/>
        </w:rPr>
        <w:t xml:space="preserve">Examples:</w:t>
      </w:r>
    </w:p>
    <w:p>
      <w:pPr>
        <w:spacing w:before="80" w:after="80"/>
      </w:pPr>
      <w:r>
        <w:rPr>
          <w:rFonts w:ascii="Georgia" w:cs="Georgia" w:eastAsia="Georgia" w:hAnsi="Georgia"/>
          <w:b/>
          <w:bCs/>
          <w:i w:val="false"/>
          <w:iCs w:val="false"/>
          <w:smallCaps/>
          <w:color w:val="8B6914"/>
          <w:sz w:val="19"/>
          <w:szCs w:val="19"/>
        </w:rPr>
        <w:t xml:space="preserve">vol1_royal_seal.jpg  </w:t>
      </w:r>
      <w:r>
        <w:rPr>
          <w:rFonts w:ascii="Georgia" w:cs="Georgia" w:eastAsia="Georgia" w:hAnsi="Georgia"/>
          <w:b w:val="false"/>
          <w:bCs w:val="false"/>
          <w:i w:val="false"/>
          <w:iCs w:val="false"/>
          <w:smallCaps w:val="false"/>
          <w:color w:val="1C1612"/>
          <w:sz w:val="20"/>
          <w:szCs w:val="20"/>
        </w:rPr>
        <w:t xml:space="preserve">A broken wax seal impression, dark reddish-brown, showing a Norman equestrian figure. The seal has a clean crack from top through the rider's head.</w:t>
      </w:r>
    </w:p>
    <w:p>
      <w:pPr>
        <w:spacing w:before="80" w:after="80"/>
      </w:pPr>
      <w:r>
        <w:rPr>
          <w:rFonts w:ascii="Georgia" w:cs="Georgia" w:eastAsia="Georgia" w:hAnsi="Georgia"/>
          <w:b/>
          <w:bCs/>
          <w:i w:val="false"/>
          <w:iCs w:val="false"/>
          <w:smallCaps/>
          <w:color w:val="8B6914"/>
          <w:sz w:val="19"/>
          <w:szCs w:val="19"/>
        </w:rPr>
        <w:t xml:space="preserve">vol8_cooking_pot.jpg  </w:t>
      </w:r>
      <w:r>
        <w:rPr>
          <w:rFonts w:ascii="Georgia" w:cs="Georgia" w:eastAsia="Georgia" w:hAnsi="Georgia"/>
          <w:b w:val="false"/>
          <w:bCs w:val="false"/>
          <w:i w:val="false"/>
          <w:iCs w:val="false"/>
          <w:smallCaps w:val="false"/>
          <w:color w:val="1C1612"/>
          <w:sz w:val="20"/>
          <w:szCs w:val="20"/>
        </w:rPr>
        <w:t xml:space="preserve">A cast iron cooking pot, very dark with age, with a single handle wrapped in cracked old leather binding. Medieval English domestic object.</w:t>
      </w:r>
    </w:p>
    <w:p>
      <w:pPr>
        <w:spacing w:before="80" w:after="80"/>
      </w:pPr>
      <w:r>
        <w:rPr>
          <w:rFonts w:ascii="Georgia" w:cs="Georgia" w:eastAsia="Georgia" w:hAnsi="Georgia"/>
          <w:b/>
          <w:bCs/>
          <w:i w:val="false"/>
          <w:iCs w:val="false"/>
          <w:smallCaps/>
          <w:color w:val="8B6914"/>
          <w:sz w:val="19"/>
          <w:szCs w:val="19"/>
        </w:rPr>
        <w:t xml:space="preserve">vol10_shoebox.jpg  </w:t>
      </w:r>
      <w:r>
        <w:rPr>
          <w:rFonts w:ascii="Georgia" w:cs="Georgia" w:eastAsia="Georgia" w:hAnsi="Georgia"/>
          <w:b w:val="false"/>
          <w:bCs w:val="false"/>
          <w:i w:val="false"/>
          <w:iCs w:val="false"/>
          <w:smallCaps w:val="false"/>
          <w:color w:val="1C1612"/>
          <w:sz w:val="20"/>
          <w:szCs w:val="20"/>
        </w:rPr>
        <w:t xml:space="preserve">A slightly worn Nike shoebox on a wooden shelf, lid ajar. A yellow Post-it note is visible on the front with handwriting on it.</w:t>
      </w:r>
    </w:p>
    <w:p>
      <w:pPr>
        <w:spacing w:before="8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5.4  Using the Image Prompts</w:t>
      </w:r>
    </w:p>
    <w:p>
      <w:pPr>
        <w:spacing w:before="0" w:after="160"/>
        <w:jc w:val="left"/>
      </w:pPr>
      <w:r>
        <w:rPr>
          <w:rFonts w:ascii="Georgia" w:cs="Georgia" w:eastAsia="Georgia" w:hAnsi="Georgia"/>
          <w:b w:val="false"/>
          <w:bCs w:val="false"/>
          <w:i w:val="false"/>
          <w:iCs w:val="false"/>
          <w:smallCaps w:val="false"/>
          <w:color w:val="1C1612"/>
          <w:sz w:val="21"/>
          <w:szCs w:val="21"/>
        </w:rPr>
        <w:t xml:space="preserve">Every image prompt in the Recovered Documents file is written for direct use with ChatGPT image generation. Copy the prompt exactly from the gold-bordered IMAGE PROMPT box beside each document or object entry. Do not modify the prompts — they are written to produce consistent archival aesthetics across all images.</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consistent visual style across all images is: warm archival light, cream and brown and dark wood tones, the specific beauty of aged materials. Period-authentic. No dramatic lighting. No legible text in the images.</w:t>
      </w:r>
    </w:p>
    <w:p>
      <w:pPr>
        <w:pBdr>
          <w:top w:val="single" w:color="8B6914" w:sz="2" w:space="6"/>
          <w:bottom w:val="single" w:color="8B6914" w:sz="2" w:space="6"/>
          <w:left w:val="single" w:color="8B6914" w:sz="6" w:space="10"/>
        </w:pBdr>
        <w:spacing w:before="160" w:after="200"/>
        <w:ind w:left="480"/>
      </w:pPr>
      <w:r>
        <w:rPr>
          <w:rFonts w:ascii="Georgia" w:cs="Georgia" w:eastAsia="Georgia" w:hAnsi="Georgia"/>
          <w:b/>
          <w:bCs/>
          <w:i w:val="false"/>
          <w:iCs w:val="false"/>
          <w:smallCaps/>
          <w:color w:val="8B6914"/>
          <w:sz w:val="18"/>
          <w:szCs w:val="18"/>
        </w:rPr>
        <w:t xml:space="preserve">FOR CLAUDE COWORKER:  </w:t>
      </w:r>
      <w:r>
        <w:rPr>
          <w:rFonts w:ascii="Georgia" w:cs="Georgia" w:eastAsia="Georgia" w:hAnsi="Georgia"/>
          <w:b w:val="false"/>
          <w:bCs w:val="false"/>
          <w:i/>
          <w:iCs/>
          <w:smallCaps w:val="false"/>
          <w:color w:val="4A4238"/>
          <w:sz w:val="19"/>
          <w:szCs w:val="19"/>
        </w:rPr>
        <w:t xml:space="preserve">When images are generated and placed in the document (as shown in the screenshot provided), the workflow is: generate image in ChatGPT using the prompt, place it in the document below the prompt box, then when building the website, export the image from the document and place it at the correct path in /assets/images/. The filename is specified in this section.</w:t>
      </w:r>
    </w:p>
    <w:p>
      <w:r>
        <w:br w:type="page"/>
      </w:r>
    </w:p>
    <w:p>
      <w:pPr>
        <w:spacing w:before="480" w:after="0"/>
      </w:pPr>
    </w:p>
    <w:p>
      <w:pPr>
        <w:spacing w:before="0" w:after="40"/>
        <w:jc w:val="left"/>
      </w:pPr>
      <w:r>
        <w:rPr>
          <w:rFonts w:ascii="Georgia" w:cs="Georgia" w:eastAsia="Georgia" w:hAnsi="Georgia"/>
          <w:b w:val="false"/>
          <w:bCs w:val="false"/>
          <w:i/>
          <w:iCs/>
          <w:smallCaps w:val="false"/>
          <w:color w:val="7A3020"/>
          <w:sz w:val="20"/>
          <w:szCs w:val="20"/>
        </w:rPr>
        <w:t xml:space="preserve">6.  </w:t>
      </w:r>
      <w:r>
        <w:rPr>
          <w:rFonts w:ascii="Georgia" w:cs="Georgia" w:eastAsia="Georgia" w:hAnsi="Georgia"/>
          <w:b/>
          <w:bCs/>
          <w:i w:val="false"/>
          <w:iCs w:val="false"/>
          <w:smallCaps w:val="false"/>
          <w:color w:val="1C1612"/>
          <w:sz w:val="30"/>
          <w:szCs w:val="30"/>
        </w:rPr>
        <w:t xml:space="preserve">What Exists · What Is Missing · Build Order</w:t>
      </w:r>
    </w:p>
    <w:p>
      <w:pPr>
        <w:pBdr>
          <w:bottom w:val="single" w:color="7A3020" w:sz="3" w:space="4"/>
        </w:pBdr>
        <w:spacing w:before="140" w:after="140"/>
      </w:pPr>
    </w:p>
    <w:p>
      <w:pPr>
        <w:spacing w:before="80" w:after="0"/>
      </w:pP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6.1  What Already Exists</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following are complete and ready to use immediately:</w:t>
      </w:r>
    </w:p>
    <w:p>
      <w:pPr>
        <w:spacing w:before="80" w:after="40"/>
      </w:pPr>
      <w:r>
        <w:rPr>
          <w:rFonts w:ascii="Georgia" w:cs="Georgia" w:eastAsia="Georgia" w:hAnsi="Georgia"/>
          <w:b/>
          <w:bCs/>
          <w:i w:val="false"/>
          <w:iCs w:val="false"/>
          <w:smallCaps/>
          <w:color w:val="7A3020"/>
          <w:sz w:val="18"/>
          <w:szCs w:val="18"/>
        </w:rPr>
        <w:t xml:space="preserve">COMPLETE CONTENT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complete 10-volume chronicle (Source A) — all text, all documents, all characters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Complete Supplementary Archive (Source C) — character bible, extended scenes, easter eggs, voice guide, Voss genealogy</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 Recovered Documents and Interactive Objects Specification (Source B) — all 20 recovered documents, all 10 object specs, all image prompts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This Architecture Document — the complete build plan</w:t>
      </w:r>
    </w:p>
    <w:p>
      <w:pPr>
        <w:spacing w:before="60" w:after="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The following website pages already exist (but need content added):</w:t>
      </w:r>
    </w:p>
    <w:p>
      <w:pPr>
        <w:spacing w:before="80" w:after="40"/>
      </w:pPr>
      <w:r>
        <w:rPr>
          <w:rFonts w:ascii="Georgia" w:cs="Georgia" w:eastAsia="Georgia" w:hAnsi="Georgia"/>
          <w:b/>
          <w:bCs/>
          <w:i w:val="false"/>
          <w:iCs w:val="false"/>
          <w:smallCaps/>
          <w:color w:val="7A3020"/>
          <w:sz w:val="18"/>
          <w:szCs w:val="18"/>
        </w:rPr>
        <w:t xml:space="preserve">EXISTING PAGES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/index.html — exists, needs volume cards and correct content</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/era-I.html through /era-X.html — all ten exist, need their document content, interactive objects, and character sidebars</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6.2  What Still Needs Building</w:t>
      </w:r>
    </w:p>
    <w:p>
      <w:pPr>
        <w:spacing w:before="0" w:after="160"/>
        <w:jc w:val="left"/>
      </w:pPr>
      <w:r>
        <w:rPr>
          <w:rFonts w:ascii="Georgia" w:cs="Georgia" w:eastAsia="Georgia" w:hAnsi="Georgia"/>
          <w:b w:val="false"/>
          <w:bCs w:val="false"/>
          <w:i w:val="false"/>
          <w:iCs w:val="false"/>
          <w:smallCaps w:val="false"/>
          <w:color w:val="1C1612"/>
          <w:sz w:val="21"/>
          <w:szCs w:val="21"/>
        </w:rPr>
        <w:t xml:space="preserve">Pages that do not yet exist:</w:t>
      </w:r>
    </w:p>
    <w:p>
      <w:pPr>
        <w:spacing w:before="80" w:after="40"/>
      </w:pPr>
      <w:r>
        <w:rPr>
          <w:rFonts w:ascii="Georgia" w:cs="Georgia" w:eastAsia="Georgia" w:hAnsi="Georgia"/>
          <w:b/>
          <w:bCs/>
          <w:i w:val="false"/>
          <w:iCs w:val="false"/>
          <w:smallCaps/>
          <w:color w:val="7A3020"/>
          <w:sz w:val="18"/>
          <w:szCs w:val="18"/>
        </w:rPr>
        <w:t xml:space="preserve">PAGES TO BUILD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/family-tree.html — build from dual genealogy table in Supplementary Archive, Part Three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/recovered-documents.html — build from Recovered Documents file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/about.html — build from Series Preface in the complete chronicle</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/search.html — build with Lunr.js static search index</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/the-email.html — build from Recovered Documents Docs 19 and 20</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/matilda.html — build from Vol. X Chapter IX of the chronicle</w:t>
      </w:r>
    </w:p>
    <w:p>
      <w:pPr>
        <w:spacing w:before="60" w:after="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Components that need building for existing pages:</w:t>
      </w:r>
    </w:p>
    <w:p>
      <w:pPr>
        <w:spacing w:before="80" w:after="40"/>
      </w:pPr>
      <w:r>
        <w:rPr>
          <w:rFonts w:ascii="Georgia" w:cs="Georgia" w:eastAsia="Georgia" w:hAnsi="Georgia"/>
          <w:b/>
          <w:bCs/>
          <w:i w:val="false"/>
          <w:iCs w:val="false"/>
          <w:smallCaps/>
          <w:color w:val="7A3020"/>
          <w:sz w:val="18"/>
          <w:szCs w:val="18"/>
        </w:rPr>
        <w:t xml:space="preserve">COMPONENTS TO BUILD</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Volume cards on the homepage — 10 cards with the one-sentence descriptions from Section 3.1</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Document display system — the styled facsimile component used on all volume pages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Interactive object widgets — 10 objects with Layer 1 / Layer 2 / Easter Egg states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localStorage tracking system — visit tracking, completion detection, Layer 2 unlocking</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Navigation dropdown for The Chronicle — links to all ten era pages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Character sidebar component — used on all volume pages</w:t>
      </w:r>
    </w:p>
    <w:p>
      <w:pPr>
        <w:spacing w:before="0" w:after="60"/>
        <w:ind w:left="360"/>
      </w:pPr>
      <w:r>
        <w:rPr>
          <w:rFonts w:ascii="Georgia" w:cs="Georgia" w:eastAsia="Georgia" w:hAnsi="Georgia"/>
          <w:b w:val="false"/>
          <w:bCs w:val="false"/>
          <w:i w:val="false"/>
          <w:iCs w:val="false"/>
          <w:smallCaps w:val="false"/>
          <w:color w:val="A89070"/>
          <w:sz w:val="19"/>
          <w:szCs w:val="19"/>
        </w:rPr>
        <w:t xml:space="preserve">— </w:t>
      </w:r>
      <w:r>
        <w:rPr>
          <w:rFonts w:ascii="Georgia" w:cs="Georgia" w:eastAsia="Georgia" w:hAnsi="Georgia"/>
          <w:b w:val="false"/>
          <w:bCs w:val="false"/>
          <w:i w:val="false"/>
          <w:iCs w:val="false"/>
          <w:smallCaps w:val="false"/>
          <w:color w:val="1C1612"/>
          <w:sz w:val="19"/>
          <w:szCs w:val="19"/>
        </w:rPr>
        <w:t xml:space="preserve">Previous / Next navigation at the bottom of each era page</w:t>
      </w:r>
    </w:p>
    <w:p>
      <w:pPr>
        <w:spacing w:before="60" w:after="0"/>
      </w:pPr>
    </w:p>
    <w:p>
      <w:pPr>
        <w:spacing w:before="200" w:after="200"/>
        <w:jc w:val="center"/>
      </w:pPr>
      <w:r>
        <w:rPr>
          <w:rFonts w:ascii="Georgia" w:cs="Georgia" w:eastAsia="Georgia" w:hAnsi="Georgia"/>
          <w:b w:val="false"/>
          <w:bCs w:val="false"/>
          <w:i w:val="false"/>
          <w:iCs w:val="false"/>
          <w:smallCaps w:val="false"/>
          <w:color w:val="7A3020"/>
          <w:sz w:val="22"/>
          <w:szCs w:val="22"/>
        </w:rPr>
        <w:t xml:space="preserve">✦  ✦  ✦</w:t>
      </w:r>
    </w:p>
    <w:p>
      <w:pPr>
        <w:spacing w:before="320" w:after="0"/>
      </w:pPr>
    </w:p>
    <w:p>
      <w:pPr>
        <w:spacing w:before="0" w:after="80"/>
        <w:jc w:val="left"/>
      </w:pPr>
      <w:r>
        <w:rPr>
          <w:rFonts w:ascii="Georgia" w:cs="Georgia" w:eastAsia="Georgia" w:hAnsi="Georgia"/>
          <w:b/>
          <w:bCs/>
          <w:i w:val="false"/>
          <w:iCs w:val="false"/>
          <w:smallCaps w:val="false"/>
          <w:color w:val="7A3020"/>
          <w:sz w:val="24"/>
          <w:szCs w:val="24"/>
        </w:rPr>
        <w:t xml:space="preserve">6.3  Recommended Build Order</w:t>
      </w:r>
    </w:p>
    <w:p>
      <w:pPr>
        <w:spacing w:before="0" w:after="160"/>
        <w:jc w:val="left"/>
      </w:pPr>
      <w:r>
        <w:rPr>
          <w:rFonts w:ascii="Georgia" w:cs="Georgia" w:eastAsia="Georgia" w:hAnsi="Georgia"/>
          <w:b w:val="false"/>
          <w:bCs w:val="false"/>
          <w:i w:val="false"/>
          <w:iCs w:val="false"/>
          <w:smallCaps w:val="false"/>
          <w:color w:val="1C1612"/>
          <w:sz w:val="21"/>
          <w:szCs w:val="21"/>
        </w:rPr>
        <w:t xml:space="preserve">Priority 1 — Foundation (build first):</w:t>
      </w:r>
    </w:p>
    <w:p>
      <w:pPr>
        <w:spacing w:before="80" w:after="80"/>
      </w:pPr>
      <w:r>
        <w:rPr>
          <w:rFonts w:ascii="Georgia" w:cs="Georgia" w:eastAsia="Georgia" w:hAnsi="Georgia"/>
          <w:b/>
          <w:bCs/>
          <w:i w:val="false"/>
          <w:iCs w:val="false"/>
          <w:smallCaps/>
          <w:color w:val="8B6914"/>
          <w:sz w:val="19"/>
          <w:szCs w:val="19"/>
        </w:rPr>
        <w:t xml:space="preserve">Step 1  </w:t>
      </w:r>
      <w:r>
        <w:rPr>
          <w:rFonts w:ascii="Georgia" w:cs="Georgia" w:eastAsia="Georgia" w:hAnsi="Georgia"/>
          <w:b w:val="false"/>
          <w:bCs w:val="false"/>
          <w:i w:val="false"/>
          <w:iCs w:val="false"/>
          <w:smallCaps w:val="false"/>
          <w:color w:val="1C1612"/>
          <w:sz w:val="20"/>
          <w:szCs w:val="20"/>
        </w:rPr>
        <w:t xml:space="preserve">Set up the localStorage tracking system. Every other thing depends on this.</w:t>
      </w:r>
    </w:p>
    <w:p>
      <w:pPr>
        <w:spacing w:before="80" w:after="80"/>
      </w:pPr>
      <w:r>
        <w:rPr>
          <w:rFonts w:ascii="Georgia" w:cs="Georgia" w:eastAsia="Georgia" w:hAnsi="Georgia"/>
          <w:b/>
          <w:bCs/>
          <w:i w:val="false"/>
          <w:iCs w:val="false"/>
          <w:smallCaps/>
          <w:color w:val="8B6914"/>
          <w:sz w:val="19"/>
          <w:szCs w:val="19"/>
        </w:rPr>
        <w:t xml:space="preserve">Step 2  </w:t>
      </w:r>
      <w:r>
        <w:rPr>
          <w:rFonts w:ascii="Georgia" w:cs="Georgia" w:eastAsia="Georgia" w:hAnsi="Georgia"/>
          <w:b w:val="false"/>
          <w:bCs w:val="false"/>
          <w:i w:val="false"/>
          <w:iCs w:val="false"/>
          <w:smallCaps w:val="false"/>
          <w:color w:val="1C1612"/>
          <w:sz w:val="20"/>
          <w:szCs w:val="20"/>
        </w:rPr>
        <w:t xml:space="preserve">Build the document display component. It is used on every volume page — build it once, use it everywhere.</w:t>
      </w:r>
    </w:p>
    <w:p>
      <w:pPr>
        <w:spacing w:before="80" w:after="80"/>
      </w:pPr>
      <w:r>
        <w:rPr>
          <w:rFonts w:ascii="Georgia" w:cs="Georgia" w:eastAsia="Georgia" w:hAnsi="Georgia"/>
          <w:b/>
          <w:bCs/>
          <w:i w:val="false"/>
          <w:iCs w:val="false"/>
          <w:smallCaps/>
          <w:color w:val="8B6914"/>
          <w:sz w:val="19"/>
          <w:szCs w:val="19"/>
        </w:rPr>
        <w:t xml:space="preserve">Step 3  </w:t>
      </w:r>
      <w:r>
        <w:rPr>
          <w:rFonts w:ascii="Georgia" w:cs="Georgia" w:eastAsia="Georgia" w:hAnsi="Georgia"/>
          <w:b w:val="false"/>
          <w:bCs w:val="false"/>
          <w:i w:val="false"/>
          <w:iCs w:val="false"/>
          <w:smallCaps w:val="false"/>
          <w:color w:val="1C1612"/>
          <w:sz w:val="20"/>
          <w:szCs w:val="20"/>
        </w:rPr>
        <w:t xml:space="preserve">Build the interactive object shell — the basic click/reveal/layer system. Then populate all ten objects.</w:t>
      </w: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Priority 2 — Core content (build in volume order):</w:t>
      </w:r>
    </w:p>
    <w:p>
      <w:pPr>
        <w:spacing w:before="80" w:after="80"/>
      </w:pPr>
      <w:r>
        <w:rPr>
          <w:rFonts w:ascii="Georgia" w:cs="Georgia" w:eastAsia="Georgia" w:hAnsi="Georgia"/>
          <w:b/>
          <w:bCs/>
          <w:i w:val="false"/>
          <w:iCs w:val="false"/>
          <w:smallCaps/>
          <w:color w:val="8B6914"/>
          <w:sz w:val="19"/>
          <w:szCs w:val="19"/>
        </w:rPr>
        <w:t xml:space="preserve">Step 4  </w:t>
      </w:r>
      <w:r>
        <w:rPr>
          <w:rFonts w:ascii="Georgia" w:cs="Georgia" w:eastAsia="Georgia" w:hAnsi="Georgia"/>
          <w:b w:val="false"/>
          <w:bCs w:val="false"/>
          <w:i w:val="false"/>
          <w:iCs w:val="false"/>
          <w:smallCaps w:val="false"/>
          <w:color w:val="1C1612"/>
          <w:sz w:val="20"/>
          <w:szCs w:val="20"/>
        </w:rPr>
        <w:t xml:space="preserve">Vol. I through Vol. X — add all documents, recovered documents, interactive objects, and character sidebars to each era page. Do one volume fully before moving to the next.</w:t>
      </w: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Priority 3 — Supporting pages:</w:t>
      </w:r>
    </w:p>
    <w:p>
      <w:pPr>
        <w:spacing w:before="80" w:after="80"/>
      </w:pPr>
      <w:r>
        <w:rPr>
          <w:rFonts w:ascii="Georgia" w:cs="Georgia" w:eastAsia="Georgia" w:hAnsi="Georgia"/>
          <w:b/>
          <w:bCs/>
          <w:i w:val="false"/>
          <w:iCs w:val="false"/>
          <w:smallCaps/>
          <w:color w:val="8B6914"/>
          <w:sz w:val="19"/>
          <w:szCs w:val="19"/>
        </w:rPr>
        <w:t xml:space="preserve">Step 5  </w:t>
      </w:r>
      <w:r>
        <w:rPr>
          <w:rFonts w:ascii="Georgia" w:cs="Georgia" w:eastAsia="Georgia" w:hAnsi="Georgia"/>
          <w:b w:val="false"/>
          <w:bCs w:val="false"/>
          <w:i w:val="false"/>
          <w:iCs w:val="false"/>
          <w:smallCaps w:val="false"/>
          <w:color w:val="1C1612"/>
          <w:sz w:val="20"/>
          <w:szCs w:val="20"/>
        </w:rPr>
        <w:t xml:space="preserve">Family Tree page — needs the dual genealogy table.</w:t>
      </w:r>
    </w:p>
    <w:p>
      <w:pPr>
        <w:spacing w:before="80" w:after="80"/>
      </w:pPr>
      <w:r>
        <w:rPr>
          <w:rFonts w:ascii="Georgia" w:cs="Georgia" w:eastAsia="Georgia" w:hAnsi="Georgia"/>
          <w:b/>
          <w:bCs/>
          <w:i w:val="false"/>
          <w:iCs w:val="false"/>
          <w:smallCaps/>
          <w:color w:val="8B6914"/>
          <w:sz w:val="19"/>
          <w:szCs w:val="19"/>
        </w:rPr>
        <w:t xml:space="preserve">Step 6  </w:t>
      </w:r>
      <w:r>
        <w:rPr>
          <w:rFonts w:ascii="Georgia" w:cs="Georgia" w:eastAsia="Georgia" w:hAnsi="Georgia"/>
          <w:b w:val="false"/>
          <w:bCs w:val="false"/>
          <w:i w:val="false"/>
          <w:iCs w:val="false"/>
          <w:smallCaps w:val="false"/>
          <w:color w:val="1C1612"/>
          <w:sz w:val="20"/>
          <w:szCs w:val="20"/>
        </w:rPr>
        <w:t xml:space="preserve">Recovered Documents page — needs the document display component already built in Step 2.</w:t>
      </w:r>
    </w:p>
    <w:p>
      <w:pPr>
        <w:spacing w:before="80" w:after="80"/>
      </w:pPr>
      <w:r>
        <w:rPr>
          <w:rFonts w:ascii="Georgia" w:cs="Georgia" w:eastAsia="Georgia" w:hAnsi="Georgia"/>
          <w:b/>
          <w:bCs/>
          <w:i w:val="false"/>
          <w:iCs w:val="false"/>
          <w:smallCaps/>
          <w:color w:val="8B6914"/>
          <w:sz w:val="19"/>
          <w:szCs w:val="19"/>
        </w:rPr>
        <w:t xml:space="preserve">Step 7  </w:t>
      </w:r>
      <w:r>
        <w:rPr>
          <w:rFonts w:ascii="Georgia" w:cs="Georgia" w:eastAsia="Georgia" w:hAnsi="Georgia"/>
          <w:b w:val="false"/>
          <w:bCs w:val="false"/>
          <w:i w:val="false"/>
          <w:iCs w:val="false"/>
          <w:smallCaps w:val="false"/>
          <w:color w:val="1C1612"/>
          <w:sz w:val="20"/>
          <w:szCs w:val="20"/>
        </w:rPr>
        <w:t xml:space="preserve">About page — mostly text, quick to build.</w:t>
      </w:r>
    </w:p>
    <w:p>
      <w:pPr>
        <w:spacing w:before="80" w:after="80"/>
      </w:pPr>
      <w:r>
        <w:rPr>
          <w:rFonts w:ascii="Georgia" w:cs="Georgia" w:eastAsia="Georgia" w:hAnsi="Georgia"/>
          <w:b/>
          <w:bCs/>
          <w:i w:val="false"/>
          <w:iCs w:val="false"/>
          <w:smallCaps/>
          <w:color w:val="8B6914"/>
          <w:sz w:val="19"/>
          <w:szCs w:val="19"/>
        </w:rPr>
        <w:t xml:space="preserve">Step 8  </w:t>
      </w:r>
      <w:r>
        <w:rPr>
          <w:rFonts w:ascii="Georgia" w:cs="Georgia" w:eastAsia="Georgia" w:hAnsi="Georgia"/>
          <w:b w:val="false"/>
          <w:bCs w:val="false"/>
          <w:i w:val="false"/>
          <w:iCs w:val="false"/>
          <w:smallCaps w:val="false"/>
          <w:color w:val="1C1612"/>
          <w:sz w:val="20"/>
          <w:szCs w:val="20"/>
        </w:rPr>
        <w:t xml:space="preserve">Search page — needs the search index built from completed content.</w:t>
      </w: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Priority 4 — Hidden pages (build last):</w:t>
      </w:r>
    </w:p>
    <w:p>
      <w:pPr>
        <w:spacing w:before="80" w:after="80"/>
      </w:pPr>
      <w:r>
        <w:rPr>
          <w:rFonts w:ascii="Georgia" w:cs="Georgia" w:eastAsia="Georgia" w:hAnsi="Georgia"/>
          <w:b/>
          <w:bCs/>
          <w:i w:val="false"/>
          <w:iCs w:val="false"/>
          <w:smallCaps/>
          <w:color w:val="8B6914"/>
          <w:sz w:val="19"/>
          <w:szCs w:val="19"/>
        </w:rPr>
        <w:t xml:space="preserve">Step 9  </w:t>
      </w:r>
      <w:r>
        <w:rPr>
          <w:rFonts w:ascii="Georgia" w:cs="Georgia" w:eastAsia="Georgia" w:hAnsi="Georgia"/>
          <w:b w:val="false"/>
          <w:bCs w:val="false"/>
          <w:i w:val="false"/>
          <w:iCs w:val="false"/>
          <w:smallCaps w:val="false"/>
          <w:color w:val="1C1612"/>
          <w:sz w:val="20"/>
          <w:szCs w:val="20"/>
        </w:rPr>
        <w:t xml:space="preserve">/the-email.html and /matilda.html — build after all ten volumes are complete, since they represent the completion reward.</w:t>
      </w: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Homepage:</w:t>
      </w:r>
    </w:p>
    <w:p>
      <w:pPr>
        <w:spacing w:before="80" w:after="80"/>
      </w:pPr>
      <w:r>
        <w:rPr>
          <w:rFonts w:ascii="Georgia" w:cs="Georgia" w:eastAsia="Georgia" w:hAnsi="Georgia"/>
          <w:b/>
          <w:bCs/>
          <w:i w:val="false"/>
          <w:iCs w:val="false"/>
          <w:smallCaps/>
          <w:color w:val="8B6914"/>
          <w:sz w:val="19"/>
          <w:szCs w:val="19"/>
        </w:rPr>
        <w:t xml:space="preserve">Step 10  </w:t>
      </w:r>
      <w:r>
        <w:rPr>
          <w:rFonts w:ascii="Georgia" w:cs="Georgia" w:eastAsia="Georgia" w:hAnsi="Georgia"/>
          <w:b w:val="false"/>
          <w:bCs w:val="false"/>
          <w:i w:val="false"/>
          <w:iCs w:val="false"/>
          <w:smallCaps w:val="false"/>
          <w:color w:val="1C1612"/>
          <w:sz w:val="20"/>
          <w:szCs w:val="20"/>
        </w:rPr>
        <w:t xml:space="preserve">Update /index.html last. By this point all the component patterns are established and the homepage can be assembled cleanly from the parts.</w:t>
      </w:r>
    </w:p>
    <w:p>
      <w:pPr>
        <w:spacing w:before="120" w:after="0"/>
      </w:pPr>
    </w:p>
    <w:p>
      <w:pPr>
        <w:pBdr>
          <w:left w:val="single" w:color="7A3020" w:sz="6" w:space="10"/>
        </w:pBdr>
        <w:spacing w:before="120" w:after="160"/>
        <w:ind w:left="480"/>
      </w:pPr>
      <w:r>
        <w:rPr>
          <w:rFonts w:ascii="Georgia" w:cs="Georgia" w:eastAsia="Georgia" w:hAnsi="Georgia"/>
          <w:b/>
          <w:bCs/>
          <w:i w:val="false"/>
          <w:iCs w:val="false"/>
          <w:smallCaps w:val="false"/>
          <w:color w:val="7A3020"/>
          <w:sz w:val="18"/>
          <w:szCs w:val="18"/>
        </w:rPr>
        <w:t xml:space="preserve">CRITICAL:  </w:t>
      </w:r>
      <w:r>
        <w:rPr>
          <w:rFonts w:ascii="Georgia" w:cs="Georgia" w:eastAsia="Georgia" w:hAnsi="Georgia"/>
          <w:b w:val="false"/>
          <w:bCs w:val="false"/>
          <w:i w:val="false"/>
          <w:iCs w:val="false"/>
          <w:smallCaps w:val="false"/>
          <w:color w:val="4A4238"/>
          <w:sz w:val="19"/>
          <w:szCs w:val="19"/>
        </w:rPr>
        <w:t xml:space="preserve">Do not start building the interactive objects before the localStorage system is in place. The Layer 2 states depend on the completion tracking. Building them without the tracking means rebuilding them later.</w:t>
      </w:r>
    </w:p>
    <w:p>
      <w:r>
        <w:br w:type="page"/>
      </w:r>
    </w:p>
    <w:p>
      <w:pPr>
        <w:spacing w:before="400" w:after="0"/>
      </w:pPr>
    </w:p>
    <w:p>
      <w:pPr>
        <w:pBdr>
          <w:bottom w:val="single" w:color="7A3020" w:sz="3" w:space="4"/>
        </w:pBdr>
        <w:spacing w:before="140" w:after="140"/>
      </w:pPr>
    </w:p>
    <w:p>
      <w:pPr>
        <w:spacing w:before="200" w:after="0"/>
      </w:pPr>
    </w:p>
    <w:p>
      <w:pPr>
        <w:spacing w:before="0" w:after="80"/>
        <w:jc w:val="left"/>
      </w:pPr>
      <w:r>
        <w:rPr>
          <w:rFonts w:ascii="Georgia" w:cs="Georgia" w:eastAsia="Georgia" w:hAnsi="Georgia"/>
          <w:b/>
          <w:bCs/>
          <w:i w:val="false"/>
          <w:iCs w:val="false"/>
          <w:smallCaps w:val="false"/>
          <w:color w:val="1C1612"/>
          <w:sz w:val="24"/>
          <w:szCs w:val="24"/>
        </w:rPr>
        <w:t xml:space="preserve">A Final Note</w:t>
      </w:r>
    </w:p>
    <w:p>
      <w:pPr>
        <w:pBdr>
          <w:bottom w:val="single" w:color="A89070" w:sz="3" w:space="4"/>
        </w:pBdr>
        <w:spacing w:before="140" w:after="14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This document is the result of the architecture stage of the project. The content stage — writing, documenting, specifying — is complete. The recovered documents exist. The interactive object specifications exist. The voice guide exists. The character bible exists. The genealogy exists.</w:t>
      </w:r>
    </w:p>
    <w:p>
      <w:pPr>
        <w:spacing w:before="0" w:after="160"/>
        <w:jc w:val="left"/>
      </w:pPr>
      <w:r>
        <w:rPr>
          <w:rFonts w:ascii="Georgia" w:cs="Georgia" w:eastAsia="Georgia" w:hAnsi="Georgia"/>
          <w:b w:val="false"/>
          <w:bCs w:val="false"/>
          <w:i w:val="false"/>
          <w:iCs w:val="false"/>
          <w:smallCaps w:val="false"/>
          <w:color w:val="1C1612"/>
          <w:sz w:val="21"/>
          <w:szCs w:val="21"/>
        </w:rPr>
        <w:t xml:space="preserve">What remains is the build. The build is informed by this document. Everything the builder needs to know about what goes where, what comes from where, and in what order to proceed is here.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website already exists at https://the-hale-dynasty.vercel.app. The ten era pages already exist. The frame is there. This document tells you what to put in it.</w:t>
      </w:r>
    </w:p>
    <w:p>
      <w:pPr>
        <w:spacing w:before="120" w:after="0"/>
      </w:pPr>
    </w:p>
    <w:p>
      <w:pPr>
        <w:spacing w:before="0" w:after="160"/>
        <w:jc w:val="left"/>
      </w:pPr>
      <w:r>
        <w:rPr>
          <w:rFonts w:ascii="Georgia" w:cs="Georgia" w:eastAsia="Georgia" w:hAnsi="Georgia"/>
          <w:b w:val="false"/>
          <w:bCs w:val="false"/>
          <w:i/>
          <w:iCs/>
          <w:smallCaps w:val="false"/>
          <w:color w:val="6B5D50"/>
          <w:sz w:val="21"/>
          <w:szCs w:val="21"/>
        </w:rPr>
        <w:t xml:space="preserve">Keep asking. Keep the land. See to the pig.</w:t>
      </w:r>
    </w:p>
    <w:p>
      <w:pPr>
        <w:spacing w:before="60" w:after="0"/>
      </w:pPr>
    </w:p>
    <w:p>
      <w:pPr>
        <w:spacing w:before="0" w:after="160"/>
        <w:jc w:val="right"/>
      </w:pPr>
      <w:r>
        <w:rPr>
          <w:rFonts w:ascii="Georgia" w:cs="Georgia" w:eastAsia="Georgia" w:hAnsi="Georgia"/>
          <w:b w:val="false"/>
          <w:bCs w:val="false"/>
          <w:i/>
          <w:iCs/>
          <w:smallCaps w:val="false"/>
          <w:color w:val="6B5D50"/>
          <w:sz w:val="20"/>
          <w:szCs w:val="20"/>
        </w:rPr>
        <w:t xml:space="preserve">— James Marsh-Hale and Eleanor Voss, Oxford, 2026</w:t>
      </w:r>
    </w:p>
    <w:p>
      <w:pPr>
        <w:spacing w:before="200" w:after="0"/>
      </w:pPr>
    </w:p>
    <w:p>
      <w:pPr>
        <w:spacing w:before="200" w:after="200"/>
        <w:jc w:val="center"/>
      </w:pPr>
      <w:r>
        <w:rPr>
          <w:rFonts w:ascii="Georgia" w:cs="Georgia" w:eastAsia="Georgia" w:hAnsi="Georgia"/>
          <w:b w:val="false"/>
          <w:bCs w:val="false"/>
          <w:i w:val="false"/>
          <w:iCs w:val="false"/>
          <w:smallCaps w:val="false"/>
          <w:color w:val="7A3020"/>
          <w:sz w:val="30"/>
          <w:szCs w:val="30"/>
        </w:rPr>
        <w:t xml:space="preserve">✦</w:t>
      </w:r>
    </w:p>
    <w:p>
      <w:pPr>
        <w:spacing w:before="200" w:after="0"/>
      </w:pPr>
    </w:p>
    <w:p>
      <w:pPr>
        <w:spacing w:before="0" w:after="160"/>
        <w:jc w:val="center"/>
      </w:pPr>
      <w:r>
        <w:rPr>
          <w:rFonts w:ascii="Georgia" w:cs="Georgia" w:eastAsia="Georgia" w:hAnsi="Georgia"/>
          <w:b w:val="false"/>
          <w:bCs w:val="false"/>
          <w:i/>
          <w:iCs/>
          <w:smallCaps w:val="false"/>
          <w:color w:val="6B5D50"/>
          <w:sz w:val="19"/>
          <w:szCs w:val="19"/>
        </w:rPr>
        <w:t xml:space="preserve">MSS. Hale-Marsh, Website Series  ·  Bodleian Library, Oxford  ·  2026</w:t>
      </w:r>
    </w:p>
    <w:sectPr>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6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7A3020"/>
      <w:sz w:val="40"/>
      <w:szCs w:val="40"/>
    </w:rPr>
  </w:style>
  <w:style w:type="paragraph" w:styleId="Heading2">
    <w:name w:val="Heading 2"/>
    <w:basedOn w:val="Normal"/>
    <w:next w:val="Normal"/>
    <w:qFormat/>
    <w:pPr>
      <w:spacing w:before="320" w:after="80"/>
      <w:outlineLvl w:val="1"/>
    </w:pPr>
    <w:rPr>
      <w:rFonts w:ascii="Georgia" w:cs="Georgia" w:eastAsia="Georgia" w:hAnsi="Georgia"/>
      <w:b/>
      <w:bCs/>
      <w:color w:val="4A423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2026-03-17T06:08:34.712Z</dcterms:created>
  <dcterms:modified xsi:type="dcterms:W3CDTF">2026-03-17T06:08:34.714Z</dcterms:modified>
</cp:coreProperties>
</file>

<file path=docProps/custom.xml><?xml version="1.0" encoding="utf-8"?>
<Properties xmlns="http://schemas.openxmlformats.org/officeDocument/2006/custom-properties" xmlns:vt="http://schemas.openxmlformats.org/officeDocument/2006/docPropsVTypes"/>
</file>