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D8647" w14:textId="7767323C" w:rsidR="00317488" w:rsidRDefault="00317488">
      <w:r>
        <w:t>vxfcb</w:t>
      </w:r>
    </w:p>
    <w:sectPr w:rsidR="00317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88"/>
    <w:rsid w:val="0031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5E7B"/>
  <w15:chartTrackingRefBased/>
  <w15:docId w15:val="{A1C47811-973B-4C49-A0C8-691D123F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Satya Silpa Annadevara</dc:creator>
  <cp:keywords/>
  <dc:description/>
  <cp:lastModifiedBy>Naga Satya Silpa Annadevara</cp:lastModifiedBy>
  <cp:revision>1</cp:revision>
  <dcterms:created xsi:type="dcterms:W3CDTF">2024-02-04T17:55:00Z</dcterms:created>
  <dcterms:modified xsi:type="dcterms:W3CDTF">2024-02-04T17:55:00Z</dcterms:modified>
</cp:coreProperties>
</file>