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TinyML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workflow for performing inference with a TensorFlow Lite (TFLite) model involves several stages, from training to deployment and prediction. Here's a high-level overview of the workflow: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2bpb1euivoqp" w:id="0"/>
      <w:bookmarkEnd w:id="0"/>
      <w:r w:rsidDel="00000000" w:rsidR="00000000" w:rsidRPr="00000000">
        <w:rPr>
          <w:sz w:val="26"/>
          <w:szCs w:val="26"/>
          <w:rtl w:val="0"/>
        </w:rPr>
        <w:t xml:space="preserve">1. Train and Save the Model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Model Design</w:t>
      </w:r>
      <w:r w:rsidDel="00000000" w:rsidR="00000000" w:rsidRPr="00000000">
        <w:rPr>
          <w:rtl w:val="0"/>
        </w:rPr>
        <w:t xml:space="preserve">: Build and train a machine learning model using a framework like TensorFlow.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Export Model</w:t>
      </w:r>
      <w:r w:rsidDel="00000000" w:rsidR="00000000" w:rsidRPr="00000000">
        <w:rPr>
          <w:rtl w:val="0"/>
        </w:rPr>
        <w:t xml:space="preserve">: Save the trained model in a format compatible with TensorFlow Lite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.h5</w:t>
      </w:r>
      <w:r w:rsidDel="00000000" w:rsidR="00000000" w:rsidRPr="00000000">
        <w:rPr>
          <w:rtl w:val="0"/>
        </w:rPr>
        <w:t xml:space="preserve"> or SavedModel format).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cek5s8257lc" w:id="1"/>
      <w:bookmarkEnd w:id="1"/>
      <w:r w:rsidDel="00000000" w:rsidR="00000000" w:rsidRPr="00000000">
        <w:rPr>
          <w:sz w:val="26"/>
          <w:szCs w:val="26"/>
          <w:rtl w:val="0"/>
        </w:rPr>
        <w:t xml:space="preserve">2. Convert the Model to TFLite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TFLite Conversion</w:t>
      </w:r>
      <w:r w:rsidDel="00000000" w:rsidR="00000000" w:rsidRPr="00000000">
        <w:rPr>
          <w:rtl w:val="0"/>
        </w:rPr>
        <w:t xml:space="preserve">: Use the TensorFlow Lite Converter to transform the model into a lightweight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format suitable for edge devices.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Optimization (Optional)</w:t>
      </w:r>
      <w:r w:rsidDel="00000000" w:rsidR="00000000" w:rsidRPr="00000000">
        <w:rPr>
          <w:rtl w:val="0"/>
        </w:rPr>
        <w:t xml:space="preserve">: Apply techniques like quantization to reduce model size and improve efficiency without significantly impacting accuracy.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1qc4wdyysns2" w:id="2"/>
      <w:bookmarkEnd w:id="2"/>
      <w:r w:rsidDel="00000000" w:rsidR="00000000" w:rsidRPr="00000000">
        <w:rPr>
          <w:sz w:val="26"/>
          <w:szCs w:val="26"/>
          <w:rtl w:val="0"/>
        </w:rPr>
        <w:t xml:space="preserve">3. Load the TFLite Model for Inference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Interpreter Initialization</w:t>
      </w:r>
      <w:r w:rsidDel="00000000" w:rsidR="00000000" w:rsidRPr="00000000">
        <w:rPr>
          <w:rtl w:val="0"/>
        </w:rPr>
        <w:t xml:space="preserve">: Use the TensorFlow Lite Python Interpreter to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Allocate Tensors</w:t>
      </w:r>
      <w:r w:rsidDel="00000000" w:rsidR="00000000" w:rsidRPr="00000000">
        <w:rPr>
          <w:rtl w:val="0"/>
        </w:rPr>
        <w:t xml:space="preserve">: Prepare the model by allocating memory for input and output tensors.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iu9ugy7sygdy" w:id="3"/>
      <w:bookmarkEnd w:id="3"/>
      <w:r w:rsidDel="00000000" w:rsidR="00000000" w:rsidRPr="00000000">
        <w:rPr>
          <w:sz w:val="26"/>
          <w:szCs w:val="26"/>
          <w:rtl w:val="0"/>
        </w:rPr>
        <w:t xml:space="preserve">4. Prepare Input Data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Ensure the input data is preprocessed identically to the training data (e.g., scaling, normalization).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Format Conversion</w:t>
      </w:r>
      <w:r w:rsidDel="00000000" w:rsidR="00000000" w:rsidRPr="00000000">
        <w:rPr>
          <w:rtl w:val="0"/>
        </w:rPr>
        <w:t xml:space="preserve">: Convert the data to the format expected by the model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u36kenhq62mu" w:id="4"/>
      <w:bookmarkEnd w:id="4"/>
      <w:r w:rsidDel="00000000" w:rsidR="00000000" w:rsidRPr="00000000">
        <w:rPr>
          <w:sz w:val="26"/>
          <w:szCs w:val="26"/>
          <w:rtl w:val="0"/>
        </w:rPr>
        <w:t xml:space="preserve">5. Perform Inference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Set Input Tensor</w:t>
      </w:r>
      <w:r w:rsidDel="00000000" w:rsidR="00000000" w:rsidRPr="00000000">
        <w:rPr>
          <w:rtl w:val="0"/>
        </w:rPr>
        <w:t xml:space="preserve">: Load the preprocessed data into the model’s input tensor.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Invoke the Model</w:t>
      </w:r>
      <w:r w:rsidDel="00000000" w:rsidR="00000000" w:rsidRPr="00000000">
        <w:rPr>
          <w:rtl w:val="0"/>
        </w:rPr>
        <w:t xml:space="preserve">: Run the inference process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interpreter.invoke()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Extract Output</w:t>
      </w:r>
      <w:r w:rsidDel="00000000" w:rsidR="00000000" w:rsidRPr="00000000">
        <w:rPr>
          <w:rtl w:val="0"/>
        </w:rPr>
        <w:t xml:space="preserve">: Retrieve the prediction results from the model’s output tensor.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9ihe8h8qebci" w:id="5"/>
      <w:bookmarkEnd w:id="5"/>
      <w:r w:rsidDel="00000000" w:rsidR="00000000" w:rsidRPr="00000000">
        <w:rPr>
          <w:sz w:val="26"/>
          <w:szCs w:val="26"/>
          <w:rtl w:val="0"/>
        </w:rPr>
        <w:t xml:space="preserve">6. Post-Process and Interpret Results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Decode Predictions</w:t>
      </w:r>
      <w:r w:rsidDel="00000000" w:rsidR="00000000" w:rsidRPr="00000000">
        <w:rPr>
          <w:rtl w:val="0"/>
        </w:rPr>
        <w:t xml:space="preserve">: Convert raw output probabilities into meaningful labels or metrics.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Visualization (Optional)</w:t>
      </w:r>
      <w:r w:rsidDel="00000000" w:rsidR="00000000" w:rsidRPr="00000000">
        <w:rPr>
          <w:rtl w:val="0"/>
        </w:rPr>
        <w:t xml:space="preserve">: Display results in a user-friendly format, such as charts or UI components.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gmlmjok6pxbs" w:id="6"/>
      <w:bookmarkEnd w:id="6"/>
      <w:r w:rsidDel="00000000" w:rsidR="00000000" w:rsidRPr="00000000">
        <w:rPr>
          <w:sz w:val="26"/>
          <w:szCs w:val="26"/>
          <w:rtl w:val="0"/>
        </w:rPr>
        <w:t xml:space="preserve">7. Deploy to Target Device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Edge Device Integration</w:t>
      </w:r>
      <w:r w:rsidDel="00000000" w:rsidR="00000000" w:rsidRPr="00000000">
        <w:rPr>
          <w:rtl w:val="0"/>
        </w:rPr>
        <w:t xml:space="preserve">: Deploy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model to resource-constrained devices (e.g., microcontrollers, Raspberry Pi).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Embedded Inference</w:t>
      </w:r>
      <w:r w:rsidDel="00000000" w:rsidR="00000000" w:rsidRPr="00000000">
        <w:rPr>
          <w:rtl w:val="0"/>
        </w:rPr>
        <w:t xml:space="preserve">: Use frameworks like TensorFlow Lite for Microcontrollers for real-time predictions on hardware.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3wcx3weab4e3" w:id="7"/>
      <w:bookmarkEnd w:id="7"/>
      <w:r w:rsidDel="00000000" w:rsidR="00000000" w:rsidRPr="00000000">
        <w:rPr>
          <w:sz w:val="26"/>
          <w:szCs w:val="26"/>
          <w:rtl w:val="0"/>
        </w:rPr>
        <w:t xml:space="preserve">Workflow Diagram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Train Model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2. </w:t>
      </w:r>
      <w:r w:rsidDel="00000000" w:rsidR="00000000" w:rsidRPr="00000000">
        <w:rPr>
          <w:b w:val="1"/>
          <w:rtl w:val="0"/>
        </w:rPr>
        <w:t xml:space="preserve">Convert to TFLite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3. </w:t>
      </w:r>
      <w:r w:rsidDel="00000000" w:rsidR="00000000" w:rsidRPr="00000000">
        <w:rPr>
          <w:b w:val="1"/>
          <w:rtl w:val="0"/>
        </w:rPr>
        <w:t xml:space="preserve">Load Model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Prepare Input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5. </w:t>
      </w:r>
      <w:r w:rsidDel="00000000" w:rsidR="00000000" w:rsidRPr="00000000">
        <w:rPr>
          <w:b w:val="1"/>
          <w:rtl w:val="0"/>
        </w:rPr>
        <w:t xml:space="preserve">Run Inference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6. </w:t>
      </w:r>
      <w:r w:rsidDel="00000000" w:rsidR="00000000" w:rsidRPr="00000000">
        <w:rPr>
          <w:b w:val="1"/>
          <w:rtl w:val="0"/>
        </w:rPr>
        <w:t xml:space="preserve">Post-Process Results</w:t>
        <w:br w:type="textWrapping"/>
      </w:r>
      <w:r w:rsidDel="00000000" w:rsidR="00000000" w:rsidRPr="00000000">
        <w:rPr>
          <w:rFonts w:ascii="Cardo" w:cs="Cardo" w:eastAsia="Cardo" w:hAnsi="Cardo"/>
          <w:rtl w:val="0"/>
        </w:rPr>
        <w:t xml:space="preserve"> → 7. </w:t>
      </w:r>
      <w:r w:rsidDel="00000000" w:rsidR="00000000" w:rsidRPr="00000000">
        <w:rPr>
          <w:b w:val="1"/>
          <w:rtl w:val="0"/>
        </w:rPr>
        <w:t xml:space="preserve">Deploy on Edge Devices (Optional)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workflow bridges the gap between ML model training and real-world deployment, particularly for TinyML applications. Let me know if you want further details on any step!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example of a TinyML project you can run in Google Colab. This example involves training a simple neural network on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tl w:val="0"/>
        </w:rPr>
        <w:t xml:space="preserve"> and converting the model to TensorFlow Lite for deployment on microcontrollers.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8tvv1y1ji98" w:id="8"/>
      <w:bookmarkEnd w:id="8"/>
      <w:r w:rsidDel="00000000" w:rsidR="00000000" w:rsidRPr="00000000">
        <w:rPr>
          <w:sz w:val="26"/>
          <w:szCs w:val="26"/>
          <w:rtl w:val="0"/>
        </w:rPr>
        <w:t xml:space="preserve">TinyML Example: Iris Dataset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fp3zigccyy7y" w:id="9"/>
      <w:bookmarkEnd w:id="9"/>
      <w:r w:rsidDel="00000000" w:rsidR="00000000" w:rsidRPr="00000000">
        <w:rPr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!pip install -q tensorflow tensorflow-datasets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np8x1g25b9t6" w:id="10"/>
      <w:bookmarkEnd w:id="10"/>
      <w:r w:rsidDel="00000000" w:rsidR="00000000" w:rsidRPr="00000000">
        <w:rPr>
          <w:sz w:val="22"/>
          <w:szCs w:val="22"/>
          <w:rtl w:val="0"/>
        </w:rPr>
        <w:t xml:space="preserve">Step 2: Import libraries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tcvf00bac6qi" w:id="11"/>
      <w:bookmarkEnd w:id="11"/>
      <w:r w:rsidDel="00000000" w:rsidR="00000000" w:rsidRPr="00000000">
        <w:rPr>
          <w:sz w:val="22"/>
          <w:szCs w:val="22"/>
          <w:rtl w:val="0"/>
        </w:rPr>
        <w:t xml:space="preserve">Step 3: Load and preprocess the dataset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Standardize the features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 = scaler.fit_transform(X)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One-hot encode the labels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to_categorical(y, num_classes=3)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Split into training and test sets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vp119ceta3ik" w:id="12"/>
      <w:bookmarkEnd w:id="12"/>
      <w:r w:rsidDel="00000000" w:rsidR="00000000" w:rsidRPr="00000000">
        <w:rPr>
          <w:sz w:val="22"/>
          <w:szCs w:val="22"/>
          <w:rtl w:val="0"/>
        </w:rPr>
        <w:t xml:space="preserve">Step 4: Build the model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Dense(16, activation='relu', input_shape=(4,)),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Dense(8, activation='relu'),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Dense(3, activation='softmax')  # Output layer for 3 classes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model.compile(optimizer='adam', loss='categorical_crossentropy', metrics=['accuracy'])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model.fit(X_train, y_train, epochs=50, batch_size=8, validation_data=(X_test, y_test))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3k2tzlb8zf07" w:id="13"/>
      <w:bookmarkEnd w:id="13"/>
      <w:r w:rsidDel="00000000" w:rsidR="00000000" w:rsidRPr="00000000">
        <w:rPr>
          <w:sz w:val="22"/>
          <w:szCs w:val="22"/>
          <w:rtl w:val="0"/>
        </w:rPr>
        <w:t xml:space="preserve">Step 5: Convert the model to TensorFlow Lite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Convert the model to TensorFlow Lite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converter = tf.lite.TFLiteConverter.from_keras_model(model)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tflite_model = converter.convert()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Save the model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with open('iris_model.tflite', 'wb') as f: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f.write(tflite_model)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print("Model converted to TensorFlow Lite format!")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7yqbavihfeka" w:id="14"/>
      <w:bookmarkEnd w:id="14"/>
      <w:r w:rsidDel="00000000" w:rsidR="00000000" w:rsidRPr="00000000">
        <w:rPr>
          <w:sz w:val="22"/>
          <w:szCs w:val="22"/>
          <w:rtl w:val="0"/>
        </w:rPr>
        <w:t xml:space="preserve">Step 6: Deploy the model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use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model with frameworks like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TensorFlow Lite for Microcontrollers</w:t>
        </w:r>
      </w:hyperlink>
      <w:r w:rsidDel="00000000" w:rsidR="00000000" w:rsidRPr="00000000">
        <w:rPr>
          <w:rtl w:val="0"/>
        </w:rPr>
        <w:t xml:space="preserve"> to deploy it on TinyML devices such as Arduino or Raspberry Pi Pico.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Colab notebook serves as a basic example of TinyML workflows. Let me know if you’d like to include specific hardware deployment details or advanced features!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perform inference with a TensorFlow Lite (TFLite) model, you can use the TensorFlow Lite Python Interpreter. Here’s how you can test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iris_model.tflite</w:t>
      </w:r>
      <w:r w:rsidDel="00000000" w:rsidR="00000000" w:rsidRPr="00000000">
        <w:rPr>
          <w:rtl w:val="0"/>
        </w:rPr>
        <w:t xml:space="preserve"> model we created earlier: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forflsm3w9p4" w:id="15"/>
      <w:bookmarkEnd w:id="15"/>
      <w:r w:rsidDel="00000000" w:rsidR="00000000" w:rsidRPr="00000000">
        <w:rPr>
          <w:sz w:val="26"/>
          <w:szCs w:val="26"/>
          <w:rtl w:val="0"/>
        </w:rPr>
        <w:t xml:space="preserve">Performing Inference with a TFLite Model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6c09ol3ylgbb" w:id="16"/>
      <w:bookmarkEnd w:id="16"/>
      <w:r w:rsidDel="00000000" w:rsidR="00000000" w:rsidRPr="00000000">
        <w:rPr>
          <w:sz w:val="22"/>
          <w:szCs w:val="22"/>
          <w:rtl w:val="0"/>
        </w:rPr>
        <w:t xml:space="preserve">Step 1: Load the TFLite model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Load the TFLite model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interpreter = tf.lite.Interpreter(model_path='iris_model.tflite')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interpreter.allocate_tensors()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Get input and output details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input_details = interpreter.get_input_details()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output_details = interpreter.get_output_details()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print("Input details:", input_details)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print("Output details:", output_details)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15u7lrvvl7d6" w:id="17"/>
      <w:bookmarkEnd w:id="17"/>
      <w:r w:rsidDel="00000000" w:rsidR="00000000" w:rsidRPr="00000000">
        <w:rPr>
          <w:sz w:val="22"/>
          <w:szCs w:val="22"/>
          <w:rtl w:val="0"/>
        </w:rPr>
        <w:t xml:space="preserve">Step 2: Prepare the input data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inference, ensure the input data is preprocessed in the same way as during training (e.g., scaled).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Example input data (scaled similarly to training)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sample_input = np.array([[5.1, 3.5, 1.4, 0.2]])  # Replace with actual 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sample_input = scaler.transform(sample_input)  # Scale the input using the trained scaler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sample_input = np.array(sample_input, dtype=np.float32)  # Convert to float32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print("Prepared input:", sample_input)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v5yzezijt69l" w:id="18"/>
      <w:bookmarkEnd w:id="18"/>
      <w:r w:rsidDel="00000000" w:rsidR="00000000" w:rsidRPr="00000000">
        <w:rPr>
          <w:sz w:val="22"/>
          <w:szCs w:val="22"/>
          <w:rtl w:val="0"/>
        </w:rPr>
        <w:t xml:space="preserve">Step 3: Perform inference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Set the input tensor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interpreter.set_tensor(input_details[0]['index'], sample_input)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Run inference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interpreter.invoke()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Get the output tensor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output_data = interpreter.get_tensor(output_details[0]['index'])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print("Inference output:", output_data)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Decode the output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predicted_class = np.argmax(output_data)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print("Predicted class:", predicted_class)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bhfesy5et0og" w:id="19"/>
      <w:bookmarkEnd w:id="19"/>
      <w:r w:rsidDel="00000000" w:rsidR="00000000" w:rsidRPr="00000000">
        <w:rPr>
          <w:sz w:val="26"/>
          <w:szCs w:val="26"/>
          <w:rtl w:val="0"/>
        </w:rPr>
        <w:t xml:space="preserve">Sample Output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if the input corresponds to a Setosa flower: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Inference output: [[0.95, 0.04, 0.01]]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Predicted class: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predicted class corresponds to the label indices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0: Setosa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 Versicolor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 Virginica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can be adapted for any TFLite model. Let me know if you need help deploying the model on hardware or optimizing for specific platforms!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433.6" w:top="1080" w:left="806.4000000000001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lite/microcontroll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iris" TargetMode="External"/><Relationship Id="rId7" Type="http://schemas.openxmlformats.org/officeDocument/2006/relationships/hyperlink" Target="https://archive.ics.uci.edu/ml/datasets/iris" TargetMode="External"/><Relationship Id="rId8" Type="http://schemas.openxmlformats.org/officeDocument/2006/relationships/hyperlink" Target="https://www.tensorflow.org/lite/microcontroll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