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MS Mincho"/>
          <w:lang w:eastAsia="ja-JP"/>
        </w:rPr>
      </w:pPr>
      <w:r>
        <w:rPr>
          <w:rFonts w:hint="eastAsia" w:eastAsia="MS Mincho"/>
          <w:lang w:eastAsia="ja-JP"/>
        </w:rPr>
        <w:drawing>
          <wp:inline distT="0" distB="0" distL="114300" distR="114300">
            <wp:extent cx="3636010" cy="4355465"/>
            <wp:effectExtent l="0" t="0" r="6350" b="3175"/>
            <wp:docPr id="1" name="图片 1" descr="a73315e02e3c7051cb4eee6d4a4f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73315e02e3c7051cb4eee6d4a4f42d"/>
                    <pic:cNvPicPr>
                      <a:picLocks noChangeAspect="1"/>
                    </pic:cNvPicPr>
                  </pic:nvPicPr>
                  <pic:blipFill>
                    <a:blip r:embed="rId4"/>
                    <a:stretch>
                      <a:fillRect/>
                    </a:stretch>
                  </pic:blipFill>
                  <pic:spPr>
                    <a:xfrm>
                      <a:off x="0" y="0"/>
                      <a:ext cx="3636010" cy="4355465"/>
                    </a:xfrm>
                    <a:prstGeom prst="rect">
                      <a:avLst/>
                    </a:prstGeom>
                  </pic:spPr>
                </pic:pic>
              </a:graphicData>
            </a:graphic>
          </wp:inline>
        </w:drawing>
      </w:r>
    </w:p>
    <w:p>
      <w:pPr>
        <w:rPr>
          <w:rFonts w:hint="eastAsia" w:eastAsia="MS Mincho"/>
          <w:lang w:eastAsia="ja-JP"/>
        </w:rPr>
      </w:pPr>
      <w:r>
        <w:rPr>
          <w:rFonts w:hint="eastAsia" w:eastAsia="MS Mincho"/>
          <w:lang w:eastAsia="ja-JP"/>
        </w:rPr>
        <w:drawing>
          <wp:inline distT="0" distB="0" distL="114300" distR="114300">
            <wp:extent cx="3676650" cy="6322060"/>
            <wp:effectExtent l="0" t="0" r="11430" b="2540"/>
            <wp:docPr id="2" name="图片 2" descr="2e2d3289371403d9ba6945db1daf3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e2d3289371403d9ba6945db1daf3b0"/>
                    <pic:cNvPicPr>
                      <a:picLocks noChangeAspect="1"/>
                    </pic:cNvPicPr>
                  </pic:nvPicPr>
                  <pic:blipFill>
                    <a:blip r:embed="rId5"/>
                    <a:stretch>
                      <a:fillRect/>
                    </a:stretch>
                  </pic:blipFill>
                  <pic:spPr>
                    <a:xfrm>
                      <a:off x="0" y="0"/>
                      <a:ext cx="3676650" cy="6322060"/>
                    </a:xfrm>
                    <a:prstGeom prst="rect">
                      <a:avLst/>
                    </a:prstGeom>
                  </pic:spPr>
                </pic:pic>
              </a:graphicData>
            </a:graphic>
          </wp:inline>
        </w:drawing>
      </w:r>
      <w:r>
        <w:rPr>
          <w:rFonts w:hint="eastAsia" w:eastAsia="MS Mincho"/>
          <w:lang w:eastAsia="ja-JP"/>
        </w:rPr>
        <w:drawing>
          <wp:inline distT="0" distB="0" distL="114300" distR="114300">
            <wp:extent cx="2583815" cy="8843645"/>
            <wp:effectExtent l="0" t="0" r="6985" b="10795"/>
            <wp:docPr id="3" name="图片 3" descr="7898e26eb46fd8b8fcd2405dd4ec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898e26eb46fd8b8fcd2405dd4ec225"/>
                    <pic:cNvPicPr>
                      <a:picLocks noChangeAspect="1"/>
                    </pic:cNvPicPr>
                  </pic:nvPicPr>
                  <pic:blipFill>
                    <a:blip r:embed="rId6"/>
                    <a:stretch>
                      <a:fillRect/>
                    </a:stretch>
                  </pic:blipFill>
                  <pic:spPr>
                    <a:xfrm>
                      <a:off x="0" y="0"/>
                      <a:ext cx="2583815" cy="8843645"/>
                    </a:xfrm>
                    <a:prstGeom prst="rect">
                      <a:avLst/>
                    </a:prstGeom>
                  </pic:spPr>
                </pic:pic>
              </a:graphicData>
            </a:graphic>
          </wp:inline>
        </w:drawing>
      </w:r>
    </w:p>
    <w:p>
      <w:pPr>
        <w:jc w:val="center"/>
        <w:rPr>
          <w:rFonts w:ascii="仿宋" w:hAnsi="仿宋" w:eastAsia="仿宋"/>
          <w:sz w:val="28"/>
          <w:szCs w:val="28"/>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王胡雅格</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王胡雅格</w:t>
      </w:r>
      <w:r>
        <w:rPr>
          <w:rFonts w:hint="eastAsia" w:ascii="仿宋" w:hAnsi="仿宋" w:eastAsia="仿宋"/>
          <w:sz w:val="28"/>
          <w:szCs w:val="28"/>
        </w:rPr>
        <w:t>同学，学号:</w:t>
      </w:r>
      <w:r>
        <w:rPr>
          <w:rFonts w:hint="eastAsia" w:ascii="仿宋" w:hAnsi="仿宋" w:eastAsia="仿宋"/>
          <w:sz w:val="28"/>
          <w:szCs w:val="28"/>
          <w:lang w:val="en-US" w:eastAsia="zh-CN"/>
        </w:rPr>
        <w:t>2019311903</w:t>
      </w:r>
      <w:r>
        <w:rPr>
          <w:rFonts w:hint="eastAsia" w:ascii="仿宋" w:hAnsi="仿宋" w:eastAsia="仿宋"/>
          <w:sz w:val="28"/>
          <w:szCs w:val="28"/>
        </w:rPr>
        <w:t>，目前居住地为</w:t>
      </w:r>
      <w:r>
        <w:rPr>
          <w:rFonts w:hint="eastAsia" w:ascii="仿宋" w:hAnsi="仿宋" w:eastAsia="仿宋"/>
          <w:sz w:val="28"/>
          <w:szCs w:val="28"/>
          <w:lang w:val="en-US" w:eastAsia="zh-CN"/>
        </w:rPr>
        <w:t>门头沟</w:t>
      </w:r>
      <w:r>
        <w:rPr>
          <w:rFonts w:hint="eastAsia" w:ascii="仿宋" w:hAnsi="仿宋" w:eastAsia="仿宋"/>
          <w:sz w:val="28"/>
          <w:szCs w:val="28"/>
          <w:u w:val="single"/>
        </w:rPr>
        <w:t>区</w:t>
      </w:r>
      <w:r>
        <w:rPr>
          <w:rFonts w:hint="eastAsia" w:ascii="仿宋" w:hAnsi="仿宋" w:eastAsia="仿宋"/>
          <w:sz w:val="28"/>
          <w:szCs w:val="28"/>
          <w:u w:val="single"/>
          <w:lang w:val="en-US" w:eastAsia="zh-CN"/>
        </w:rPr>
        <w:t>永定镇华润悦景湾</w:t>
      </w:r>
      <w:r>
        <w:rPr>
          <w:rFonts w:hint="eastAsia" w:ascii="仿宋" w:hAnsi="仿宋" w:eastAsia="仿宋"/>
          <w:sz w:val="28"/>
          <w:szCs w:val="28"/>
          <w:u w:val="single"/>
        </w:rPr>
        <w:t>小区</w:t>
      </w:r>
      <w:r>
        <w:rPr>
          <w:rFonts w:hint="eastAsia" w:ascii="仿宋" w:hAnsi="仿宋" w:eastAsia="仿宋"/>
          <w:sz w:val="28"/>
          <w:szCs w:val="28"/>
        </w:rPr>
        <w:t>。该生因</w:t>
      </w:r>
      <w:r>
        <w:rPr>
          <w:rFonts w:hint="eastAsia" w:ascii="仿宋" w:hAnsi="仿宋" w:eastAsia="仿宋"/>
          <w:sz w:val="28"/>
          <w:szCs w:val="28"/>
          <w:lang w:val="en-US" w:eastAsia="zh-CN"/>
        </w:rPr>
        <w:t>出国考试备考</w:t>
      </w:r>
      <w:r>
        <w:rPr>
          <w:rFonts w:hint="eastAsia" w:ascii="仿宋" w:hAnsi="仿宋" w:eastAsia="仿宋"/>
          <w:sz w:val="28"/>
          <w:szCs w:val="28"/>
        </w:rPr>
        <w:t>原因，申请</w:t>
      </w:r>
      <w:r>
        <w:rPr>
          <w:rFonts w:hint="eastAsia" w:ascii="仿宋" w:hAnsi="仿宋" w:eastAsia="仿宋"/>
          <w:sz w:val="28"/>
          <w:szCs w:val="28"/>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21</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560" w:firstLineChars="200"/>
        <w:rPr>
          <w:rFonts w:hint="eastAsia" w:ascii="仿宋" w:hAnsi="仿宋" w:eastAsia="仿宋"/>
          <w:sz w:val="28"/>
          <w:szCs w:val="28"/>
        </w:rPr>
      </w:pPr>
      <w:r>
        <w:rPr>
          <w:rFonts w:hint="eastAsia" w:ascii="仿宋" w:hAnsi="仿宋" w:eastAsia="仿宋"/>
          <w:sz w:val="28"/>
          <w:szCs w:val="28"/>
        </w:rPr>
        <w:t>学生自</w:t>
      </w:r>
      <w:r>
        <w:rPr>
          <w:rFonts w:hint="eastAsia" w:ascii="仿宋" w:hAnsi="仿宋" w:eastAsia="仿宋"/>
          <w:sz w:val="28"/>
          <w:szCs w:val="28"/>
          <w:lang w:val="en-US" w:eastAsia="zh-CN"/>
        </w:rPr>
        <w:t>7</w:t>
      </w:r>
      <w:r>
        <w:rPr>
          <w:rFonts w:hint="eastAsia" w:ascii="仿宋" w:hAnsi="仿宋" w:eastAsia="仿宋"/>
          <w:sz w:val="28"/>
          <w:szCs w:val="28"/>
          <w:u w:val="single"/>
        </w:rPr>
        <w:t>月</w:t>
      </w:r>
      <w:r>
        <w:rPr>
          <w:rFonts w:hint="eastAsia" w:ascii="仿宋" w:hAnsi="仿宋" w:eastAsia="仿宋"/>
          <w:sz w:val="28"/>
          <w:szCs w:val="28"/>
          <w:u w:val="single"/>
          <w:lang w:val="en-US" w:eastAsia="zh-CN"/>
        </w:rPr>
        <w:t>17</w:t>
      </w:r>
      <w:r>
        <w:rPr>
          <w:rFonts w:hint="eastAsia" w:ascii="仿宋" w:hAnsi="仿宋" w:eastAsia="仿宋"/>
          <w:sz w:val="28"/>
          <w:szCs w:val="28"/>
          <w:u w:val="single"/>
        </w:rPr>
        <w:t>日</w:t>
      </w:r>
      <w:r>
        <w:rPr>
          <w:rFonts w:hint="eastAsia" w:ascii="仿宋" w:hAnsi="仿宋" w:eastAsia="仿宋"/>
          <w:sz w:val="28"/>
          <w:szCs w:val="28"/>
        </w:rPr>
        <w:t>抵京，现在京居住地为</w:t>
      </w:r>
      <w:r>
        <w:rPr>
          <w:rFonts w:hint="eastAsia" w:ascii="仿宋" w:hAnsi="仿宋" w:eastAsia="仿宋"/>
          <w:sz w:val="28"/>
          <w:szCs w:val="28"/>
          <w:lang w:val="en-US" w:eastAsia="zh-CN"/>
        </w:rPr>
        <w:t>门头沟区华润悦景。</w:t>
      </w:r>
      <w:r>
        <w:rPr>
          <w:rFonts w:hint="eastAsia" w:ascii="仿宋" w:hAnsi="仿宋" w:eastAsia="仿宋"/>
          <w:sz w:val="28"/>
          <w:szCs w:val="28"/>
        </w:rPr>
        <w:t>返校前3日内个人行程轨迹如下：</w:t>
      </w:r>
    </w:p>
    <w:p>
      <w:pPr>
        <w:spacing w:line="500" w:lineRule="exact"/>
        <w:ind w:left="559" w:leftChars="266"/>
        <w:rPr>
          <w:rFonts w:hint="eastAsia" w:ascii="仿宋" w:hAnsi="仿宋" w:eastAsia="仿宋"/>
          <w:sz w:val="28"/>
          <w:szCs w:val="28"/>
          <w:lang w:val="en-US" w:eastAsia="zh-CN"/>
        </w:rPr>
      </w:pPr>
      <w:r>
        <w:rPr>
          <w:rFonts w:hint="eastAsia" w:ascii="仿宋" w:hAnsi="仿宋" w:eastAsia="仿宋"/>
          <w:sz w:val="28"/>
          <w:szCs w:val="28"/>
          <w:lang w:val="en-US" w:eastAsia="zh-CN"/>
        </w:rPr>
        <w:t>7月17日下午17：30分左右去小区楼下做核酸。</w:t>
      </w:r>
    </w:p>
    <w:p>
      <w:pPr>
        <w:spacing w:line="500" w:lineRule="exact"/>
        <w:ind w:left="559" w:leftChars="266"/>
        <w:rPr>
          <w:rFonts w:hint="default" w:ascii="仿宋" w:hAnsi="仿宋" w:eastAsia="仿宋"/>
          <w:sz w:val="28"/>
          <w:szCs w:val="28"/>
          <w:lang w:val="en-US" w:eastAsia="zh-CN"/>
        </w:rPr>
      </w:pPr>
      <w:r>
        <w:rPr>
          <w:rFonts w:hint="eastAsia" w:ascii="仿宋" w:hAnsi="仿宋" w:eastAsia="仿宋"/>
          <w:sz w:val="28"/>
          <w:szCs w:val="28"/>
          <w:lang w:val="en-US" w:eastAsia="zh-CN"/>
        </w:rPr>
        <w:t>7月18日下午17:30分左右去小区楼下做核酸，并于18:30去门头沟区八合里吃晚饭。</w:t>
      </w:r>
    </w:p>
    <w:p>
      <w:pPr>
        <w:spacing w:line="500" w:lineRule="exact"/>
        <w:ind w:left="559" w:leftChars="266"/>
        <w:rPr>
          <w:rFonts w:hint="default" w:ascii="仿宋" w:hAnsi="仿宋" w:eastAsia="仿宋"/>
          <w:sz w:val="28"/>
          <w:szCs w:val="28"/>
          <w:lang w:val="en-US" w:eastAsia="zh-CN"/>
        </w:rPr>
      </w:pPr>
      <w:r>
        <w:rPr>
          <w:rFonts w:hint="eastAsia" w:ascii="仿宋" w:hAnsi="仿宋" w:eastAsia="仿宋"/>
          <w:sz w:val="28"/>
          <w:szCs w:val="28"/>
          <w:lang w:val="en-US" w:eastAsia="zh-CN"/>
        </w:rPr>
        <w:t>7月19日下午去小区楼下做核酸后吃了晚饭。</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相关症状之一；不属于京内7日内有新增社会面阳性病例所在街乡（镇）居住人员、健康宝弹窗人员；本人及共同居住者没有过去</w:t>
      </w:r>
      <w:r>
        <w:rPr>
          <w:rFonts w:ascii="仿宋" w:hAnsi="仿宋" w:eastAsia="仿宋"/>
          <w:sz w:val="28"/>
          <w:szCs w:val="28"/>
        </w:rPr>
        <w:t>7</w:t>
      </w:r>
      <w:r>
        <w:rPr>
          <w:rFonts w:hint="eastAsia" w:ascii="仿宋" w:hAnsi="仿宋" w:eastAsia="仿宋"/>
          <w:sz w:val="28"/>
          <w:szCs w:val="28"/>
        </w:rPr>
        <w:t>天内有京外1例及以上本土新冠</w:t>
      </w:r>
      <w:r>
        <w:rPr>
          <w:rFonts w:ascii="仿宋" w:hAnsi="仿宋" w:eastAsia="仿宋"/>
          <w:sz w:val="28"/>
          <w:szCs w:val="28"/>
        </w:rPr>
        <w:t>病毒感染者</w:t>
      </w:r>
      <w:r>
        <w:rPr>
          <w:rFonts w:hint="eastAsia" w:ascii="仿宋" w:hAnsi="仿宋" w:eastAsia="仿宋"/>
          <w:sz w:val="28"/>
          <w:szCs w:val="28"/>
        </w:rPr>
        <w:t>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本人承诺上报的在京居住地、近3日内个人行程轨迹、72小时内核酸检测阴性证明等均真实有效可查。且返校后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鉴于以上情况，学院研究认为该生返校事项属于必要，学院已明确告知学生及家长当前疫情形势的严峻性，同时也尊重学生及家长的意见。学院于</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w:t>
      </w:r>
      <w:r>
        <w:rPr>
          <w:rFonts w:hint="eastAsia" w:ascii="仿宋" w:hAnsi="仿宋" w:eastAsia="MS Mincho"/>
          <w:sz w:val="28"/>
          <w:szCs w:val="28"/>
          <w:lang w:val="en-US" w:eastAsia="ja-JP"/>
        </w:rPr>
        <w:t>0</w:t>
      </w:r>
      <w:r>
        <w:rPr>
          <w:rFonts w:hint="eastAsia" w:ascii="仿宋" w:hAnsi="仿宋" w:eastAsia="仿宋"/>
          <w:sz w:val="28"/>
          <w:szCs w:val="28"/>
        </w:rPr>
        <w:t>日召开</w:t>
      </w:r>
      <w:r>
        <w:rPr>
          <w:rFonts w:hint="eastAsia" w:ascii="仿宋" w:hAnsi="仿宋" w:eastAsia="仿宋"/>
          <w:sz w:val="28"/>
          <w:szCs w:val="28"/>
          <w:highlight w:val="none"/>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20</w:t>
      </w:r>
      <w:r>
        <w:rPr>
          <w:rFonts w:hint="eastAsia" w:ascii="仿宋" w:hAnsi="仿宋" w:eastAsia="仿宋"/>
          <w:sz w:val="28"/>
          <w:szCs w:val="28"/>
        </w:rPr>
        <w:t>日</w:t>
      </w:r>
    </w:p>
    <w:p>
      <w:pPr>
        <w:rPr>
          <w:rFonts w:hint="eastAsia" w:eastAsia="MS Mincho"/>
          <w:lang w:eastAsia="ja-JP"/>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A3YTEwYzU5YTU3YWEwYTliYjgzZWIyZTE3Yjk3ZDIifQ=="/>
  </w:docVars>
  <w:rsids>
    <w:rsidRoot w:val="451E2D45"/>
    <w:rsid w:val="451E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2022-07-27T15:44:00Z</dcterms:created>
  <dc:creator>R&amp;M=Fd+Nl卍</dc:creator>
  <cp:lastModifiedBy>R&amp;M=Fd+Nl卍</cp:lastModifiedBy>
  <dcterms:modified xsi:type="dcterms:W3CDTF">2022-07-27T15:51:01Z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D8EEEC3454AB4210A7359FC7ED572350</vt:lpwstr>
  </property>
</Properties>
</file>