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法学院19级陈健军返校申请书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asciiTheme="minorHAnsi" w:eastAsiaTheme="minorEastAsia"/>
          <w:sz w:val="24"/>
          <w:szCs w:val="24"/>
          <w:lang w:val="en-US" w:eastAsia="zh-CN"/>
        </w:rPr>
        <w:t>各位老师好！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asciiTheme="minorHAnsi" w:eastAsiaTheme="minorEastAsia"/>
          <w:sz w:val="24"/>
          <w:szCs w:val="24"/>
          <w:lang w:val="en-US" w:eastAsia="zh-CN"/>
        </w:rPr>
        <w:t>本人是法学院19级陈健军，学号2019311756，目前居住地为安徽省合肥市瑶海区临泉路森海豪庭小区。因备考考研，申请于2022年7月26日返校。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asciiTheme="minorHAnsi" w:eastAsiaTheme="minorEastAsia"/>
          <w:sz w:val="24"/>
          <w:szCs w:val="24"/>
          <w:lang w:val="en-US" w:eastAsia="zh-CN"/>
        </w:rPr>
        <w:t>学生乘车时间为7月26日，乘坐高铁G42号列车，抵京时间为7月26日。抵京后申请7月29日返校。预计抵京后返校前三日内个人行程轨迹如下：抵达北京南站后进行核酸测试，乘坐地铁4号线、13号线抵达大钟寺地铁站。后居住在速8酒店（大钟寺地铁站店），非必要不外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default"/>
          <w:sz w:val="24"/>
          <w:szCs w:val="24"/>
          <w:lang w:val="en-US" w:eastAsia="zh-CN"/>
        </w:rPr>
        <w:t>近三天本人或共同居住者未出现过发热、干咳等 11 种新冠肺炎相关症状之一；不属于京内七日内有新增社会面阳性病例所在街乡（镇）居住人员、健康宝弹窗人员；本人及共同居住者没有过去7天内有京外1例及以上本土新冠病毒感染者所在县（市、区、旗）旅居史和到访史。</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default"/>
          <w:sz w:val="24"/>
          <w:szCs w:val="24"/>
          <w:lang w:val="en-US" w:eastAsia="zh-CN"/>
        </w:rPr>
        <w:t>本人承诺上报的抵京时间，抵京后自行3天健康监测时间和地点，近3日内个人行程轨迹，抵京24小时后、72小时内核酸检测阴性证明等均真实有效可查。且返校后 7 日内不聚餐、不聚会。</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asciiTheme="minorHAnsi" w:eastAsiaTheme="minorEastAsia"/>
          <w:sz w:val="24"/>
          <w:szCs w:val="24"/>
          <w:lang w:val="en-US" w:eastAsia="zh-CN"/>
        </w:rPr>
        <w:drawing>
          <wp:anchor distT="0" distB="0" distL="114300" distR="114300" simplePos="0" relativeHeight="251660288" behindDoc="0" locked="0" layoutInCell="1" allowOverlap="1">
            <wp:simplePos x="0" y="0"/>
            <wp:positionH relativeFrom="column">
              <wp:posOffset>4551045</wp:posOffset>
            </wp:positionH>
            <wp:positionV relativeFrom="paragraph">
              <wp:posOffset>73660</wp:posOffset>
            </wp:positionV>
            <wp:extent cx="650240" cy="356870"/>
            <wp:effectExtent l="0" t="0" r="10160" b="11430"/>
            <wp:wrapSquare wrapText="bothSides"/>
            <wp:docPr id="1" name="图片 1" descr="bef33a26253201ebcbc268c79ef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f33a26253201ebcbc268c79ef4771"/>
                    <pic:cNvPicPr>
                      <a:picLocks noChangeAspect="1"/>
                    </pic:cNvPicPr>
                  </pic:nvPicPr>
                  <pic:blipFill>
                    <a:blip r:embed="rId4"/>
                    <a:stretch>
                      <a:fillRect/>
                    </a:stretch>
                  </pic:blipFill>
                  <pic:spPr>
                    <a:xfrm>
                      <a:off x="0" y="0"/>
                      <a:ext cx="650240" cy="356870"/>
                    </a:xfrm>
                    <a:prstGeom prst="rect">
                      <a:avLst/>
                    </a:prstGeom>
                  </pic:spPr>
                </pic:pic>
              </a:graphicData>
            </a:graphic>
          </wp:anchor>
        </w:drawing>
      </w:r>
      <w:r>
        <w:rPr>
          <w:rFonts w:hint="eastAsia" w:asciiTheme="minorHAnsi" w:eastAsiaTheme="minorEastAsia"/>
          <w:sz w:val="24"/>
          <w:szCs w:val="24"/>
          <w:lang w:val="en-US" w:eastAsia="zh-CN"/>
        </w:rPr>
        <w:t>特此申请！</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right"/>
        <w:textAlignment w:val="auto"/>
        <w:rPr>
          <w:rFonts w:hint="eastAsia"/>
          <w:sz w:val="24"/>
          <w:szCs w:val="24"/>
          <w:lang w:val="en-US" w:eastAsia="zh-CN"/>
        </w:rPr>
      </w:pPr>
      <w:r>
        <w:rPr>
          <w:rFonts w:hint="eastAsia" w:asciiTheme="minorHAnsi" w:eastAsiaTheme="minorEastAsia"/>
          <w:sz w:val="24"/>
          <w:szCs w:val="24"/>
          <w:lang w:val="en-US" w:eastAsia="zh-CN"/>
        </w:rPr>
        <w:t>学生签名：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sz w:val="24"/>
          <w:szCs w:val="24"/>
          <w:lang w:val="en-US" w:eastAsia="zh-CN"/>
        </w:rPr>
      </w:pPr>
      <w:r>
        <w:rPr>
          <w:rFonts w:hint="eastAsia" w:asciiTheme="minorHAnsi" w:eastAsiaTheme="minorEastAsia"/>
          <w:sz w:val="24"/>
          <w:szCs w:val="24"/>
          <w:lang w:val="en-US" w:eastAsia="zh-CN"/>
        </w:rPr>
        <w:t>学生联系方式；18811125180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lang w:val="en-US" w:eastAsia="zh-CN"/>
        </w:rPr>
      </w:pPr>
      <w:r>
        <w:rPr>
          <w:rFonts w:hint="eastAsia" w:asciiTheme="minorHAnsi" w:eastAsiaTheme="minorEastAsia"/>
          <w:sz w:val="24"/>
          <w:szCs w:val="24"/>
          <w:lang w:val="en-US" w:eastAsia="zh-CN"/>
        </w:rPr>
        <w:t>2022年7月2</w:t>
      </w:r>
      <w:r>
        <w:rPr>
          <w:rFonts w:hint="eastAsia"/>
          <w:sz w:val="24"/>
          <w:szCs w:val="24"/>
          <w:lang w:val="en-US" w:eastAsia="zh-CN"/>
        </w:rPr>
        <w:t>5</w:t>
      </w:r>
      <w:r>
        <w:rPr>
          <w:rFonts w:hint="eastAsia" w:asciiTheme="minorHAnsi" w:eastAsiaTheme="minorEastAsia"/>
          <w:sz w:val="24"/>
          <w:szCs w:val="24"/>
          <w:lang w:val="en-US" w:eastAsia="zh-CN"/>
        </w:rPr>
        <w:t>日</w:t>
      </w:r>
    </w:p>
    <w:p>
      <w:pPr>
        <w:pStyle w:val="2"/>
        <w:bidi w:val="0"/>
        <w:jc w:val="cente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eastAsia"/>
          <w:lang w:val="en-US" w:eastAsia="zh-CN"/>
        </w:rPr>
      </w:pPr>
      <w:r>
        <w:rPr>
          <w:rFonts w:hint="eastAsia"/>
          <w:lang w:val="en-US" w:eastAsia="zh-CN"/>
        </w:rPr>
        <w:t>法学院19级陈健军学生家长知情书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asciiTheme="minorHAnsi" w:eastAsiaTheme="minorEastAsia"/>
          <w:sz w:val="24"/>
          <w:szCs w:val="24"/>
          <w:lang w:val="en-US" w:eastAsia="zh-CN"/>
        </w:rPr>
        <w:t>老师您好！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asciiTheme="minorHAnsi" w:eastAsiaTheme="minorEastAsia"/>
          <w:sz w:val="24"/>
          <w:szCs w:val="24"/>
          <w:lang w:val="en-US" w:eastAsia="zh-CN"/>
        </w:rPr>
        <w:t>本人是法学院19级本科生陈健军的家长，本人已经知情学校放假期间原则上不予返校，知情孩子因备考考研原因申请于7月26日提前返校。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sz w:val="24"/>
          <w:szCs w:val="24"/>
          <w:lang w:val="en-US" w:eastAsia="zh-CN"/>
        </w:rPr>
      </w:pPr>
      <w:r>
        <w:rPr>
          <w:rFonts w:hint="eastAsia" w:asciiTheme="minorHAnsi" w:eastAsiaTheme="minorEastAsia"/>
          <w:sz w:val="24"/>
          <w:szCs w:val="24"/>
          <w:lang w:val="en-US" w:eastAsia="zh-CN"/>
        </w:rPr>
        <w:t>作为孩子家长，我会叮嘱孩子在途做好个人防护，在校期间内遵守学校规定，及时关注孩子的假期安全。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sz w:val="24"/>
          <w:szCs w:val="24"/>
          <w:lang w:val="en-US" w:eastAsia="zh-CN"/>
        </w:rPr>
      </w:pPr>
      <w:r>
        <w:rPr>
          <w:rFonts w:hint="eastAsia" w:asciiTheme="minorHAnsi" w:eastAsiaTheme="minorEastAsia"/>
          <w:sz w:val="24"/>
          <w:szCs w:val="24"/>
          <w:lang w:val="en-US" w:eastAsia="zh-CN"/>
        </w:rPr>
        <w:drawing>
          <wp:anchor distT="0" distB="0" distL="114300" distR="114300" simplePos="0" relativeHeight="251659264" behindDoc="0" locked="0" layoutInCell="1" allowOverlap="1">
            <wp:simplePos x="0" y="0"/>
            <wp:positionH relativeFrom="column">
              <wp:posOffset>4732020</wp:posOffset>
            </wp:positionH>
            <wp:positionV relativeFrom="paragraph">
              <wp:posOffset>169545</wp:posOffset>
            </wp:positionV>
            <wp:extent cx="511810" cy="294640"/>
            <wp:effectExtent l="0" t="0" r="8890" b="10160"/>
            <wp:wrapSquare wrapText="bothSides"/>
            <wp:docPr id="2" name="图片 2" descr="0835f7841ba971ac30fddb2efedfb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835f7841ba971ac30fddb2efedfb55"/>
                    <pic:cNvPicPr>
                      <a:picLocks noChangeAspect="1"/>
                    </pic:cNvPicPr>
                  </pic:nvPicPr>
                  <pic:blipFill>
                    <a:blip r:embed="rId5"/>
                    <a:stretch>
                      <a:fillRect/>
                    </a:stretch>
                  </pic:blipFill>
                  <pic:spPr>
                    <a:xfrm>
                      <a:off x="0" y="0"/>
                      <a:ext cx="511810" cy="294640"/>
                    </a:xfrm>
                    <a:prstGeom prst="rect">
                      <a:avLst/>
                    </a:prstGeom>
                  </pic:spPr>
                </pic:pic>
              </a:graphicData>
            </a:graphic>
          </wp:anchor>
        </w:drawing>
      </w:r>
      <w:r>
        <w:rPr>
          <w:rFonts w:hint="eastAsia" w:asciiTheme="minorHAnsi" w:eastAsiaTheme="minorEastAsia"/>
          <w:sz w:val="24"/>
          <w:szCs w:val="24"/>
          <w:lang w:val="en-US" w:eastAsia="zh-CN"/>
        </w:rPr>
        <w:t>特此申请！</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sz w:val="24"/>
          <w:szCs w:val="24"/>
          <w:lang w:val="en-US" w:eastAsia="zh-CN"/>
        </w:rPr>
      </w:pPr>
      <w:r>
        <w:rPr>
          <w:rFonts w:hint="eastAsia" w:asciiTheme="minorHAnsi" w:eastAsiaTheme="minorEastAsia"/>
          <w:sz w:val="24"/>
          <w:szCs w:val="24"/>
          <w:lang w:val="en-US" w:eastAsia="zh-CN"/>
        </w:rPr>
        <w:t>家长签字：</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default"/>
          <w:sz w:val="24"/>
          <w:szCs w:val="24"/>
          <w:lang w:val="en-US" w:eastAsia="zh-CN"/>
        </w:rPr>
      </w:pPr>
      <w:r>
        <w:rPr>
          <w:rFonts w:hint="eastAsia" w:asciiTheme="minorHAnsi" w:eastAsiaTheme="minorEastAsia"/>
          <w:sz w:val="24"/>
          <w:szCs w:val="24"/>
          <w:lang w:val="en-US" w:eastAsia="zh-CN"/>
        </w:rPr>
        <w:t>家长联系方式：18119685777</w:t>
      </w:r>
    </w:p>
    <w:p>
      <w:pPr>
        <w:keepNext w:val="0"/>
        <w:keepLines w:val="0"/>
        <w:pageBreakBefore w:val="0"/>
        <w:widowControl w:val="0"/>
        <w:kinsoku/>
        <w:wordWrap w:val="0"/>
        <w:overflowPunct/>
        <w:topLinePunct w:val="0"/>
        <w:autoSpaceDE/>
        <w:autoSpaceDN/>
        <w:bidi w:val="0"/>
        <w:adjustRightInd/>
        <w:snapToGrid/>
        <w:spacing w:line="440" w:lineRule="exact"/>
        <w:jc w:val="right"/>
        <w:textAlignment w:val="auto"/>
        <w:rPr>
          <w:rFonts w:hint="default"/>
          <w:sz w:val="24"/>
          <w:szCs w:val="24"/>
          <w:lang w:val="en-US" w:eastAsia="zh-CN"/>
        </w:rPr>
      </w:pPr>
      <w:r>
        <w:rPr>
          <w:rFonts w:hint="eastAsia" w:asciiTheme="minorHAnsi" w:eastAsiaTheme="minorEastAsia"/>
          <w:sz w:val="24"/>
          <w:szCs w:val="24"/>
          <w:lang w:val="en-US" w:eastAsia="zh-CN"/>
        </w:rPr>
        <w:t>2022年7月2</w:t>
      </w:r>
      <w:r>
        <w:rPr>
          <w:rFonts w:hint="eastAsia"/>
          <w:sz w:val="24"/>
          <w:szCs w:val="24"/>
          <w:lang w:val="en-US" w:eastAsia="zh-CN"/>
        </w:rPr>
        <w:t>5</w:t>
      </w:r>
      <w:r>
        <w:rPr>
          <w:rFonts w:hint="eastAsia" w:asciiTheme="minorHAnsi" w:eastAsiaTheme="minorEastAsia"/>
          <w:sz w:val="24"/>
          <w:szCs w:val="24"/>
          <w:lang w:val="en-US" w:eastAsia="zh-CN"/>
        </w:rPr>
        <w:t>日</w:t>
      </w:r>
    </w:p>
    <w:p>
      <w:pPr>
        <w:jc w:val="center"/>
        <w:rPr>
          <w:rFonts w:hint="eastAsia" w:asciiTheme="minorEastAsia" w:hAnsiTheme="minorEastAsia"/>
          <w:b/>
          <w:sz w:val="36"/>
          <w:szCs w:val="30"/>
          <w:u w:val="none"/>
          <w:lang w:val="en-US" w:eastAsia="zh-CN"/>
        </w:rPr>
        <w:sectPr>
          <w:pgSz w:w="11906" w:h="16838"/>
          <w:pgMar w:top="1440" w:right="1800" w:bottom="1440" w:left="1800" w:header="851" w:footer="992" w:gutter="0"/>
          <w:cols w:space="425" w:num="1"/>
          <w:docGrid w:type="lines" w:linePitch="312" w:charSpace="0"/>
        </w:sectPr>
      </w:pPr>
    </w:p>
    <w:p>
      <w:pPr>
        <w:jc w:val="center"/>
        <w:rPr>
          <w:rFonts w:asciiTheme="minorEastAsia" w:hAnsiTheme="minorEastAsia"/>
          <w:b/>
          <w:sz w:val="36"/>
          <w:szCs w:val="30"/>
          <w:u w:val="none"/>
        </w:rPr>
      </w:pPr>
      <w:r>
        <w:rPr>
          <w:rFonts w:hint="eastAsia" w:asciiTheme="minorEastAsia" w:hAnsiTheme="minorEastAsia"/>
          <w:b/>
          <w:sz w:val="36"/>
          <w:szCs w:val="30"/>
          <w:u w:val="none"/>
          <w:lang w:val="en-US" w:eastAsia="zh-CN"/>
        </w:rPr>
        <w:t>法</w:t>
      </w:r>
      <w:r>
        <w:rPr>
          <w:rFonts w:hint="eastAsia" w:asciiTheme="minorEastAsia" w:hAnsiTheme="minorEastAsia"/>
          <w:b/>
          <w:sz w:val="36"/>
          <w:szCs w:val="30"/>
          <w:u w:val="none"/>
        </w:rPr>
        <w:t>学院</w:t>
      </w:r>
      <w:r>
        <w:rPr>
          <w:rFonts w:hint="eastAsia" w:asciiTheme="minorEastAsia" w:hAnsiTheme="minorEastAsia"/>
          <w:b/>
          <w:sz w:val="36"/>
          <w:szCs w:val="30"/>
          <w:u w:val="none"/>
          <w:lang w:val="en-US" w:eastAsia="zh-CN"/>
        </w:rPr>
        <w:t>2019</w:t>
      </w:r>
      <w:r>
        <w:rPr>
          <w:rFonts w:asciiTheme="minorEastAsia" w:hAnsiTheme="minorEastAsia"/>
          <w:b/>
          <w:sz w:val="36"/>
          <w:szCs w:val="30"/>
          <w:u w:val="none"/>
        </w:rPr>
        <w:t>级</w:t>
      </w:r>
      <w:r>
        <w:rPr>
          <w:rFonts w:hint="eastAsia" w:asciiTheme="minorEastAsia" w:hAnsiTheme="minorEastAsia"/>
          <w:b/>
          <w:sz w:val="36"/>
          <w:szCs w:val="30"/>
          <w:u w:val="none"/>
          <w:lang w:val="en-US" w:eastAsia="zh-CN"/>
        </w:rPr>
        <w:t>陈健军</w:t>
      </w:r>
      <w:r>
        <w:rPr>
          <w:rFonts w:hint="eastAsia" w:asciiTheme="minorEastAsia" w:hAnsiTheme="minorEastAsia"/>
          <w:b/>
          <w:sz w:val="36"/>
          <w:szCs w:val="30"/>
          <w:u w:val="none"/>
        </w:rPr>
        <w:t>同学返校情况报告</w:t>
      </w:r>
    </w:p>
    <w:p>
      <w:pPr>
        <w:spacing w:line="400" w:lineRule="exact"/>
        <w:rPr>
          <w:rFonts w:ascii="仿宋" w:hAnsi="仿宋" w:eastAsia="仿宋"/>
          <w:sz w:val="28"/>
          <w:szCs w:val="28"/>
          <w:u w:val="none"/>
        </w:rPr>
      </w:pPr>
    </w:p>
    <w:p>
      <w:pPr>
        <w:spacing w:line="500" w:lineRule="exact"/>
        <w:rPr>
          <w:rFonts w:ascii="仿宋" w:hAnsi="仿宋" w:eastAsia="仿宋"/>
          <w:sz w:val="28"/>
          <w:szCs w:val="28"/>
          <w:u w:val="none"/>
        </w:rPr>
      </w:pPr>
      <w:r>
        <w:rPr>
          <w:rFonts w:hint="eastAsia" w:ascii="仿宋" w:hAnsi="仿宋" w:eastAsia="仿宋"/>
          <w:sz w:val="28"/>
          <w:szCs w:val="28"/>
          <w:u w:val="none"/>
        </w:rPr>
        <w:t>学生处:</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lang w:val="en-US" w:eastAsia="zh-CN"/>
        </w:rPr>
        <w:t>陈健军同学</w:t>
      </w:r>
      <w:r>
        <w:rPr>
          <w:rFonts w:hint="eastAsia" w:ascii="仿宋" w:hAnsi="仿宋" w:eastAsia="仿宋"/>
          <w:sz w:val="28"/>
          <w:szCs w:val="28"/>
          <w:u w:val="none"/>
        </w:rPr>
        <w:t>，学号:</w:t>
      </w:r>
      <w:r>
        <w:rPr>
          <w:rFonts w:hint="eastAsia" w:ascii="仿宋" w:hAnsi="仿宋" w:eastAsia="仿宋"/>
          <w:sz w:val="28"/>
          <w:szCs w:val="28"/>
          <w:u w:val="none"/>
          <w:lang w:val="en-US" w:eastAsia="zh-CN"/>
        </w:rPr>
        <w:t>2019311756</w:t>
      </w:r>
      <w:r>
        <w:rPr>
          <w:rFonts w:hint="eastAsia" w:ascii="仿宋" w:hAnsi="仿宋" w:eastAsia="仿宋"/>
          <w:sz w:val="28"/>
          <w:szCs w:val="28"/>
          <w:u w:val="none"/>
        </w:rPr>
        <w:t>，目前所在地为</w:t>
      </w:r>
      <w:r>
        <w:rPr>
          <w:rFonts w:hint="eastAsia" w:ascii="仿宋" w:hAnsi="仿宋" w:eastAsia="仿宋"/>
          <w:sz w:val="28"/>
          <w:szCs w:val="28"/>
          <w:u w:val="none"/>
          <w:lang w:val="en-US" w:eastAsia="zh-CN"/>
        </w:rPr>
        <w:t>安徽省合肥市瑶海区</w:t>
      </w:r>
      <w:r>
        <w:rPr>
          <w:rFonts w:hint="eastAsia" w:ascii="仿宋" w:hAnsi="仿宋" w:eastAsia="仿宋"/>
          <w:sz w:val="28"/>
          <w:szCs w:val="28"/>
          <w:u w:val="none"/>
        </w:rPr>
        <w:t>。该生因</w:t>
      </w:r>
      <w:r>
        <w:rPr>
          <w:rFonts w:hint="eastAsia" w:ascii="仿宋" w:hAnsi="仿宋" w:eastAsia="仿宋"/>
          <w:sz w:val="28"/>
          <w:szCs w:val="28"/>
          <w:u w:val="none"/>
          <w:lang w:val="en-US" w:eastAsia="zh-CN"/>
        </w:rPr>
        <w:t>备考考研</w:t>
      </w:r>
      <w:r>
        <w:rPr>
          <w:rFonts w:hint="eastAsia" w:ascii="仿宋" w:hAnsi="仿宋" w:eastAsia="仿宋"/>
          <w:sz w:val="28"/>
          <w:szCs w:val="28"/>
          <w:u w:val="none"/>
        </w:rPr>
        <w:t>原因，申请</w:t>
      </w:r>
      <w:r>
        <w:rPr>
          <w:rFonts w:hint="eastAsia" w:ascii="仿宋" w:hAnsi="仿宋" w:eastAsia="仿宋"/>
          <w:sz w:val="28"/>
          <w:szCs w:val="28"/>
          <w:u w:val="none"/>
          <w:lang w:val="en-US" w:eastAsia="zh-CN"/>
        </w:rPr>
        <w:t>2022年7月29日</w:t>
      </w:r>
      <w:r>
        <w:rPr>
          <w:rFonts w:hint="eastAsia" w:ascii="仿宋" w:hAnsi="仿宋" w:eastAsia="仿宋"/>
          <w:sz w:val="28"/>
          <w:szCs w:val="28"/>
          <w:u w:val="none"/>
        </w:rPr>
        <w:t>返校。</w:t>
      </w:r>
    </w:p>
    <w:p>
      <w:pPr>
        <w:spacing w:line="500" w:lineRule="exact"/>
        <w:ind w:firstLine="560" w:firstLineChars="200"/>
        <w:rPr>
          <w:rFonts w:ascii="仿宋" w:hAnsi="仿宋" w:eastAsia="仿宋"/>
          <w:sz w:val="28"/>
          <w:szCs w:val="28"/>
          <w:highlight w:val="none"/>
          <w:u w:val="none"/>
        </w:rPr>
      </w:pPr>
      <w:r>
        <w:rPr>
          <w:rFonts w:hint="eastAsia" w:ascii="仿宋" w:hAnsi="仿宋" w:eastAsia="仿宋"/>
          <w:sz w:val="28"/>
          <w:szCs w:val="28"/>
          <w:highlight w:val="none"/>
          <w:u w:val="none"/>
        </w:rPr>
        <w:t xml:space="preserve">具体情况如下： </w:t>
      </w:r>
    </w:p>
    <w:p>
      <w:pPr>
        <w:spacing w:line="500" w:lineRule="exact"/>
        <w:ind w:left="559" w:leftChars="266"/>
        <w:rPr>
          <w:rFonts w:ascii="仿宋" w:hAnsi="仿宋" w:eastAsia="仿宋"/>
          <w:sz w:val="28"/>
          <w:szCs w:val="28"/>
          <w:u w:val="none"/>
        </w:rPr>
      </w:pPr>
      <w:r>
        <w:rPr>
          <w:rFonts w:hint="eastAsia" w:ascii="仿宋" w:hAnsi="仿宋" w:eastAsia="仿宋"/>
          <w:sz w:val="28"/>
          <w:szCs w:val="28"/>
          <w:u w:val="none"/>
        </w:rPr>
        <w:t>学生乘车时间：</w:t>
      </w:r>
      <w:r>
        <w:rPr>
          <w:rFonts w:hint="eastAsia" w:ascii="仿宋" w:hAnsi="仿宋" w:eastAsia="仿宋"/>
          <w:sz w:val="28"/>
          <w:szCs w:val="28"/>
          <w:u w:val="none"/>
          <w:lang w:val="en-US" w:eastAsia="zh-CN"/>
        </w:rPr>
        <w:t>2022年7月26日</w:t>
      </w:r>
      <w:r>
        <w:rPr>
          <w:rFonts w:hint="eastAsia" w:ascii="仿宋" w:hAnsi="仿宋" w:eastAsia="仿宋"/>
          <w:sz w:val="28"/>
          <w:szCs w:val="28"/>
          <w:u w:val="none"/>
        </w:rPr>
        <w:t>，乘坐车次</w:t>
      </w:r>
      <w:r>
        <w:rPr>
          <w:rFonts w:hint="eastAsia" w:ascii="仿宋" w:hAnsi="仿宋" w:eastAsia="仿宋"/>
          <w:sz w:val="28"/>
          <w:szCs w:val="28"/>
          <w:u w:val="none"/>
          <w:lang w:val="en-US" w:eastAsia="zh-CN"/>
        </w:rPr>
        <w:t>G42次高铁</w:t>
      </w:r>
      <w:r>
        <w:rPr>
          <w:rFonts w:hint="eastAsia" w:ascii="仿宋" w:hAnsi="仿宋" w:eastAsia="仿宋"/>
          <w:sz w:val="28"/>
          <w:szCs w:val="28"/>
          <w:u w:val="none"/>
        </w:rPr>
        <w:t>，抵京</w:t>
      </w:r>
    </w:p>
    <w:p>
      <w:pPr>
        <w:spacing w:line="500" w:lineRule="exact"/>
        <w:ind w:firstLine="280" w:firstLineChars="100"/>
        <w:rPr>
          <w:rFonts w:ascii="仿宋" w:hAnsi="仿宋" w:eastAsia="仿宋"/>
          <w:sz w:val="28"/>
          <w:szCs w:val="28"/>
          <w:u w:val="none"/>
        </w:rPr>
      </w:pPr>
      <w:r>
        <w:rPr>
          <w:rFonts w:hint="eastAsia" w:ascii="仿宋" w:hAnsi="仿宋" w:eastAsia="仿宋"/>
          <w:sz w:val="28"/>
          <w:szCs w:val="28"/>
          <w:u w:val="none"/>
        </w:rPr>
        <w:t>时间为：</w:t>
      </w:r>
      <w:r>
        <w:rPr>
          <w:rFonts w:hint="eastAsia" w:ascii="仿宋" w:hAnsi="仿宋" w:eastAsia="仿宋"/>
          <w:sz w:val="28"/>
          <w:szCs w:val="28"/>
          <w:u w:val="none"/>
          <w:lang w:val="en-US" w:eastAsia="zh-CN"/>
        </w:rPr>
        <w:t>2022年7月26日（T日）</w:t>
      </w:r>
      <w:r>
        <w:rPr>
          <w:rFonts w:hint="eastAsia" w:ascii="仿宋" w:hAnsi="仿宋" w:eastAsia="仿宋"/>
          <w:sz w:val="28"/>
          <w:szCs w:val="28"/>
          <w:u w:val="none"/>
        </w:rPr>
        <w:t>。抵京后申请</w:t>
      </w:r>
      <w:r>
        <w:rPr>
          <w:rFonts w:hint="eastAsia" w:ascii="仿宋" w:hAnsi="仿宋" w:eastAsia="仿宋"/>
          <w:sz w:val="28"/>
          <w:szCs w:val="28"/>
          <w:u w:val="none"/>
          <w:lang w:val="en-US" w:eastAsia="zh-CN"/>
        </w:rPr>
        <w:t>2022年7月29日</w:t>
      </w:r>
      <w:r>
        <w:rPr>
          <w:rFonts w:hint="eastAsia" w:ascii="仿宋" w:hAnsi="仿宋" w:eastAsia="仿宋"/>
          <w:sz w:val="28"/>
          <w:szCs w:val="28"/>
          <w:u w:val="none"/>
        </w:rPr>
        <w:t>返校（T+</w:t>
      </w:r>
      <w:r>
        <w:rPr>
          <w:rFonts w:ascii="仿宋" w:hAnsi="仿宋" w:eastAsia="仿宋"/>
          <w:sz w:val="28"/>
          <w:szCs w:val="28"/>
          <w:u w:val="none"/>
        </w:rPr>
        <w:t>3</w:t>
      </w:r>
      <w:r>
        <w:rPr>
          <w:rFonts w:hint="eastAsia" w:ascii="仿宋" w:hAnsi="仿宋" w:eastAsia="仿宋"/>
          <w:sz w:val="28"/>
          <w:szCs w:val="28"/>
          <w:u w:val="none"/>
        </w:rPr>
        <w:t>日及以后）。返校前3日内个人行程轨迹如下：抵达北京南站后进行核酸测试，乘坐地铁4号线、13号线抵达大钟寺地铁站。后居住在速8酒店（大钟寺地铁站店），非必要不外出。</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rPr>
        <w:t>近三天本人或共同居住者未出现过发热、干咳等 11 种新冠肺炎</w:t>
      </w:r>
    </w:p>
    <w:p>
      <w:pPr>
        <w:spacing w:line="500" w:lineRule="exact"/>
        <w:rPr>
          <w:rFonts w:ascii="仿宋" w:hAnsi="仿宋" w:eastAsia="仿宋"/>
          <w:sz w:val="28"/>
          <w:szCs w:val="28"/>
          <w:u w:val="none"/>
        </w:rPr>
      </w:pPr>
      <w:r>
        <w:rPr>
          <w:rFonts w:hint="eastAsia" w:ascii="仿宋" w:hAnsi="仿宋" w:eastAsia="仿宋"/>
          <w:sz w:val="28"/>
          <w:szCs w:val="28"/>
          <w:u w:val="none"/>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u w:val="none"/>
          <w:lang w:val="en-US" w:eastAsia="zh-CN"/>
        </w:rPr>
        <w:t>7月25</w:t>
      </w:r>
      <w:r>
        <w:rPr>
          <w:rFonts w:hint="eastAsia" w:ascii="仿宋" w:hAnsi="仿宋" w:eastAsia="仿宋"/>
          <w:sz w:val="28"/>
          <w:szCs w:val="28"/>
          <w:u w:val="none"/>
        </w:rPr>
        <w:t>日召开</w:t>
      </w:r>
      <w:r>
        <w:rPr>
          <w:rFonts w:hint="eastAsia" w:ascii="仿宋" w:hAnsi="仿宋" w:eastAsia="仿宋"/>
          <w:sz w:val="28"/>
          <w:szCs w:val="28"/>
          <w:highlight w:val="none"/>
          <w:u w:val="none"/>
        </w:rPr>
        <w:t>党政联席会（或学院疫情防控领导小组会议</w:t>
      </w:r>
      <w:r>
        <w:rPr>
          <w:rFonts w:hint="eastAsia" w:ascii="仿宋" w:hAnsi="仿宋" w:eastAsia="仿宋"/>
          <w:sz w:val="28"/>
          <w:szCs w:val="28"/>
          <w:u w:val="none"/>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u w:val="none"/>
        </w:rPr>
      </w:pPr>
      <w:r>
        <w:rPr>
          <w:rFonts w:hint="eastAsia" w:ascii="仿宋" w:hAnsi="仿宋" w:eastAsia="仿宋"/>
          <w:sz w:val="28"/>
          <w:szCs w:val="28"/>
          <w:u w:val="none"/>
        </w:rPr>
        <w:t>特此报备</w:t>
      </w:r>
      <w:r>
        <w:rPr>
          <w:rFonts w:ascii="仿宋" w:hAnsi="仿宋" w:eastAsia="仿宋"/>
          <w:sz w:val="28"/>
          <w:szCs w:val="28"/>
          <w:u w:val="none"/>
        </w:rPr>
        <w:t>！</w:t>
      </w:r>
    </w:p>
    <w:p>
      <w:pPr>
        <w:spacing w:line="500" w:lineRule="exact"/>
        <w:jc w:val="right"/>
        <w:rPr>
          <w:rFonts w:ascii="仿宋" w:hAnsi="仿宋" w:eastAsia="仿宋"/>
          <w:sz w:val="28"/>
          <w:szCs w:val="28"/>
          <w:u w:val="none"/>
        </w:rPr>
      </w:pPr>
    </w:p>
    <w:p>
      <w:pPr>
        <w:spacing w:line="500" w:lineRule="exact"/>
        <w:ind w:firstLine="560" w:firstLineChars="200"/>
        <w:rPr>
          <w:rFonts w:ascii="仿宋" w:hAnsi="仿宋" w:eastAsia="仿宋"/>
          <w:sz w:val="28"/>
          <w:szCs w:val="28"/>
          <w:u w:val="none"/>
        </w:rPr>
      </w:pPr>
    </w:p>
    <w:p>
      <w:pPr>
        <w:spacing w:line="500" w:lineRule="exact"/>
        <w:jc w:val="right"/>
        <w:rPr>
          <w:rFonts w:ascii="仿宋" w:hAnsi="仿宋" w:eastAsia="仿宋"/>
          <w:sz w:val="28"/>
          <w:szCs w:val="28"/>
          <w:u w:val="none"/>
        </w:rPr>
      </w:pPr>
    </w:p>
    <w:p>
      <w:pPr>
        <w:spacing w:line="500" w:lineRule="exact"/>
        <w:jc w:val="right"/>
        <w:rPr>
          <w:rFonts w:ascii="仿宋" w:hAnsi="仿宋" w:eastAsia="仿宋"/>
          <w:sz w:val="28"/>
          <w:szCs w:val="28"/>
          <w:u w:val="none"/>
        </w:rPr>
      </w:pPr>
      <w:r>
        <w:rPr>
          <w:rFonts w:hint="eastAsia" w:ascii="仿宋" w:hAnsi="仿宋" w:eastAsia="仿宋"/>
          <w:sz w:val="28"/>
          <w:szCs w:val="28"/>
          <w:u w:val="none"/>
          <w:lang w:val="en-US" w:eastAsia="zh-CN"/>
        </w:rPr>
        <w:t>法</w:t>
      </w:r>
      <w:r>
        <w:rPr>
          <w:rFonts w:hint="eastAsia" w:ascii="仿宋" w:hAnsi="仿宋" w:eastAsia="仿宋"/>
          <w:sz w:val="28"/>
          <w:szCs w:val="28"/>
          <w:u w:val="none"/>
        </w:rPr>
        <w:t>学院</w:t>
      </w:r>
    </w:p>
    <w:p>
      <w:pPr>
        <w:spacing w:line="500" w:lineRule="exact"/>
        <w:ind w:firstLine="560" w:firstLineChars="200"/>
        <w:jc w:val="right"/>
        <w:rPr>
          <w:rFonts w:ascii="仿宋" w:hAnsi="仿宋" w:eastAsia="仿宋"/>
          <w:sz w:val="28"/>
          <w:szCs w:val="28"/>
          <w:u w:val="none"/>
        </w:rPr>
      </w:pPr>
      <w:r>
        <w:rPr>
          <w:rFonts w:hint="eastAsia" w:ascii="仿宋" w:hAnsi="仿宋" w:eastAsia="仿宋"/>
          <w:sz w:val="28"/>
          <w:szCs w:val="28"/>
          <w:u w:val="none"/>
        </w:rPr>
        <w:t>2022年</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eastAsia" w:ascii="仿宋" w:hAnsi="仿宋" w:eastAsia="仿宋"/>
          <w:sz w:val="28"/>
          <w:szCs w:val="28"/>
          <w:u w:val="none"/>
          <w:lang w:val="en-US" w:eastAsia="zh-CN"/>
        </w:rPr>
        <w:t>25</w:t>
      </w:r>
      <w:r>
        <w:rPr>
          <w:rFonts w:hint="eastAsia" w:ascii="仿宋" w:hAnsi="仿宋" w:eastAsia="仿宋"/>
          <w:sz w:val="28"/>
          <w:szCs w:val="28"/>
          <w:u w:val="none"/>
        </w:rPr>
        <w:t>日</w:t>
      </w:r>
    </w:p>
    <w:p>
      <w:pPr>
        <w:spacing w:line="240" w:lineRule="auto"/>
        <w:jc w:val="center"/>
        <w:rPr>
          <w:rFonts w:hint="eastAsia" w:asciiTheme="minorEastAsia" w:hAnsiTheme="minorEastAsia" w:eastAsiaTheme="minorEastAsia" w:cstheme="minorEastAsia"/>
          <w:b/>
          <w:bCs/>
          <w:sz w:val="28"/>
          <w:szCs w:val="28"/>
          <w:u w:val="none"/>
          <w:lang w:val="en-US" w:eastAsia="zh-CN"/>
        </w:rPr>
        <w:sectPr>
          <w:pgSz w:w="11906" w:h="16838"/>
          <w:pgMar w:top="1440" w:right="1800" w:bottom="1440" w:left="1800" w:header="851" w:footer="992" w:gutter="0"/>
          <w:cols w:space="425" w:num="1"/>
          <w:docGrid w:type="lines" w:linePitch="312" w:charSpace="0"/>
        </w:sectPr>
      </w:pPr>
    </w:p>
    <w:p>
      <w:pPr>
        <w:spacing w:line="240" w:lineRule="auto"/>
        <w:jc w:val="center"/>
        <w:rPr>
          <w:rFonts w:hint="eastAsia" w:asciiTheme="minorEastAsia" w:hAnsiTheme="minorEastAsia" w:eastAsiaTheme="minorEastAsia" w:cstheme="minorEastAsia"/>
          <w:b/>
          <w:bCs/>
          <w:sz w:val="28"/>
          <w:szCs w:val="28"/>
          <w:u w:val="none"/>
          <w:lang w:val="en-US" w:eastAsia="zh-CN"/>
        </w:rPr>
      </w:pPr>
      <w:bookmarkStart w:id="0" w:name="_GoBack"/>
      <w:bookmarkEnd w:id="0"/>
      <w:r>
        <w:rPr>
          <w:rFonts w:hint="eastAsia" w:asciiTheme="minorEastAsia" w:hAnsiTheme="minorEastAsia" w:eastAsiaTheme="minorEastAsia" w:cstheme="minorEastAsia"/>
          <w:b/>
          <w:bCs/>
          <w:sz w:val="28"/>
          <w:szCs w:val="28"/>
          <w:u w:val="none"/>
          <w:lang w:val="en-US" w:eastAsia="zh-CN"/>
        </w:rPr>
        <w:t>核酸检测</w:t>
      </w:r>
    </w:p>
    <w:p>
      <w:pPr>
        <w:spacing w:line="240" w:lineRule="auto"/>
        <w:jc w:val="both"/>
        <w:rPr>
          <w:rFonts w:hint="eastAsia" w:ascii="仿宋" w:hAnsi="仿宋" w:eastAsia="仿宋"/>
          <w:sz w:val="28"/>
          <w:szCs w:val="28"/>
          <w:u w:val="none"/>
          <w:lang w:eastAsia="zh-CN"/>
        </w:rPr>
      </w:pPr>
      <w:r>
        <w:rPr>
          <w:rFonts w:hint="eastAsia" w:ascii="仿宋" w:hAnsi="仿宋" w:eastAsia="仿宋"/>
          <w:sz w:val="28"/>
          <w:szCs w:val="28"/>
          <w:u w:val="none"/>
          <w:lang w:eastAsia="zh-CN"/>
        </w:rPr>
        <w:drawing>
          <wp:inline distT="0" distB="0" distL="114300" distR="114300">
            <wp:extent cx="2218055" cy="4806315"/>
            <wp:effectExtent l="0" t="0" r="4445" b="6985"/>
            <wp:docPr id="4" name="图片 4" descr="770305fd0ce0de4d351646d9816d1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0305fd0ce0de4d351646d9816d1b5"/>
                    <pic:cNvPicPr>
                      <a:picLocks noChangeAspect="1"/>
                    </pic:cNvPicPr>
                  </pic:nvPicPr>
                  <pic:blipFill>
                    <a:blip r:embed="rId6"/>
                    <a:stretch>
                      <a:fillRect/>
                    </a:stretch>
                  </pic:blipFill>
                  <pic:spPr>
                    <a:xfrm>
                      <a:off x="0" y="0"/>
                      <a:ext cx="2218055" cy="4806315"/>
                    </a:xfrm>
                    <a:prstGeom prst="rect">
                      <a:avLst/>
                    </a:prstGeom>
                  </pic:spPr>
                </pic:pic>
              </a:graphicData>
            </a:graphic>
          </wp:inline>
        </w:drawing>
      </w:r>
      <w:r>
        <w:rPr>
          <w:rFonts w:hint="eastAsia" w:ascii="仿宋" w:hAnsi="仿宋" w:eastAsia="仿宋"/>
          <w:sz w:val="28"/>
          <w:szCs w:val="28"/>
          <w:u w:val="none"/>
          <w:lang w:eastAsia="zh-CN"/>
        </w:rPr>
        <w:drawing>
          <wp:inline distT="0" distB="0" distL="114300" distR="114300">
            <wp:extent cx="2226310" cy="4825365"/>
            <wp:effectExtent l="0" t="0" r="8890" b="635"/>
            <wp:docPr id="5" name="图片 5" descr="790c5692b8bfb7d3bf9a6563385c9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90c5692b8bfb7d3bf9a6563385c9a5"/>
                    <pic:cNvPicPr>
                      <a:picLocks noChangeAspect="1"/>
                    </pic:cNvPicPr>
                  </pic:nvPicPr>
                  <pic:blipFill>
                    <a:blip r:embed="rId7"/>
                    <a:stretch>
                      <a:fillRect/>
                    </a:stretch>
                  </pic:blipFill>
                  <pic:spPr>
                    <a:xfrm>
                      <a:off x="0" y="0"/>
                      <a:ext cx="2226310" cy="4825365"/>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F0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keepNext/>
      <w:keepLines/>
      <w:widowControl w:val="0"/>
      <w:spacing w:before="280" w:beforeLines="0" w:beforeAutospacing="0" w:after="290" w:afterLines="0" w:afterAutospacing="0" w:line="372" w:lineRule="auto"/>
      <w:jc w:val="both"/>
      <w:outlineLvl w:val="4"/>
    </w:pPr>
    <w:rPr>
      <w:rFonts w:asciiTheme="minorHAnsi" w:hAnsiTheme="minorHAnsi" w:eastAsiaTheme="minorEastAsia" w:cstheme="minorBidi"/>
      <w:b/>
      <w:kern w:val="2"/>
      <w:sz w:val="28"/>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2022-08-04T03:31:45Z</dcterms:created>
  <dc:creator>HUAWEI</dc:creator>
  <cp:lastModifiedBy>鱼深多指教</cp:lastModifiedBy>
  <dcterms:modified xsi:type="dcterms:W3CDTF">2022-08-04T03:58:56Z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A7CA344DA5AE4FEC8438AA37DAD1F415</vt:lpwstr>
  </property>
</Properties>
</file>