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336" w:lineRule="auto"/>
        <w:jc w:val="center"/>
      </w:pPr>
      <w:r>
        <w:rPr>
          <w:rFonts w:ascii="Times New Roman" w:hAnsi="Times New Roman" w:eastAsia="黑体"/>
          <w:b/>
          <w:sz w:val="40"/>
        </w:rPr>
        <w:t>《Python数据分析编程》项目报告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4"/>
        </w:rPr>
        <w:t>报告题目：</w:t>
      </w:r>
      <w:r>
        <w:rPr>
          <w:rFonts w:ascii="Times New Roman" w:hAnsi="Times New Roman" w:eastAsia="宋体"/>
          <w:sz w:val="24"/>
        </w:rPr>
        <w:t xml:space="preserve"> 无人机飞行遥测数据的清洗、阶段重建与异常检测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4"/>
        </w:rPr>
        <w:t>学　　院：</w:t>
      </w:r>
      <w:r>
        <w:rPr>
          <w:rFonts w:ascii="Times New Roman" w:hAnsi="Times New Roman" w:eastAsia="宋体"/>
          <w:sz w:val="24"/>
        </w:rPr>
        <w:t>（待填）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4"/>
        </w:rPr>
        <w:t>专　　业：</w:t>
      </w:r>
      <w:r>
        <w:rPr>
          <w:rFonts w:ascii="Times New Roman" w:hAnsi="Times New Roman" w:eastAsia="宋体"/>
          <w:sz w:val="24"/>
        </w:rPr>
        <w:t>（待填）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4"/>
        </w:rPr>
        <w:t>学　　号：</w:t>
      </w:r>
      <w:r>
        <w:rPr>
          <w:rFonts w:ascii="Times New Roman" w:hAnsi="Times New Roman" w:eastAsia="宋体"/>
          <w:sz w:val="24"/>
        </w:rPr>
        <w:t>（待填）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4"/>
        </w:rPr>
        <w:t>学生姓名：</w:t>
      </w:r>
      <w:r>
        <w:rPr>
          <w:rFonts w:ascii="Times New Roman" w:hAnsi="Times New Roman" w:eastAsia="宋体"/>
          <w:sz w:val="24"/>
        </w:rPr>
        <w:t>（待填）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4"/>
        </w:rPr>
        <w:t>课　　程：</w:t>
      </w:r>
      <w:r>
        <w:rPr>
          <w:rFonts w:ascii="Times New Roman" w:hAnsi="Times New Roman" w:eastAsia="宋体"/>
          <w:sz w:val="24"/>
        </w:rPr>
        <w:t xml:space="preserve"> Python数据分析编程</w:t>
      </w:r>
    </w:p>
    <w:p>
      <w:r>
        <w:br w:type="page"/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摘　要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本项目以一段时长 999.9 秒、采样频率 10 Hz 的无人机飞行遥测数据（10000 行 × 13 列）为对象，完成了从数据清洗到异常归因的完整分析流程。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与常见的数据集不同，本数据</w:t>
      </w:r>
      <w:r>
        <w:rPr>
          <w:rFonts w:ascii="Times New Roman" w:hAnsi="Times New Roman" w:eastAsia="宋体"/>
          <w:b/>
          <w:sz w:val="21"/>
        </w:rPr>
        <w:t>不存在缺失值和重复记录，时间轴也完全连续</w:t>
      </w:r>
      <w:r>
        <w:rPr>
          <w:rFonts w:ascii="Times New Roman" w:hAnsi="Times New Roman" w:eastAsia="宋体"/>
          <w:b w:val="0"/>
          <w:sz w:val="21"/>
        </w:rPr>
        <w:t>，因此清洗工作的重心并非「补缺去重」，而是</w:t>
      </w:r>
      <w:r>
        <w:rPr>
          <w:rFonts w:ascii="Times New Roman" w:hAnsi="Times New Roman" w:eastAsia="宋体"/>
          <w:b/>
          <w:sz w:val="21"/>
        </w:rPr>
        <w:t>「在看似正常的时序中识别出被掩盖的数据问题」</w:t>
      </w:r>
      <w:r>
        <w:rPr>
          <w:rFonts w:ascii="Times New Roman" w:hAnsi="Times New Roman" w:eastAsia="宋体"/>
          <w:b w:val="0"/>
          <w:sz w:val="21"/>
        </w:rPr>
        <w:t>。本文建立了一套以</w:t>
      </w:r>
      <w:r>
        <w:rPr>
          <w:rFonts w:ascii="Times New Roman" w:hAnsi="Times New Roman" w:eastAsia="宋体"/>
          <w:b/>
          <w:sz w:val="21"/>
        </w:rPr>
        <w:t>多通道物理自洽性</w:t>
      </w:r>
      <w:r>
        <w:rPr>
          <w:rFonts w:ascii="Times New Roman" w:hAnsi="Times New Roman" w:eastAsia="宋体"/>
          <w:b w:val="0"/>
          <w:sz w:val="21"/>
        </w:rPr>
        <w:t>为核心的异常判据：当某一通道发生跳变时，检查其他通道（运动、姿态、动力、能源）是否同步响应，若只有单一通道变化而其余通道保持静止，则判为数据问题而非真实事件。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依据该判据，本文从 7 处统计可疑点中识别出 3 类性质完全不同的事件：</w:t>
      </w:r>
      <w:r>
        <w:rPr>
          <w:rFonts w:ascii="Times New Roman" w:hAnsi="Times New Roman" w:eastAsia="宋体"/>
          <w:b/>
          <w:sz w:val="21"/>
        </w:rPr>
        <w:t>1 处数据替换（700.0 s）、1 处传感器读数平移（810.0–815.0 s）、1 处真实负载脉冲（350.0–356.1 s）</w:t>
      </w:r>
      <w:r>
        <w:rPr>
          <w:rFonts w:ascii="Times New Roman" w:hAnsi="Times New Roman" w:eastAsia="宋体"/>
          <w:b w:val="0"/>
          <w:sz w:val="21"/>
        </w:rPr>
        <w:t>，其余 4 处为正常工况切换。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在此基础上，本文采用「垂直与水平分层」的两阶段方法重建了完整飞行过程（起飞 → 爬升 → 巡航 → 盘旋 → 下降 → 降落共 6 段），其中垂直速率通过 5 秒滑动窗口线性回归斜率估计，有效克服了原始高度序列的强噪声干扰。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在电池分析中，本文发现电压与电流的</w:t>
      </w:r>
      <w:r>
        <w:rPr>
          <w:rFonts w:ascii="Times New Roman" w:hAnsi="Times New Roman" w:eastAsia="宋体"/>
          <w:b/>
          <w:sz w:val="21"/>
        </w:rPr>
        <w:t>直接回归斜率为正</w:t>
      </w:r>
      <w:r>
        <w:rPr>
          <w:rFonts w:ascii="Times New Roman" w:hAnsi="Times New Roman" w:eastAsia="宋体"/>
          <w:b w:val="0"/>
          <w:sz w:val="21"/>
        </w:rPr>
        <w:t xml:space="preserve">（与内阻压降的物理规律相反），其根因是「电量随时间下降」这一混杂变量。通过先剔除段内线性趋势再对残差回归，得到内阻约 </w:t>
      </w:r>
      <w:r>
        <w:rPr>
          <w:rFonts w:ascii="Times New Roman" w:hAnsi="Times New Roman" w:eastAsia="宋体"/>
          <w:b/>
          <w:sz w:val="21"/>
        </w:rPr>
        <w:t>3.0–4.5 mΩ</w:t>
      </w:r>
      <w:r>
        <w:rPr>
          <w:rFonts w:ascii="Times New Roman" w:hAnsi="Times New Roman" w:eastAsia="宋体"/>
          <w:b w:val="0"/>
          <w:sz w:val="21"/>
        </w:rPr>
        <w:t>，残差与电流的相关系数达 −0.60 ~ −0.74。该案例说明：</w:t>
      </w:r>
      <w:r>
        <w:rPr>
          <w:rFonts w:ascii="Times New Roman" w:hAnsi="Times New Roman" w:eastAsia="宋体"/>
          <w:b/>
          <w:sz w:val="21"/>
        </w:rPr>
        <w:t>时序数据中的相关关系不能直接解释为因果关系。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最后，本文以 IQR 与 3σ 两种准则在「数据段 × 飞行阶段」分组内完成异常片段检测，共识别 6 个候选片段，并通过对照实验证明：</w:t>
      </w:r>
      <w:r>
        <w:rPr>
          <w:rFonts w:ascii="Times New Roman" w:hAnsi="Times New Roman" w:eastAsia="宋体"/>
          <w:b/>
          <w:sz w:val="21"/>
        </w:rPr>
        <w:t>若不做分组而直接全局检测，会产生约 3.2 倍（1414 帧）的假阳性。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b w:val="0"/>
          <w:sz w:val="21"/>
        </w:rPr>
        <w:t xml:space="preserve"> 无人机遥测；多通道自洽性；异常检测；飞行阶段识别；混杂偏倚；IQR 准则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1. 引言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1.1 项目背景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无人机在飞行过程中会持续产生大量遥测数据，涵盖位置、姿态、动力与能源等多个子系统。这些数据既是飞行安全的监控依据，也是事后事故分析的关键证据。然而，实际采集到的数据往往并非「干净」的：传感器漂移、采样丢帧、记录拼接、通信干扰等问题都会在时序中留下痕迹，且这些痕迹</w:t>
      </w:r>
      <w:r>
        <w:rPr>
          <w:rFonts w:ascii="Times New Roman" w:hAnsi="Times New Roman" w:eastAsia="宋体"/>
          <w:b/>
          <w:sz w:val="21"/>
        </w:rPr>
        <w:t>常常与真实的飞行事件在数值上难以区分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如果直接把数据当作可信输入进行分析，那么一个被替换的数据段就可能被误读为「一次剧烈的机动」，进而得出完全错误的结论。因此，</w:t>
      </w:r>
      <w:r>
        <w:rPr>
          <w:rFonts w:ascii="Times New Roman" w:hAnsi="Times New Roman" w:eastAsia="宋体"/>
          <w:b/>
          <w:sz w:val="21"/>
        </w:rPr>
        <w:t>异常识别不仅是数据清洗的一个环节，更是整个分析结论可靠性的前提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1.2 数据来源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数据文件为 `题1_无人机飞行遥测.csv`，由课程提供，记录了一次完整的无人机飞行过程。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1.3 分析目标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依据课程要求，本项目需要完成五项任务：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1. 清洗数据，处理缺失值、重复记录与明显异常点；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2. 按时间重建飞行过程，识别起飞、爬升、巡航、盘旋、降落等飞行阶段；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3. 分析电池电压、电流随时间的变化，研究其与电机转速、飞行阶段的关系；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4. 至少使用一种方法检测异常飞行片段，并结合业务背景解释；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5. 用图表清晰展示分析结论。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1.4 分析思路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本文的核心方法论可以概括为一句话：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&gt; </w:t>
      </w:r>
      <w:r>
        <w:rPr>
          <w:rFonts w:ascii="Times New Roman" w:hAnsi="Times New Roman" w:eastAsia="宋体"/>
          <w:b/>
          <w:sz w:val="21"/>
        </w:rPr>
        <w:t>不要只看变化的幅度大不大，而要看「变化的那几层」是不是同时变化、方向是否一致、量级是否匹配。自洽 → 真实事件；矛盾 → 数据问题。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这一判据建立在无人机的物理结构之上：一架多旋翼无人机的遥测数据在物理上可以划分为五个层次，彼此之间存在明确的因果链。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层次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对应字段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时间层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一切变化的自变量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`timestamp_ms`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运动层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机体在空间中的位置与速度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`altitude_agl_m`、`ground_speed_mps`、`airspeed_mps`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姿态层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机体的朝向与倾斜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`roll_deg`、`pitch_deg`、`yaw_deg`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动力层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产生推力与加速度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`motor_rpm`、`imu_accel_z_g`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能源层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为动力层供能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`battery_voltage_v`、`battery_current_a`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导航质量层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定位可信度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`gps_satellites`、`gps_hdop`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因果链的方向是：能源 → 动力 → 姿态 → 运动。</w:t>
      </w:r>
      <w:r>
        <w:rPr>
          <w:rFonts w:ascii="Times New Roman" w:hAnsi="Times New Roman" w:eastAsia="宋体"/>
          <w:b w:val="0"/>
          <w:sz w:val="21"/>
        </w:rPr>
        <w:t xml:space="preserve"> 因此判据可以反向使用：</w:t>
      </w:r>
      <w:r>
        <w:rPr>
          <w:rFonts w:ascii="Times New Roman" w:hAnsi="Times New Roman" w:eastAsia="宋体"/>
          <w:b/>
          <w:sz w:val="21"/>
        </w:rPr>
        <w:t>若运动层发生了变化，动力层与能源层必然也要有相应的变化</w:t>
      </w:r>
      <w:r>
        <w:rPr>
          <w:rFonts w:ascii="Times New Roman" w:hAnsi="Times New Roman" w:eastAsia="宋体"/>
          <w:b w:val="0"/>
          <w:sz w:val="21"/>
        </w:rPr>
        <w:t>。如果运动层「凭空变化」而能源与动力层毫无反应，那么这变化就不可能是真实发生的。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2. 数据介绍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2.1 数据规模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行数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10,000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列数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采样频率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Hz（步长 100 ms）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总时长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999.9 s（约 16.7 分钟）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文件大小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718 KB</w:t>
            </w:r>
          </w:p>
        </w:tc>
      </w:tr>
    </w:tbl>
    <w:p>
      <w:pPr>
        <w:spacing w:after="80"/>
      </w:pP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2.2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物理含义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单位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实测范围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`timestamp_ms`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时间戳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– 999,900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`altitude_agl_m`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相对地面高度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0.07 – 265.73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`ground_speed_mps`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地速（相对地面）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m/s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 – 25.83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`airspeed_mps`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空速（相对气流）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m/s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均值 19.25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`roll_deg`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横滚角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°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`pitch_deg`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俯仰角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°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`yaw_deg`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偏航角（0–360，循环量）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°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– 359.95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`battery_voltage_v`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电池端电压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20.45 – 24.85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`battery_current_a`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放电电流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13.00 – 47.00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`motor_rpm`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电机转速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rpm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4,127 – 7,571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`imu_accel_z_g`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垂向加速度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 1.0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`gps_satellites`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可见卫星数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颗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 – 19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`gps_hdop`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水平精度因子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 – 0.85</w:t>
            </w:r>
          </w:p>
        </w:tc>
      </w:tr>
    </w:tbl>
    <w:p>
      <w:pPr>
        <w:spacing w:after="80"/>
      </w:pP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2.3 两个需要特别注意的字段特性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① `yaw_deg` 是循环量。</w:t>
      </w:r>
      <w:r>
        <w:rPr>
          <w:rFonts w:ascii="Times New Roman" w:hAnsi="Times New Roman" w:eastAsia="宋体"/>
          <w:b w:val="0"/>
          <w:sz w:val="21"/>
        </w:rPr>
        <w:t xml:space="preserve"> 该字段取值 0–360，359° 与 1° 在数值上相差 358，但在物理上只差 2°。因此</w:t>
      </w:r>
      <w:r>
        <w:rPr>
          <w:rFonts w:ascii="Times New Roman" w:hAnsi="Times New Roman" w:eastAsia="宋体"/>
          <w:b/>
          <w:sz w:val="21"/>
        </w:rPr>
        <w:t>任何涉及偏航角的差分或趋势分析，都必须先做角度解缠（unwrap）</w:t>
      </w:r>
      <w:r>
        <w:rPr>
          <w:rFonts w:ascii="Times New Roman" w:hAnsi="Times New Roman" w:eastAsia="宋体"/>
          <w:b w:val="0"/>
          <w:sz w:val="21"/>
        </w:rPr>
        <w:t>，否则会产生大量虚假的剧烈转向。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② 电压为 6S 锂电。</w:t>
      </w:r>
      <w:r>
        <w:rPr>
          <w:rFonts w:ascii="Times New Roman" w:hAnsi="Times New Roman" w:eastAsia="宋体"/>
          <w:b w:val="0"/>
          <w:sz w:val="21"/>
        </w:rPr>
        <w:t xml:space="preserve"> 满电约 25.2 V，空电约 18.0 V。本次飞行电压由 24.85 V 降至 21.67 V，单节约 4.14 V → 3.61 V，属于正常放电区间。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2.4 GPS 质量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可见卫星数 16–19 颗、HDOP 始终在 0.70–0.85 之间，属于</w:t>
      </w:r>
      <w:r>
        <w:rPr>
          <w:rFonts w:ascii="Times New Roman" w:hAnsi="Times New Roman" w:eastAsia="宋体"/>
          <w:b/>
          <w:sz w:val="21"/>
        </w:rPr>
        <w:t>优</w:t>
      </w:r>
      <w:r>
        <w:rPr>
          <w:rFonts w:ascii="Times New Roman" w:hAnsi="Times New Roman" w:eastAsia="宋体"/>
          <w:b w:val="0"/>
          <w:sz w:val="21"/>
        </w:rPr>
        <w:t>（HDOP &lt; 1 即视为理想）。这一结论在后文有重要作用：</w:t>
      </w:r>
      <w:r>
        <w:rPr>
          <w:rFonts w:ascii="Times New Roman" w:hAnsi="Times New Roman" w:eastAsia="宋体"/>
          <w:b/>
          <w:sz w:val="21"/>
        </w:rPr>
        <w:t>它可以排除「定位漂移导致数据异常」这一假说</w:t>
      </w:r>
      <w:r>
        <w:rPr>
          <w:rFonts w:ascii="Times New Roman" w:hAnsi="Times New Roman" w:eastAsia="宋体"/>
          <w:b w:val="0"/>
          <w:sz w:val="21"/>
        </w:rPr>
        <w:t>，使得后续异常归因不必考虑导航层。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3. 数据清洗与预处理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3.1 数据体检：先确认「有什么问题」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在动手处理之前，先对数据做一次完整体检。结果如下：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检查项</w:t>
            </w:r>
          </w:p>
        </w:tc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缺失值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个（13 列全部完整）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重复记录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行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时间轴连续性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完全连续，步长恒为 100 ms，无跳变、无回退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数据类型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全部为数值型，无需转换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分类变量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6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这一结果本身就是一个值得写入报告的发现：</w:t>
      </w:r>
      <w:r>
        <w:rPr>
          <w:rFonts w:ascii="Times New Roman" w:hAnsi="Times New Roman" w:eastAsia="宋体"/>
          <w:b w:val="0"/>
          <w:sz w:val="21"/>
        </w:rPr>
        <w:t xml:space="preserve"> 课程要求中提到「处理缺失值、重复记录」，但在这份数据上，这两项工作</w:t>
      </w:r>
      <w:r>
        <w:rPr>
          <w:rFonts w:ascii="Times New Roman" w:hAnsi="Times New Roman" w:eastAsia="宋体"/>
          <w:b/>
          <w:sz w:val="21"/>
        </w:rPr>
        <w:t>不存在</w:t>
      </w:r>
      <w:r>
        <w:rPr>
          <w:rFonts w:ascii="Times New Roman" w:hAnsi="Times New Roman" w:eastAsia="宋体"/>
          <w:b w:val="0"/>
          <w:sz w:val="21"/>
        </w:rPr>
        <w:t>。因此本项目的清洗重心必须从「补缺去重」转向「识别异常」。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&gt; </w:t>
      </w:r>
      <w:r>
        <w:rPr>
          <w:rFonts w:ascii="Times New Roman" w:hAnsi="Times New Roman" w:eastAsia="宋体"/>
          <w:b/>
          <w:sz w:val="21"/>
        </w:rPr>
        <w:t>【分析对象的说明】</w:t>
      </w:r>
      <w:r>
        <w:rPr>
          <w:rFonts w:ascii="Times New Roman" w:hAnsi="Times New Roman" w:eastAsia="宋体"/>
          <w:b w:val="0"/>
          <w:sz w:val="21"/>
        </w:rPr>
        <w:t xml:space="preserve"> 正因为缺失与重复都不存在，本文把清洗阶段的全部精力投入到「异常点识别」上。若按常规流程仅做缺失值检查便宣告清洗完成，后续所有分析都将建立在未经检验的数据之上。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3.2 异常点识别：从 7 个可疑点到 3 类结论</w:t>
      </w:r>
    </w:p>
    <w:p>
      <w:pPr>
        <w:pStyle w:val="Heading4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3"/>
        </w:rPr>
        <w:t>3.2.1 第一步：定位可疑点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直接对全部 13 列做逐帧差分，噪声极大。故采用</w:t>
      </w:r>
      <w:r>
        <w:rPr>
          <w:rFonts w:ascii="Times New Roman" w:hAnsi="Times New Roman" w:eastAsia="宋体"/>
          <w:b/>
          <w:sz w:val="21"/>
        </w:rPr>
        <w:t>分位数自适应阈值</w:t>
      </w:r>
      <w:r>
        <w:rPr>
          <w:rFonts w:ascii="Times New Roman" w:hAnsi="Times New Roman" w:eastAsia="宋体"/>
          <w:b w:val="0"/>
          <w:sz w:val="21"/>
        </w:rPr>
        <w:t>替代人工设定阈值：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1. 对每一列计算其差分绝对值的 </w:t>
      </w:r>
      <w:r>
        <w:rPr>
          <w:rFonts w:ascii="Times New Roman" w:hAnsi="Times New Roman" w:eastAsia="宋体"/>
          <w:b/>
          <w:sz w:val="21"/>
        </w:rPr>
        <w:t>99.9 分位</w:t>
      </w:r>
      <w:r>
        <w:rPr>
          <w:rFonts w:ascii="Times New Roman" w:hAnsi="Times New Roman" w:eastAsia="宋体"/>
          <w:b w:val="0"/>
          <w:sz w:val="21"/>
        </w:rPr>
        <w:t>作为自适应阈值；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2. 只有</w:t>
      </w:r>
      <w:r>
        <w:rPr>
          <w:rFonts w:ascii="Times New Roman" w:hAnsi="Times New Roman" w:eastAsia="宋体"/>
          <w:b/>
          <w:sz w:val="21"/>
        </w:rPr>
        <w:t>同时有 ≥2 列</w:t>
      </w:r>
      <w:r>
        <w:rPr>
          <w:rFonts w:ascii="Times New Roman" w:hAnsi="Times New Roman" w:eastAsia="宋体"/>
          <w:b w:val="0"/>
          <w:sz w:val="21"/>
        </w:rPr>
        <w:t>超过各自阈值时，才记为候选点。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这样做的理由是：单列超阈可能只是噪声，而多列同时超阈才意味着</w:t>
      </w:r>
      <w:r>
        <w:rPr>
          <w:rFonts w:ascii="Times New Roman" w:hAnsi="Times New Roman" w:eastAsia="宋体"/>
          <w:b/>
          <w:sz w:val="21"/>
        </w:rPr>
        <w:t>某个物理量发生了系统性跳变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最终定位出 7 个候选点：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时刻 (s)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高度 Δ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地速 Δ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电流 Δ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转速 Δ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z 轴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初步判定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+0.52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+6.77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−5.6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−471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1.030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待定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116.4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−0.39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+0.10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+5.6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+583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0.963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待定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+2.32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+1.48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−13.5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−1345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0.967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待定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−0.57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+0.36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+18.1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+1550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1.327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待定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356.1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−0.15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+0.43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−18.1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−1516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1.103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待定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+12.59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−7.07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0.905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待定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+0.29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−8.5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−757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1.034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待定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33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高度跳变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3"/>
        </w:rPr>
        <w:t>3.2.2 第二步：用多通道自洽性逐一判定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（1）四处置信度低的跳变（30.0 / 116.4 / 120.0 / 900.0 s）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四处均呈现相同特征：</w:t>
      </w:r>
      <w:r>
        <w:rPr>
          <w:rFonts w:ascii="Times New Roman" w:hAnsi="Times New Roman" w:eastAsia="宋体"/>
          <w:b/>
          <w:sz w:val="21"/>
        </w:rPr>
        <w:t>电流与转速大幅同步跳变，而高度与地速基本不动。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时刻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电流 Δ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转速 Δ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高度 Δ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地速 Δ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30.0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−5.6 A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−471 rpm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+0.52 m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+6.77 m/s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116.4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+5.6 A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+583 rpm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−0.39 m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+0.10 m/s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120.0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−13.5 A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−1345 rpm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+2.32 m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+1.48 m/s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900.0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−8.5 A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−757 rpm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+0.29 m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+0.32 m/s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能量层与动力层同步、同向、量级匹配，运动层几乎不变。</w:t>
      </w:r>
      <w:r>
        <w:rPr>
          <w:rFonts w:ascii="Times New Roman" w:hAnsi="Times New Roman" w:eastAsia="宋体"/>
          <w:b/>
          <w:sz w:val="21"/>
        </w:rPr>
        <w:t>物理自洽 → 判定为飞行模式切换（如切换航线、改变速度上限），不是数据问题，予以保留。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（2）350.0–356.1 s：真实负载脉冲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- 350.0 s：电流 </w:t>
      </w:r>
      <w:r>
        <w:rPr>
          <w:rFonts w:ascii="Times New Roman" w:hAnsi="Times New Roman" w:eastAsia="宋体"/>
          <w:b/>
          <w:sz w:val="21"/>
        </w:rPr>
        <w:t>+18.1 A</w:t>
      </w:r>
      <w:r>
        <w:rPr>
          <w:rFonts w:ascii="Times New Roman" w:hAnsi="Times New Roman" w:eastAsia="宋体"/>
          <w:b w:val="0"/>
          <w:sz w:val="21"/>
        </w:rPr>
        <w:t xml:space="preserve">、转速 </w:t>
      </w:r>
      <w:r>
        <w:rPr>
          <w:rFonts w:ascii="Times New Roman" w:hAnsi="Times New Roman" w:eastAsia="宋体"/>
          <w:b/>
          <w:sz w:val="21"/>
        </w:rPr>
        <w:t>+1550 rpm</w:t>
      </w:r>
      <w:r>
        <w:rPr>
          <w:rFonts w:ascii="Times New Roman" w:hAnsi="Times New Roman" w:eastAsia="宋体"/>
          <w:b w:val="0"/>
          <w:sz w:val="21"/>
        </w:rPr>
        <w:t>，同时跳变且方向一致；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- 356.1 s：</w:t>
      </w:r>
      <w:r>
        <w:rPr>
          <w:rFonts w:ascii="Times New Roman" w:hAnsi="Times New Roman" w:eastAsia="宋体"/>
          <w:b/>
          <w:sz w:val="21"/>
        </w:rPr>
        <w:t>−18.1 A / −1516 rpm</w:t>
      </w:r>
      <w:r>
        <w:rPr>
          <w:rFonts w:ascii="Times New Roman" w:hAnsi="Times New Roman" w:eastAsia="宋体"/>
          <w:b w:val="0"/>
          <w:sz w:val="21"/>
        </w:rPr>
        <w:t>，反向精确恢复；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期间高度仅变化 10.65 m（252.10 → 262.75 m），地速基本不变；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`imu_accel_z_g` 出现 1.327 g 的峰值，说明确有向上加速度。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能量、动力、姿态三层的响应方向一致、量级匹配、时间对齐。</w:t>
      </w:r>
      <w:r>
        <w:rPr>
          <w:rFonts w:ascii="Times New Roman" w:hAnsi="Times New Roman" w:eastAsia="宋体"/>
          <w:b/>
          <w:sz w:val="21"/>
        </w:rPr>
        <w:t>判定为真实的负载脉冲（机体在保持高度的前提下加大功率），属于有效飞行事件，保留并仅作标记。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70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转速vs电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&gt; </w:t>
      </w:r>
      <w:r>
        <w:rPr>
          <w:rFonts w:ascii="Times New Roman" w:hAnsi="Times New Roman" w:eastAsia="宋体"/>
          <w:b/>
          <w:sz w:val="21"/>
        </w:rPr>
        <w:t>【关键对照】</w:t>
      </w:r>
      <w:r>
        <w:rPr>
          <w:rFonts w:ascii="Times New Roman" w:hAnsi="Times New Roman" w:eastAsia="宋体"/>
          <w:b w:val="0"/>
          <w:sz w:val="21"/>
        </w:rPr>
        <w:t xml:space="preserve"> 这一点与后文的 700 s 形成鲜明对比：350 s 是「能量与动力一起变，运动没变」，700 s 是「运动说变了，能量说没变」。仅凭变化幅度无法区分二者，必须靠通道间的自洽性。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（3）700.0 s：数据替换 —— 本项目的核心发现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单帧变化：高度 </w:t>
      </w:r>
      <w:r>
        <w:rPr>
          <w:rFonts w:ascii="Times New Roman" w:hAnsi="Times New Roman" w:eastAsia="宋体"/>
          <w:b/>
          <w:sz w:val="21"/>
        </w:rPr>
        <w:t>+12.59 m</w:t>
      </w:r>
      <w:r>
        <w:rPr>
          <w:rFonts w:ascii="Times New Roman" w:hAnsi="Times New Roman" w:eastAsia="宋体"/>
          <w:b w:val="0"/>
          <w:sz w:val="21"/>
        </w:rPr>
        <w:t xml:space="preserve">、地速 </w:t>
      </w:r>
      <w:r>
        <w:rPr>
          <w:rFonts w:ascii="Times New Roman" w:hAnsi="Times New Roman" w:eastAsia="宋体"/>
          <w:b/>
          <w:sz w:val="21"/>
        </w:rPr>
        <w:t>−7.07 m/s</w:t>
      </w:r>
      <w:r>
        <w:rPr>
          <w:rFonts w:ascii="Times New Roman" w:hAnsi="Times New Roman" w:eastAsia="宋体"/>
          <w:b w:val="0"/>
          <w:sz w:val="21"/>
        </w:rPr>
        <w:t>，而电流仅 +1.9 A、转速仅 +29 rpm。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自洽性检验：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检验项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是否合理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若真爬升 12.59 m，所需垂直速度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125.9 m/s（453 km/h）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✗ 远超小型多旋翼能力上限（5–8 m/s）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加速度计 z 轴读数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0.905 g（正常）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✗ 有机体位移却无加速度响应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电流变化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+1.9 A（约 8%）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✗ 位置大幅变化却不耗能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转速变化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+29 rpm（约 0.6%）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✗ 同上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前后 50 秒的均值对比：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700 前（650–699 s）：高度 237.14　地速 19.67　电流 19.94　转速 4912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700 后（700–749 s）：高度 250.01　地速 14.03　电流 21.97　转速 5108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偏移：高度 +12.9 m　地速 −5.6 m/s　电流 +2.0 A　转速 +196 rpm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矛盾之处非常明确：地速下降 5.6 m/s 的同时电流反而上升 2.0 A</w:t>
      </w:r>
      <w:r>
        <w:rPr>
          <w:rFonts w:ascii="Times New Roman" w:hAnsi="Times New Roman" w:eastAsia="宋体"/>
          <w:b w:val="0"/>
          <w:sz w:val="21"/>
        </w:rPr>
        <w:t>，这与「减速应减少功率」的物理规律相反；转速仅增加 196 rpm，也不足以解释 12.9 m 的高度抬升。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判定：700 s 处不是机体发生了运动，而是数据本身被替换。</w:t>
      </w:r>
      <w:r>
        <w:rPr>
          <w:rFonts w:ascii="Times New Roman" w:hAnsi="Times New Roman" w:eastAsia="宋体"/>
          <w:b w:val="0"/>
          <w:sz w:val="21"/>
        </w:rPr>
        <w:t xml:space="preserve"> 最可能的成因是两条飞行记录被拼接，或传感器重连后基线发生漂移。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70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加速度vs高度变化率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处理方式不是删除某一行，而是分段。</w:t>
      </w:r>
      <w:r>
        <w:rPr>
          <w:rFonts w:ascii="Times New Roman" w:hAnsi="Times New Roman" w:eastAsia="宋体"/>
          <w:b w:val="0"/>
          <w:sz w:val="21"/>
        </w:rPr>
        <w:t xml:space="preserve"> 因为被替换的不是单个数值，而是</w:t>
      </w:r>
      <w:r>
        <w:rPr>
          <w:rFonts w:ascii="Times New Roman" w:hAnsi="Times New Roman" w:eastAsia="宋体"/>
          <w:b/>
          <w:sz w:val="21"/>
        </w:rPr>
        <w:t>从 700 s 起整段的基线</w:t>
      </w:r>
      <w:r>
        <w:rPr>
          <w:rFonts w:ascii="Times New Roman" w:hAnsi="Times New Roman" w:eastAsia="宋体"/>
          <w:b w:val="0"/>
          <w:sz w:val="21"/>
        </w:rPr>
        <w:t>——删除 700.0 s 那一行后，其后数据仍属另一条基线，问题不会消失。故将数据切分为 S1（0.0–699.9 s，7000 帧）与 S2（700.0–999.9 s，3000 帧），</w:t>
      </w:r>
      <w:r>
        <w:rPr>
          <w:rFonts w:ascii="Times New Roman" w:hAnsi="Times New Roman" w:eastAsia="宋体"/>
          <w:b/>
          <w:sz w:val="21"/>
        </w:rPr>
        <w:t>此后所有跨段分析必须先按段隔离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（4）810.0–815.0 s：传感器读数平移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这一步是本项目耗时最长的一处归因。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观察：全序列「电压一跳 ≥1 V」的帧只有 2 帧——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810.0 s：22.27 V → 20.46 V，Δ = −1.81 V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815.1 s：20.45 V → 22.26 V，Δ = +1.81 V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中间 51 帧（5.1 秒）电压稳定在 20.45–20.48 V，呈</w:t>
      </w:r>
      <w:r>
        <w:rPr>
          <w:rFonts w:ascii="Times New Roman" w:hAnsi="Times New Roman" w:eastAsia="宋体"/>
          <w:b/>
          <w:sz w:val="21"/>
        </w:rPr>
        <w:t>矩形</w:t>
      </w:r>
      <w:r>
        <w:rPr>
          <w:rFonts w:ascii="Times New Roman" w:hAnsi="Times New Roman" w:eastAsia="宋体"/>
          <w:b w:val="0"/>
          <w:sz w:val="21"/>
        </w:rPr>
        <w:t>而非 V 形。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关键对比：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窗口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电压均值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电流均值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 10 秒（800–810 s）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22.287 V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22.04 A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凹陷窗（810–815 s）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20.461 V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22.06 A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 10 秒（815–825 s）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22.236 V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21.97 A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电压下降 1.826 V，而电流仅变化 +0.016 A（千分之三），转速均值变化 +1 rpm。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三种假说全部排除：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假说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应有现象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实际观察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内阻压降（大电流拉低电压）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电流同步大幅上升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电流仅 +0.016 A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✗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电池电量耗尽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电压单调下降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矩形，5.1 s 后精确恢复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✗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采样毛刺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单帧尖峰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持续 51 帧，两端幅度几乎相等（1.81 / 1.81）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✗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判定：电压通道的读数被整体平移了 1.826 V，5.1 秒后精确恢复。这属于采集链路异常，不是电池的电学现象。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处理：标记并剔除这 51 帧的电压值</w:t>
      </w:r>
      <w:r>
        <w:rPr>
          <w:rFonts w:ascii="Times New Roman" w:hAnsi="Times New Roman" w:eastAsia="宋体"/>
          <w:b w:val="0"/>
          <w:sz w:val="21"/>
        </w:rPr>
        <w:t>（`voltage_usable = False`），因为它们本身是错的，直接用于电池分析会得出错误结论；但其他通道（电流、转速、高度）在该时段正常，予以保留。</w:t>
      </w:r>
    </w:p>
    <w:p>
      <w:pPr>
        <w:pStyle w:val="Heading4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3"/>
        </w:rPr>
        <w:t>3.2.3 三处关键结论的横向对照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时刻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跳变的通道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未变的通道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判定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350 s 负载脉冲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350.0–356.1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电流、转速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高度、地速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真实负载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 + 标记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700 s 数据替换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700.0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高度、地速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电流、转速、z 轴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数据拼接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分段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810 s 电压平移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810.0–815.0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电压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电流、转速、高度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采集链路异常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剔除 + 标记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★ 这张表回答了一个容易被误解的问题：所谓「异常点之间的关联」，指的不是它们由同一原因造成，而是它们可以被同一套判据分门别类。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真实事件 → 变了的那几层，物理上能互相解释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数据问题 → 只有一层变了，其他层说「没发生」</w:t>
      </w:r>
    </w:p>
    <w:p>
      <w:pPr>
        <w:spacing w:after="40"/>
      </w:pP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3.3 派生特征与标记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在清洗结论的基础上，构造了以下列供后续分析直接使用：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列名</w:t>
            </w:r>
          </w:p>
        </w:tc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`segment`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所属数据段（S1 / S2）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`is_segment_break`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数据替换帧标记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`is_load_pulse`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真实负载脉冲窗口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`is_voltage_glitch`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电压不可信窗口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`is_mode_switch`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工况切换时刻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`alt_rate_smooth`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段内平滑后的垂直速率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`yaw_unwrap`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解缠后的偏航角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`voltage_usable`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电压可用性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`height_usable`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高度变化率可用性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标记后的可用性统计：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总行数            10000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S1（0–699.9 s）    7000 帧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S2（700–999.9 s）  3000 帧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电压可用          9949 / 10000（剔除 51 帧，占 0.51%）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高度可用          9998 / 10000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&gt; </w:t>
      </w:r>
      <w:r>
        <w:rPr>
          <w:rFonts w:ascii="Times New Roman" w:hAnsi="Times New Roman" w:eastAsia="宋体"/>
          <w:b/>
          <w:sz w:val="21"/>
        </w:rPr>
        <w:t>【说明】</w:t>
      </w:r>
      <w:r>
        <w:rPr>
          <w:rFonts w:ascii="Times New Roman" w:hAnsi="Times New Roman" w:eastAsia="宋体"/>
          <w:b w:val="0"/>
          <w:sz w:val="21"/>
        </w:rPr>
        <w:t xml:space="preserve"> 99.5% 的数据是可用的。这份数据的「脏」不在于大面积缺失，而在于</w:t>
      </w:r>
      <w:r>
        <w:rPr>
          <w:rFonts w:ascii="Times New Roman" w:hAnsi="Times New Roman" w:eastAsia="宋体"/>
          <w:b/>
          <w:sz w:val="21"/>
        </w:rPr>
        <w:t>少量单通道阶跃——肉眼看不出来，但会毁掉跨段的统计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4. 飞行过程重建：阶段识别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4.1 方法设计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（1）为什么分两层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无人机的垂直运动与水平运动是两个</w:t>
      </w:r>
      <w:r>
        <w:rPr>
          <w:rFonts w:ascii="Times New Roman" w:hAnsi="Times New Roman" w:eastAsia="宋体"/>
          <w:b/>
          <w:sz w:val="21"/>
        </w:rPr>
        <w:t>独立的自由度</w:t>
      </w:r>
      <w:r>
        <w:rPr>
          <w:rFonts w:ascii="Times New Roman" w:hAnsi="Times New Roman" w:eastAsia="宋体"/>
          <w:b w:val="0"/>
          <w:sz w:val="21"/>
        </w:rPr>
        <w:t>：垂直方向由总油门决定，水平方向由姿态倾斜与航向决定。因此阶段识别不应把所有特征塞进一个多维阈值，而应分层：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第 1 层（垂直状态）：地面 → 降落 → 起飞 → 爬升 → 下降 → 平飞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第 2 层（水平状态）：仅对「平飞」按偏航角速度细分 → 盘旋 / 巡航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这样做的直接好处是不会出现「下降 + 绕圈」这类无法归类的混合态。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（2）垂直速率的估计——本项目踩过两个坑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结果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失败原因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1 版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直接对逐帧高度求差分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爬升被切成 144 段，下降 145 段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高度序列本身噪声极大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2 版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先取 5 秒滚动中位数，再差分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碎片化消失，但起飞识别不出来，且 S2 误判为 57.8% 在下降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①中心窗口边界偏置；②噪声非零均值，中位数压不掉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 版（采用）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秒滑动窗口线性回归斜率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干净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原始高度噪声实测（逐帧差分绝对值）：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S1：均值 0.291 m，95% 分位 0.720 m，最大 2.32 m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S2：均值 1.043 m，95% 分位 2.980 m，最大 4.54 m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全序列均值 0.518 m/帧 → 相当于 5.2 m/s 的「表观垂直速度」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★ 已超过小型多旋翼的物理上限（5–8 m/s）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这说明：不处理噪声就直接定阈值是无效的，因为噪声量级本身已超过阈值。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第 3 版的效果验证（各窗口实测垂直速率）：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S1 窗口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速率 (m/s)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S2 窗口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速率 (m/s)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0–30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+1.665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700–750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30–60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+2.224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750–800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0.001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60–90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+2.221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800–850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0.001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90–120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+2.222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850–900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−0.008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120–150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−0.357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900–950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−2.500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150–700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≈ 0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950–1000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−2.500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平飞精确到 0.000，匀速下降精确到 −2.500，匀速爬升稳定在 +2.22。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（3）阈值设定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取值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依据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地面高度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2 m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全序列仅 22 帧，集中在起降两端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低空窗口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10 m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起飞 / 降落判别窗口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垂直速率阈值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±0.6 m/s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平滑后噪声已降至 ±0.3 以内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偏航角速度阈值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 5 °/s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 中位数 0.50 °/s，S2 中位数 12.00 °/s，相差 24 倍，分离度极高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最短阶段时长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s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短于此视为过渡抖动，并入相邻阶段</w:t>
            </w:r>
          </w:p>
        </w:tc>
      </w:tr>
    </w:tbl>
    <w:p>
      <w:pPr>
        <w:spacing w:after="80"/>
      </w:pP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4.2 识别结果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共识别出 6 个飞行阶段：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段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起 (s)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止 (s)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时长 (s)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占全局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起飞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0.6%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爬升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121.1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115.2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11.5%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巡航（直线）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121.2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699.9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578.8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57.9%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盘旋（绕圈）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899.1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199.2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19.9%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下降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899.2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996.1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9.7%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降落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996.2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999.9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3.8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0.4%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3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阶段时间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4.3 结果解读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（1）偏航角揭示了两个数据段的飞行模态完全不同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段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累计偏航变化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平均角速度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中位角速度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飞行模态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+350.0°（0.97 圈）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 °/s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 °/s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直线飞行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+2398.8°（6.66 圈）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8.00 °/s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12.00 °/s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匀速绕圈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S2 段在 199.2 秒内以恒定 12 °/s 的速度绕了约 6.66 圈，而 S1 段几乎不转。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&gt; </w:t>
      </w:r>
      <w:r>
        <w:rPr>
          <w:rFonts w:ascii="Times New Roman" w:hAnsi="Times New Roman" w:eastAsia="宋体"/>
          <w:b/>
          <w:sz w:val="21"/>
        </w:rPr>
        <w:t>【这是第三处支持「700 s 为数据拼接」的证据】</w:t>
      </w:r>
      <w:r>
        <w:rPr>
          <w:rFonts w:ascii="Times New Roman" w:hAnsi="Times New Roman" w:eastAsia="宋体"/>
          <w:b w:val="0"/>
          <w:sz w:val="21"/>
        </w:rPr>
        <w:t xml:space="preserve"> 前两条证据是物理量层面的（基线平移、噪声强度相差 3.6 倍），这一条是</w:t>
      </w:r>
      <w:r>
        <w:rPr>
          <w:rFonts w:ascii="Times New Roman" w:hAnsi="Times New Roman" w:eastAsia="宋体"/>
          <w:b/>
          <w:sz w:val="21"/>
        </w:rPr>
        <w:t>飞行意图层面</w:t>
      </w:r>
      <w:r>
        <w:rPr>
          <w:rFonts w:ascii="Times New Roman" w:hAnsi="Times New Roman" w:eastAsia="宋体"/>
          <w:b w:val="0"/>
          <w:sz w:val="21"/>
        </w:rPr>
        <w:t>的：两段的飞行任务根本不同——一段直线高速飞行，一段绕圈低速飞行。</w:t>
      </w:r>
      <w:r>
        <w:rPr>
          <w:rFonts w:ascii="Times New Roman" w:hAnsi="Times New Roman" w:eastAsia="宋体"/>
          <w:b/>
          <w:sz w:val="21"/>
        </w:rPr>
        <w:t>这不是同一趟飞行的两个阶段，而是两次不同的飞行被拼在了一起。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（2）巡航段的周期性波动得到解释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S1 巡航段（121–700 s）中，高度与地速呈现同步的正弦波动（高度 245→265→245，地速 19→25→19，三次）。经检验：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该段垂直速率约 ±0.5 m/s，未超过 ±0.6 m/s 阈值，故判为平飞；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同期偏航角速度仅 0.5 °/s，</w:t>
      </w:r>
      <w:r>
        <w:rPr>
          <w:rFonts w:ascii="Times New Roman" w:hAnsi="Times New Roman" w:eastAsia="宋体"/>
          <w:b/>
          <w:sz w:val="21"/>
        </w:rPr>
        <w:t>排除绕圈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高度上升与地速上升同步发生。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判定：这是「定高巡航中为保持空速而调整油门」的行为，不是盘旋，也不是数据问题。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 电池电压电流与飞行阶段的关系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5.1 按阶段统计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统计时已剔除 `voltage_usable = False` 的 51 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109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时长 (s)</w:t>
            </w:r>
          </w:p>
        </w:tc>
        <w:tc>
          <w:tcPr>
            <w:tcW w:type="dxa" w:w="109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电压均值 (V)</w:t>
            </w:r>
          </w:p>
        </w:tc>
        <w:tc>
          <w:tcPr>
            <w:tcW w:type="dxa" w:w="109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电压范围 (V)</w:t>
            </w:r>
          </w:p>
        </w:tc>
        <w:tc>
          <w:tcPr>
            <w:tcW w:type="dxa" w:w="109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电流均值 (A)</w:t>
            </w:r>
          </w:p>
        </w:tc>
        <w:tc>
          <w:tcPr>
            <w:tcW w:type="dxa" w:w="109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转速均值 (rpm)</w:t>
            </w:r>
          </w:p>
        </w:tc>
        <w:tc>
          <w:tcPr>
            <w:tcW w:type="dxa" w:w="109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功率均值 (W)</w:t>
            </w:r>
          </w:p>
        </w:tc>
        <w:tc>
          <w:tcPr>
            <w:tcW w:type="dxa" w:w="109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能量 (Wh)</w:t>
            </w:r>
          </w:p>
        </w:tc>
      </w:tr>
      <w:tr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起飞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6.0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24.828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24.81–24.85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45.25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7343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1123.5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1.873</w:t>
            </w:r>
          </w:p>
        </w:tc>
      </w:tr>
      <w:tr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爬升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115.2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24.670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24.47–24.83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39.20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6761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967.2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30.950</w:t>
            </w:r>
          </w:p>
        </w:tc>
      </w:tr>
      <w:tr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巡航（直线）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578.8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23.644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22.65–24.64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20.18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4936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477.1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76.703</w:t>
            </w:r>
          </w:p>
        </w:tc>
      </w:tr>
      <w:tr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盘旋（绕圈）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199.2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22.307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21.96–22.65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22.00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5112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490.8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26.460</w:t>
            </w:r>
          </w:p>
        </w:tc>
      </w:tr>
      <w:tr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下降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97.0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21.857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21.68–22.04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15.09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4447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329.7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8.885</w:t>
            </w:r>
          </w:p>
        </w:tc>
      </w:tr>
      <w:tr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降落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3.8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21.686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21.67–21.70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15.01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4434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325.6</w:t>
            </w:r>
          </w:p>
        </w:tc>
        <w:tc>
          <w:tcPr>
            <w:tcW w:type="dxa" w:w="109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0.344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全飞行能量合计：145.22 Wh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1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电池与阶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5.2 功率排序与物理一致性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起飞 1123.5 W &gt; 爬升 967.2 W &gt; 盘旋 490.8 W ≈ 巡航 477.1 W &gt; 下降 329.7 W ≈ 降落 325.6 W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这一排序说明：功率与「垂直速率」强相关，与「水平速度」弱相关。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起飞功率最高：需同时提供升力与加速；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爬升次高：持续对抗重力做正功；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盘旋略高于巡航：绕圈需倾斜机体产生向心力，升力有一部分被消耗；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下降与降落最低：重力做负功，电机仅需维持姿态。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5.3 时间占比 ≠ 能量占比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时长占比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能量占比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比值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爬升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11.5%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21.3%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1.85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起飞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2.17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巡航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57.9%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52.8%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0.91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盘旋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19.9%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18.2%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0.91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下降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9.7%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降落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0.2%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爬升只占 11.5% 的时间，却消耗了 21.3% 的能量。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由此得到的建议是：若要延长续航，优化爬升策略（如采用更平缓的爬升率）的收益，大于优化巡航策略。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5.4 内阻测算：一个典型的混杂偏倚案例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（1）问题：直接回归的斜率是「正」的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对电压与电流直接做线性回归，得到的斜率与内阻压降的物理规律</w:t>
      </w:r>
      <w:r>
        <w:rPr>
          <w:rFonts w:ascii="Times New Roman" w:hAnsi="Times New Roman" w:eastAsia="宋体"/>
          <w:b/>
          <w:sz w:val="21"/>
        </w:rPr>
        <w:t>相反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段</w:t>
            </w:r>
          </w:p>
        </w:tc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直接回归斜率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+0.0486 V/A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+0.0611 V/A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正的斜率意味着「电流越大电压越高」，这在内阻模型中不可能成立。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（2）根因：电量下降是混杂变量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端电压 = 开路电压(随时间下降) − 内阻压降(随电流变化)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数据是被动采集的时间序列，电压同时受两个因素影响。直接回归时，「电量随时间下降」这一趋势被错误地归因到了电流上。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（3）解法：分离趋势与残差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1. 对每一段用线性拟合近似「开路电压随时间下降」的部分：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S1：V = 24.945 − 0.003205·t　（每 100 s 下降 0.3205 V）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S2：V = 24.833 − 0.003154·t　（每 100 s 下降 0.3154 V）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2. 取残差 `r = V − (a + b·t)`，它近似等于「内阻压降 + 噪声」；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3. 对残差与电流做回归。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（4）结果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段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趋势 (/100s)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残差 std (V)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残差–电流 r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斜率 (V/A)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推算内阻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−0.3205 V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0.0468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−0.7408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−0.0045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≈ 4.5 mΩ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−0.3154 V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0.0169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−0.6009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−0.0030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≈ 3.0 mΩ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两段的残差均与电流呈显著负相关，符号与内阻压降一致，推算内阻约 3.0–4.5 mΩ。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电压电流关系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（5）方法论启示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同一份数据、两种算法，结论符号相反：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斜率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直接回归 V ~ I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+0.0486 V/A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「电流越大电压越高」← 荒谬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扣除时间趋势后回归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−0.0045 V/A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「电流越大电压越低」← 符合物理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差别只在于是否控制了「时间」这一混杂变量。这说明：时序数据中的相关关系不能直接解释为因果关系，必须先排除随时间变化的混杂因素。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5.5 电流与转速的关系（分阶段）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样本数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相关系数 r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斜率 (A / 1000 rpm)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起飞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0.9053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9.4983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爬升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1152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0.9943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10.2738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巡航（直线）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5788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0.9787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10.6080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盘旋（绕圈）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1992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0.8087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7.1326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下降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970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0.9525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9.4247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降落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0.9270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9.4820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盘旋段的斜率（7.13）显著低于其他阶段（9.4–10.6）。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但本文不对这一现象下结论，原因如下：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盘旋全部发生在 S2，而 S1 与 S2 是两段拼接的数据（见 3.2.2）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→ 无法区分「盘旋这个动作更省电」与「S2 这段数据本身不同」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★ 要验证，需要有「同一段数据内盘旋与巡航的对照」，而这批数据没有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这属于</w:t>
      </w:r>
      <w:r>
        <w:rPr>
          <w:rFonts w:ascii="Times New Roman" w:hAnsi="Times New Roman" w:eastAsia="宋体"/>
          <w:b w:val="0"/>
          <w:sz w:val="21"/>
        </w:rPr>
        <w:t>混杂变量无法分离</w:t>
      </w:r>
      <w:r>
        <w:rPr>
          <w:rFonts w:ascii="Times New Roman" w:hAnsi="Times New Roman" w:eastAsia="宋体"/>
          <w:b/>
          <w:sz w:val="21"/>
        </w:rPr>
        <w:t>的典型情形，如实写入局限，不强行解释。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 异常飞行片段检测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6.1 方法设计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（1）两种准则交叉验证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准则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原理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特点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IQR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Q1 − 1.5·IQR 与 Q3 + 1.5·IQR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不假设分布；对极端值不敏感，稳健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3σ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μ ± 3σ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假设近似正态；均值与标准差本身会被离群值污染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两者都判为异常 → 置信度高；只有一种判为异常 → 需人工判断。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（2）在「段 × 阶段」分组内检测，而非全局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（3）每组每列先去线性趋势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有些列在某阶段内本就单调变化（如爬升阶段高度从 0 升到 250 m）。若直接对整段做 IQR，整个上升段的高值都会被判为异常。故先拟合 `x = a + b·t` 取残差再检测。对本来就平稳的列，趋势斜率≈0，不产生副作用。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（4）片段判定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连续 ≥ 10 帧（1 秒）才算「片段」，过滤单点噪声。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6.2 检测结果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段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样本数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IQR 命中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3σ 命中</w:t>
            </w:r>
          </w:p>
        </w:tc>
        <w:tc>
          <w:tcPr>
            <w:tcW w:type="dxa" w:w="146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两者都中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巡航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5788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220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爬升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下降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盘旋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1992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起飞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降落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46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各列检出率（跨所有组）：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列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两者都中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命中率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`imu_accel_z_g`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107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1.07%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`motor_rpm`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0.82%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`battery_current_a`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0.81%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`battery_voltage_v`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0.71%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`altitude_agl_m`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0.28%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`roll_deg`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0.20%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`pitch_deg`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0.19%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`airspeed_mps`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`ground_speed_mps`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0.06%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`gps_hdop`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0.00%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三条解读：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振动（imu）最不稳定</w:t>
      </w:r>
      <w:r>
        <w:rPr>
          <w:rFonts w:ascii="Times New Roman" w:hAnsi="Times New Roman" w:eastAsia="宋体"/>
          <w:b w:val="0"/>
          <w:sz w:val="21"/>
        </w:rPr>
        <w:t>，命中率最高，符合加速度计对机体振动最敏感的物理直觉；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GPS HDOP 零命中</w:t>
      </w:r>
      <w:r>
        <w:rPr>
          <w:rFonts w:ascii="Times New Roman" w:hAnsi="Times New Roman" w:eastAsia="宋体"/>
          <w:b w:val="0"/>
          <w:sz w:val="21"/>
        </w:rPr>
        <w:t>，印证第 2.4 节的判断，可彻底排除「定位漂移导致异常」这一类假说；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高度命中率低</w:t>
      </w:r>
      <w:r>
        <w:rPr>
          <w:rFonts w:ascii="Times New Roman" w:hAnsi="Times New Roman" w:eastAsia="宋体"/>
          <w:b w:val="0"/>
          <w:sz w:val="21"/>
        </w:rPr>
        <w:t>（0.28%），是因为去趋势把正常的高度变化解释掉了，剩下的才是真正偏离趋势的部分。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6.3 异常片段清单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段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起 (s)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止 (s)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时长</w:t>
            </w:r>
          </w:p>
        </w:tc>
        <w:tc>
          <w:tcPr>
            <w:tcW w:type="dxa" w:w="1255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涉及列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爬升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 s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`altitude_agl_m`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爬升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121.1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 s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roll / pitch / V / I / rpm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巡航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356.0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 s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 / rpm / imu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巡航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620.3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621.2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 s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`imu_accel_z_g`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S1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巡航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622.9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623.9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1.1 s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`imu_accel_z_g`</w:t>
            </w:r>
          </w:p>
        </w:tc>
      </w:tr>
      <w:tr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S2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盘旋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810.0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815.0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 s</w:t>
            </w:r>
          </w:p>
        </w:tc>
        <w:tc>
          <w:tcPr>
            <w:tcW w:type="dxa" w:w="125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`battery_voltage_v`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异常检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6.4 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已知标记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帧数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IQR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3σ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两者都中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810 s 电压平移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51（100%）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350 s 负载脉冲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61（98.4%）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900 s 工况切换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0（0%）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两个持续 5–6 秒的异常被 100% / 98.4% 检出，说明统计方法有效。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而 900 s 的工况切换（仅 3 帧、0.3 秒）完全未被检出——这不是方法缺陷，而是「片段」与「单点」的本质区别：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统计方法需要足够样本才能判定离群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工况切换是「瞬间的状态跳变」，只有 3 帧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★ 它是被 3.2.2 节的多通道自洽性判据发现的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→ 结论：统计方法擅长「片段」，自洽性判据擅长「跳变」，两者互补而非替代</w:t>
      </w:r>
    </w:p>
    <w:p>
      <w:pPr>
        <w:spacing w:after="40"/>
      </w:pP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6.5 对照实验：全局检测会产生 3.2 倍假阳性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对同一列（`altitude_agl_m`）做两种检测：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检测方式</w:t>
            </w:r>
          </w:p>
        </w:tc>
        <w:tc>
          <w:tcPr>
            <w:tcW w:type="dxa" w:w="4394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命中帧数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全局（不分组，直接去趋势 + IQR）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1,862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段内（按 S1 / S2 分别处理）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448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两者重叠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448（段内全部被全局包含）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仅全局命中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1,414 ← 全为假阳性</w:t>
            </w:r>
          </w:p>
        </w:tc>
      </w:tr>
      <w:tr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仅段内命中</w:t>
            </w:r>
          </w:p>
        </w:tc>
        <w:tc>
          <w:tcPr>
            <w:tcW w:type="dxa" w:w="4394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全局检测 = 段内检测 + 1414 个假阳性（多 3.2 倍）。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根本原因：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700 s 两侧是两条不同基线的数据（S1 均值 237 m，S2 均值 250 m）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全局线性拟合只能取一个斜率，拟合线夹在两者中间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→ S1 整体偏下、S2 整体偏上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→ 两段的「正常数据」都被判成异常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这是第 3.2.2 节坚持「先分段再分析」的直接收益：如果没有做分段，本章将得到 1862 个「异常」，其中 76% 是假的。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6.6 最终综合：统计异常 ≠ 业务异常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6 个检出片段中，只有 1 个是真正的数据问题。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片段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统计判定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业务判定</w:t>
            </w:r>
          </w:p>
        </w:tc>
        <w:tc>
          <w:tcPr>
            <w:tcW w:type="dxa" w:w="1758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依据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6.0–7.1 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起飞瞬间高度快速上升，偏离趋势属必然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120.0–121.1 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到达巡航高度时的工况切换，多通道同步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350.0–356.0 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真实负载脉冲，电流与转速同步、高度不动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620.3–621.2 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待查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 imu 一列，无其他通道佐证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622.9–623.9 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待查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810.0–815.0 s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异常（真实）</w:t>
            </w:r>
          </w:p>
        </w:tc>
        <w:tc>
          <w:tcPr>
            <w:tcW w:type="dxa" w:w="1758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单通道阶跃，其他通道不动 → 采集链路故障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判据仍来自第 1.4 节的多通道自洽性：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变了的那几层，物理上能互相解释 → 真实事件（保留）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只有一层变了，其他层说「没发生」 → 数据问题（处理）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因此「检出 6 个异常」不等于「数据有 6 个问题」：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3 个是真实的飞行行为，只是统计上偏离了趋势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2 个是待查的振动微扰（无实质影响，仅 imu 一列）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1 个需要处理：810 s 的电压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这就是「结合业务背景解释」的实质：统计工具给出候选，业务判断给出结论。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7. 总结与结论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7.1 主要发现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（1）关于数据质量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本数据无缺失、无重复、时间轴完全连续，因此清洗的重心是</w:t>
      </w:r>
      <w:r>
        <w:rPr>
          <w:rFonts w:ascii="Times New Roman" w:hAnsi="Times New Roman" w:eastAsia="宋体"/>
          <w:b/>
          <w:sz w:val="21"/>
        </w:rPr>
        <w:t>异常识别</w:t>
      </w:r>
      <w:r>
        <w:rPr>
          <w:rFonts w:ascii="Times New Roman" w:hAnsi="Times New Roman" w:eastAsia="宋体"/>
          <w:b w:val="0"/>
          <w:sz w:val="21"/>
        </w:rPr>
        <w:t xml:space="preserve">而非补缺去重。数据共含 </w:t>
      </w:r>
      <w:r>
        <w:rPr>
          <w:rFonts w:ascii="Times New Roman" w:hAnsi="Times New Roman" w:eastAsia="宋体"/>
          <w:b/>
          <w:sz w:val="21"/>
        </w:rPr>
        <w:t>3 类性质完全不同的异常/事件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位置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性质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数据替换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700.0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运动层跳变，能量动力层无响应 → 记录拼接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分段为 S1 / S2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传感器读数平移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810.0–815.0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单通道阶跃 −1.826 V，5.1 s 后精确恢复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剔除该段电压值</w:t>
            </w:r>
          </w:p>
        </w:tc>
      </w:tr>
      <w:tr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真实负载脉冲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350.0–356.1 s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能量、动力、姿态同步响应 → 真实机动</w:t>
            </w:r>
          </w:p>
        </w:tc>
        <w:tc>
          <w:tcPr>
            <w:tcW w:type="dxa" w:w="219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保留并标记</w:t>
            </w:r>
          </w:p>
        </w:tc>
      </w:tr>
    </w:tbl>
    <w:p>
      <w:pPr>
        <w:spacing w:after="8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（2）关于飞行过程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共重建出 6 个阶段：起飞（6.0 s）→ 爬升（115.2 s）→ 巡航（578.8 s）→ 盘旋（199.2 s）→ 下降（97.0 s）→ 降落（3.8 s）。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其中偏航角数据揭示了两段数据的飞行模态完全不同：</w:t>
      </w:r>
      <w:r>
        <w:rPr>
          <w:rFonts w:ascii="Times New Roman" w:hAnsi="Times New Roman" w:eastAsia="宋体"/>
          <w:b/>
          <w:sz w:val="21"/>
        </w:rPr>
        <w:t>S1 为直线高速飞行（累计转 0.97 圈），S2 为匀速绕圈（累计转 6.66 圈）</w:t>
      </w:r>
      <w:r>
        <w:rPr>
          <w:rFonts w:ascii="Times New Roman" w:hAnsi="Times New Roman" w:eastAsia="宋体"/>
          <w:b w:val="0"/>
          <w:sz w:val="21"/>
        </w:rPr>
        <w:t>，这是「700 s 为数据拼接」的第三处独立证据。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（3）关于电池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功率排序：起飞 1123 W &gt; 爬升 967 W &gt; 盘旋 491 W ≈ 巡航 477 W &gt; 下降 330 W ≈ 降落 326 W，</w:t>
      </w:r>
      <w:r>
        <w:rPr>
          <w:rFonts w:ascii="Times New Roman" w:hAnsi="Times New Roman" w:eastAsia="宋体"/>
          <w:b/>
          <w:sz w:val="21"/>
        </w:rPr>
        <w:t>说明功率主要由垂直速率决定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能量合计 145.22 Wh，其中</w:t>
      </w:r>
      <w:r>
        <w:rPr>
          <w:rFonts w:ascii="Times New Roman" w:hAnsi="Times New Roman" w:eastAsia="宋体"/>
          <w:b/>
          <w:sz w:val="21"/>
        </w:rPr>
        <w:t>爬升以 11.5% 的时间消耗了 21.3% 的能量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- 内阻约 </w:t>
      </w:r>
      <w:r>
        <w:rPr>
          <w:rFonts w:ascii="Times New Roman" w:hAnsi="Times New Roman" w:eastAsia="宋体"/>
          <w:b/>
          <w:sz w:val="21"/>
        </w:rPr>
        <w:t>3.0–4.5 mΩ</w:t>
      </w:r>
      <w:r>
        <w:rPr>
          <w:rFonts w:ascii="Times New Roman" w:hAnsi="Times New Roman" w:eastAsia="宋体"/>
          <w:b w:val="0"/>
          <w:sz w:val="21"/>
        </w:rPr>
        <w:t>（扣除电量趋势后测得，残差与电流相关系数 −0.60 ~ −0.74）。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（4）关于方法论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多通道自洽性</w:t>
      </w:r>
      <w:r>
        <w:rPr>
          <w:rFonts w:ascii="Times New Roman" w:hAnsi="Times New Roman" w:eastAsia="宋体"/>
          <w:b w:val="0"/>
          <w:sz w:val="21"/>
        </w:rPr>
        <w:t>是区分「真实事件」与「数据问题」的有效判据，其物理基础是无人机五层结构之间的因果链；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时序数据的相关关系不能直接解释为因果</w:t>
      </w:r>
      <w:r>
        <w:rPr>
          <w:rFonts w:ascii="Times New Roman" w:hAnsi="Times New Roman" w:eastAsia="宋体"/>
          <w:b w:val="0"/>
          <w:sz w:val="21"/>
        </w:rPr>
        <w:t>：同一份数据，直接回归得到正斜率（+0.0486 V/A），控制时间混杂后得到负斜率（−0.0045 V/A），结论符号相反；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异常检测必须在分组内进行</w:t>
      </w:r>
      <w:r>
        <w:rPr>
          <w:rFonts w:ascii="Times New Roman" w:hAnsi="Times New Roman" w:eastAsia="宋体"/>
          <w:b w:val="0"/>
          <w:sz w:val="21"/>
        </w:rPr>
        <w:t>：全局检测会产生 3.2 倍假阳性；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统计异常 ≠ 业务异常</w:t>
      </w:r>
      <w:r>
        <w:rPr>
          <w:rFonts w:ascii="Times New Roman" w:hAnsi="Times New Roman" w:eastAsia="宋体"/>
          <w:b w:val="0"/>
          <w:sz w:val="21"/>
        </w:rPr>
        <w:t>：6 个统计候选片段中仅 1 个是真正的数据问题。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7.2 建议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（1）对数据采集环节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本项目发现的 700 s 数据替换与 810 s 电压平移，均属采集链路问题。建议在实际应用中：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增加多通道一致性校验：当单一通道发生阶跃而其余通道不变时自动告警；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记录数据来源标识（批次号 / 会话 ID），避免拼接后无法追溯。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（2）对飞行策略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基于「爬升能耗占比 1.85 倍」的发现，若需延长续航，建议优先优化爬升阶段（如降低爬升率、利用有利气流），其收益大于优化巡航阶段。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（3）对电池管理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内阻是电池健康度的关键指标。建议在飞行前用「固定工况下的短时大电流放电」主动测量内阻（而非依赖被动采集），以便及早发现内阻上升趋势。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7.3 局限与反思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（1）方法局限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阶段识别阈值（±0.6 m/s、5 °/s、2 s）为经验值，虽有探查数据支撑，但换一份数据需重新标定；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「平飞」定义较宽（|rate| ≤ 0.6 m/s），S1 巡航段的 ±0.5 m/s 起伏被归入平飞；若关心巡航中的小幅高度调整，需单独再切分；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本数据无真正的悬停段（地速 &lt; 1 m/s 仅 96 帧）；若数据含悬停，需补充「地速 &lt; 2 m/s 且高度高 → 悬停」的规则。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（2）数据局限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- </w:t>
      </w:r>
      <w:r>
        <w:rPr>
          <w:rFonts w:ascii="Times New Roman" w:hAnsi="Times New Roman" w:eastAsia="宋体"/>
          <w:b/>
          <w:sz w:val="21"/>
        </w:rPr>
        <w:t>S1 与 S2 不能直接比较统计量。</w:t>
      </w:r>
      <w:r>
        <w:rPr>
          <w:rFonts w:ascii="Times New Roman" w:hAnsi="Times New Roman" w:eastAsia="宋体"/>
          <w:b w:val="0"/>
          <w:sz w:val="21"/>
        </w:rPr>
        <w:t xml:space="preserve"> 因 700 s 为数据拼接，凡涉及「S1 vs S2」的差异，都无法区分「飞行状态不同」与「数据源不同」。5.5 节中盘旋段斜率异常（7.13）即属此例，本文因此不下结论；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电压异常帧虽已剔除，但 810–815 s 的电压值只能依赖前后趋势插值；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内阻推算依赖「线性趋势可代表开路电压」这一假设，而锂电的开路电压–SOC 关系为 S 形，在 700 s 窗口内近似尚可，推广到更长时段会失准；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能量合计依赖「电压与电流同步采样」的假设，若两路存在采样延迟，乘积会有系统误差。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（3）可改进方向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引入多元异常检测（如马氏距离），可同时考虑多通道协方差，对「单通道阶跃」更敏感；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若打标条件允许，可尝试无监督聚类（如孤立森林）作为第三种准则交叉验证；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- 620–624 s 的两处 imu 异常（片段 4、5）尚未定性，若能获取同期振动频谱数据，可进一步判断是真实振动还是姿态微扰。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 小组成员分工与个人承担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8.1 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成员姓名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学号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承担章节 / 模块</w:t>
            </w:r>
          </w:p>
        </w:tc>
        <w:tc>
          <w:tcPr>
            <w:tcW w:type="dxa" w:w="2197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具体工作内容</w:t>
            </w:r>
          </w:p>
        </w:tc>
      </w:tr>
    </w:tbl>
    <w:p>
      <w:pPr>
        <w:spacing w:after="80"/>
      </w:pP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8.2 个人承担说明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成员（姓名）：</w:t>
      </w:r>
      <w:r>
        <w:rPr>
          <w:rFonts w:ascii="Times New Roman" w:hAnsi="Times New Roman" w:eastAsia="宋体"/>
          <w:b w:val="0"/>
          <w:sz w:val="21"/>
        </w:rPr>
        <w:t xml:space="preserve"> 请在此填写本人承担内容的详细说明。</w:t>
      </w:r>
    </w:p>
    <w:p>
      <w:pPr>
        <w:pStyle w:val="Heading2"/>
        <w:spacing w:before="280" w:after="160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9. 附录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9.1 代码仓库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GitHub 仓库链接：</w:t>
      </w:r>
      <w:r>
        <w:rPr>
          <w:rFonts w:ascii="Times New Roman" w:hAnsi="Times New Roman" w:eastAsia="宋体"/>
          <w:b w:val="0"/>
          <w:sz w:val="21"/>
        </w:rPr>
        <w:t>（待填）</w:t>
      </w: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9.2 项目文件结构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python数据分析 项目/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题1_无人机飞行遥测.csv          原始数据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题1_标注版.csv                  清洗标记后的数据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题1_标注版_阶段.csv             加入阶段识别结果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题1_标注版_阶段_检测.csv        加入异常检测结果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异常检测_分组明细.csv           各(段,阶段,列)检出统计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stepA_height_jumps.py          高度跳变定位（分位数自适应阈值）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plot_relations.py              四张关系图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step3_mark_data.py             数据标记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step3a_voltage_dip.py          电压凹陷定性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step4a_explore_stages.py       阶段识别参数探查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step4_stages_v3.py             阶段识别（滑动回归斜率）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step5_battery_stages.py        电池与阶段关系分析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step6_anomaly_detect.py        段内统计异常检测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字段物理含义字典.md             五层结构与判据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标记说明_第三步.md              数据标记说明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阶段识别说明_第四步.md          阶段识别说明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电池与阶段说明_第五步.md        电池分析说明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├── 异常检测说明_第六步.md          异常检测说明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└── 关系图/                        全部图表输出</w:t>
      </w:r>
    </w:p>
    <w:p>
      <w:pPr>
        <w:spacing w:after="40"/>
      </w:pP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9.3 主要代码片段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（1）分位数自适应阈值定位可疑点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# 对每一列计算差分绝对值的 99.9 分位作为阈值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# 只有 ≥2 列同时超阈才记为候选点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diffs = df[COLS].diff().abs()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thr = diffs.quantile(0.999)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over = diffs &gt; thr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candidates = over.sum(axis=1) &gt;= 2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（2）滑动窗口线性回归斜率（垂直速率）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def rolling_slope(y, win=50):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"""滑动窗口线性回归斜率（m/s），窗口以当前点为中心"""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n = len(y)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out = np.full(n, np.nan)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half = win // 2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for i in range(n):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lo, hi = max(0, i - half), min(n, i + half + 1)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seg = y[lo:hi]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if len(seg) &lt; 5: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    continue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x = np.arange(len(seg)) * 0.1      # 秒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xm = x.mean()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denom = ((x - xm) ** 2).sum()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if denom &gt; 0: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        out[i] = ((x - xm) * (seg - seg.mean())).sum() / denom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return out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（3）偏航角解缠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d = np.diff(yaw)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d = (d + 180.0) % 360.0 - 180.0        # 规范化到 [-180, 180)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unwrapped = np.concatenate([[yaw[0]], yaw[0] + np.cumsum(d)])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（4）电压趋势分离与内阻测算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# 1. 段内线性拟合，近似开路电压趋势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k, b = np.polyfit(t, v, 1)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resid = v - (k * t + b)                  # 残差 ≈ 内阻压降 + 噪声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# 2. 残差对电流回归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k_internal, _ = np.polyfit(current, resid, 1)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r_internal = abs(k_internal) * 1000      # 毫欧</w:t>
      </w:r>
    </w:p>
    <w:p>
      <w:pPr>
        <w:spacing w:after="40"/>
      </w:pP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/>
          <w:sz w:val="21"/>
        </w:rPr>
        <w:t>（5）段内 IQR 与 3σ 双准则检测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def detect_iqr(resid):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q1, q3 = np.percentile(resid, [25, 75])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iqr = q3 - q1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return (resid &lt; q1 - 1.5 * iqr) | (resid &gt; q3 + 1.5 * iqr)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>def detect_3sigma(resid):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mu, sd = resid.mean(), resid.std()</w:t>
      </w:r>
    </w:p>
    <w:p>
      <w:pPr>
        <w:spacing w:before="0" w:after="0" w:line="264" w:lineRule="auto"/>
        <w:ind w:left="340"/>
      </w:pPr>
      <w:r>
        <w:rPr>
          <w:rFonts w:ascii="Consolas" w:hAnsi="Consolas" w:eastAsia="Consolas"/>
          <w:color w:val="1F2A33"/>
          <w:sz w:val="18"/>
        </w:rPr>
        <w:t xml:space="preserve">    return (resid &lt; mu - 3 * sd) | (resid &gt; mu + 3 * sd)</w:t>
      </w:r>
    </w:p>
    <w:p>
      <w:pPr>
        <w:spacing w:after="40"/>
      </w:pPr>
    </w:p>
    <w:p>
      <w:pPr>
        <w:pStyle w:val="Heading3"/>
        <w:spacing w:before="200" w:after="160"/>
        <w:jc w:val="left"/>
      </w:pPr>
      <w:r>
        <w:rPr>
          <w:rFonts w:ascii="Times New Roman" w:hAnsi="Times New Roman" w:eastAsia="黑体"/>
          <w:b/>
          <w:color w:val="000000"/>
          <w:sz w:val="25"/>
        </w:rPr>
        <w:t>9.4 图表清单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图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2929"/>
            <w:shd w:val="clear" w:fill="F2F4F7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对应章节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1 总览四联图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 / 高度 / 地速 / 电压电流总览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2 电压 vs 电流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直接回归（斜率异常为正）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3 转速 vs 电流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相关系数 0.998，验证负载脉冲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3.2.2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4 高度 vs 地速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六区域形态，指导阶段识别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4.1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5 加速度 vs 高度变化率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相关系数 0.0077，暴露高度跳变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3.2.2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6 高度跳变定位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个候选点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3.2.1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7 阶段时间线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 段阶段识别结果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8 电池与阶段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电压/电流时序 + 电流箱线图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9 电压电流关系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残差–电流（负斜率）vs 直接回归（正斜率）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</w:t>
            </w:r>
          </w:p>
        </w:tc>
      </w:tr>
      <w:tr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10 异常检测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检测分布 + 与已知标记对照</w:t>
            </w:r>
          </w:p>
        </w:tc>
        <w:tc>
          <w:tcPr>
            <w:tcW w:type="dxa" w:w="2929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