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67A1" w14:textId="762B8CB6" w:rsidR="00BE612F" w:rsidRPr="003B6578" w:rsidRDefault="003A0259">
      <w:pPr>
        <w:rPr>
          <w:rFonts w:ascii="Times New Roman" w:hAnsi="Times New Roman" w:cs="Times New Roman"/>
        </w:rPr>
      </w:pPr>
      <w:r>
        <w:rPr>
          <w:noProof/>
        </w:rPr>
        <w:drawing>
          <wp:inline distT="0" distB="0" distL="0" distR="0" wp14:anchorId="7FC2185A" wp14:editId="542D26CF">
            <wp:extent cx="5928360" cy="982980"/>
            <wp:effectExtent l="0" t="0" r="0" b="7620"/>
            <wp:docPr id="79342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406"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982980"/>
                    </a:xfrm>
                    <a:prstGeom prst="rect">
                      <a:avLst/>
                    </a:prstGeom>
                    <a:noFill/>
                    <a:ln>
                      <a:noFill/>
                    </a:ln>
                  </pic:spPr>
                </pic:pic>
              </a:graphicData>
            </a:graphic>
          </wp:inline>
        </w:drawing>
      </w:r>
    </w:p>
    <w:p w14:paraId="4E2D67B2" w14:textId="6BC4F1F3" w:rsidR="003A0259" w:rsidRDefault="003A0259" w:rsidP="003A0259">
      <w:pPr>
        <w:jc w:val="center"/>
        <w:rPr>
          <w:rFonts w:cs="Times New Roman"/>
          <w:b/>
          <w:sz w:val="48"/>
          <w:szCs w:val="48"/>
        </w:rPr>
      </w:pPr>
      <w:r>
        <w:rPr>
          <w:rFonts w:cs="Times New Roman"/>
          <w:b/>
          <w:sz w:val="48"/>
          <w:szCs w:val="48"/>
        </w:rPr>
        <w:t>Term Paper</w:t>
      </w:r>
    </w:p>
    <w:p w14:paraId="3EEFE3DE" w14:textId="524DD5D9" w:rsidR="003A0259" w:rsidRDefault="003A0259" w:rsidP="003A0259">
      <w:pPr>
        <w:jc w:val="center"/>
        <w:rPr>
          <w:b/>
          <w:bCs/>
          <w:sz w:val="40"/>
          <w:szCs w:val="40"/>
        </w:rPr>
      </w:pPr>
      <w:r w:rsidRPr="003A0259">
        <w:rPr>
          <w:b/>
          <w:bCs/>
          <w:sz w:val="40"/>
          <w:szCs w:val="40"/>
        </w:rPr>
        <w:t xml:space="preserve">Title: </w:t>
      </w:r>
      <w:r w:rsidRPr="003A0259">
        <w:rPr>
          <w:b/>
          <w:bCs/>
          <w:sz w:val="40"/>
          <w:szCs w:val="40"/>
        </w:rPr>
        <w:t>Green Marketing Analysis</w:t>
      </w:r>
    </w:p>
    <w:p w14:paraId="14058B13" w14:textId="77777777" w:rsidR="003A0259" w:rsidRPr="00B04F4A" w:rsidRDefault="003A0259" w:rsidP="003A0259">
      <w:pPr>
        <w:jc w:val="center"/>
        <w:rPr>
          <w:rFonts w:ascii="Times New Roman" w:hAnsi="Times New Roman" w:cs="Times New Roman"/>
          <w:b/>
          <w:i/>
          <w:iCs/>
          <w:sz w:val="28"/>
        </w:rPr>
      </w:pPr>
      <w:r w:rsidRPr="00B04F4A">
        <w:rPr>
          <w:rFonts w:ascii="Times New Roman" w:hAnsi="Times New Roman" w:cs="Times New Roman"/>
          <w:b/>
          <w:i/>
          <w:iCs/>
          <w:sz w:val="28"/>
        </w:rPr>
        <w:t>Submitted to</w:t>
      </w:r>
    </w:p>
    <w:p w14:paraId="469BB637" w14:textId="77777777" w:rsidR="003A0259" w:rsidRPr="00B04F4A" w:rsidRDefault="003A0259" w:rsidP="003A0259">
      <w:pPr>
        <w:spacing w:after="0"/>
        <w:jc w:val="center"/>
        <w:rPr>
          <w:rFonts w:ascii="Times New Roman" w:hAnsi="Times New Roman" w:cs="Times New Roman"/>
          <w:sz w:val="28"/>
        </w:rPr>
      </w:pPr>
      <w:r w:rsidRPr="00B04F4A">
        <w:rPr>
          <w:rFonts w:ascii="Times New Roman" w:hAnsi="Times New Roman" w:cs="Times New Roman"/>
          <w:sz w:val="28"/>
        </w:rPr>
        <w:t xml:space="preserve">Dr. Md. </w:t>
      </w:r>
      <w:proofErr w:type="spellStart"/>
      <w:r w:rsidRPr="00B04F4A">
        <w:rPr>
          <w:rFonts w:ascii="Times New Roman" w:hAnsi="Times New Roman" w:cs="Times New Roman"/>
          <w:sz w:val="28"/>
        </w:rPr>
        <w:t>Hasanul</w:t>
      </w:r>
      <w:proofErr w:type="spellEnd"/>
      <w:r w:rsidRPr="00B04F4A">
        <w:rPr>
          <w:rFonts w:ascii="Times New Roman" w:hAnsi="Times New Roman" w:cs="Times New Roman"/>
          <w:sz w:val="28"/>
        </w:rPr>
        <w:t xml:space="preserve"> Ferdaus</w:t>
      </w:r>
    </w:p>
    <w:p w14:paraId="5EAA42DB" w14:textId="77777777" w:rsidR="003A0259" w:rsidRPr="00B04F4A" w:rsidRDefault="003A0259" w:rsidP="003A0259">
      <w:pPr>
        <w:spacing w:after="0"/>
        <w:jc w:val="center"/>
        <w:rPr>
          <w:rFonts w:ascii="Times New Roman" w:hAnsi="Times New Roman" w:cs="Times New Roman"/>
          <w:sz w:val="28"/>
        </w:rPr>
      </w:pPr>
      <w:r w:rsidRPr="00B04F4A">
        <w:rPr>
          <w:rFonts w:ascii="Times New Roman" w:hAnsi="Times New Roman" w:cs="Times New Roman"/>
          <w:sz w:val="28"/>
        </w:rPr>
        <w:t>Assistant Professor</w:t>
      </w:r>
    </w:p>
    <w:p w14:paraId="44D3B475" w14:textId="77777777" w:rsidR="003A0259" w:rsidRPr="00B04F4A" w:rsidRDefault="003A0259" w:rsidP="003A0259">
      <w:pPr>
        <w:spacing w:after="0"/>
        <w:jc w:val="center"/>
        <w:rPr>
          <w:rFonts w:ascii="Times New Roman" w:hAnsi="Times New Roman" w:cs="Times New Roman"/>
          <w:sz w:val="28"/>
        </w:rPr>
      </w:pPr>
      <w:r w:rsidRPr="00B04F4A">
        <w:rPr>
          <w:rFonts w:ascii="Times New Roman" w:hAnsi="Times New Roman" w:cs="Times New Roman"/>
          <w:sz w:val="28"/>
        </w:rPr>
        <w:t>Department of Computer Science and Engineering,</w:t>
      </w:r>
    </w:p>
    <w:p w14:paraId="08BED1BC" w14:textId="77777777" w:rsidR="003A0259" w:rsidRPr="00B04F4A" w:rsidRDefault="003A0259" w:rsidP="003A0259">
      <w:pPr>
        <w:spacing w:after="0"/>
        <w:jc w:val="center"/>
        <w:rPr>
          <w:rFonts w:ascii="Times New Roman" w:hAnsi="Times New Roman" w:cs="Times New Roman"/>
          <w:sz w:val="28"/>
        </w:rPr>
      </w:pPr>
      <w:r w:rsidRPr="00B04F4A">
        <w:rPr>
          <w:rFonts w:ascii="Times New Roman" w:hAnsi="Times New Roman" w:cs="Times New Roman"/>
          <w:sz w:val="28"/>
        </w:rPr>
        <w:t>East West University.</w:t>
      </w:r>
    </w:p>
    <w:p w14:paraId="39841F59" w14:textId="77777777" w:rsidR="003A0259" w:rsidRPr="00B04F4A" w:rsidRDefault="003A0259" w:rsidP="003A0259">
      <w:pPr>
        <w:spacing w:after="0"/>
        <w:jc w:val="center"/>
        <w:rPr>
          <w:rFonts w:ascii="Times New Roman" w:hAnsi="Times New Roman" w:cs="Times New Roman"/>
          <w:sz w:val="28"/>
        </w:rPr>
      </w:pPr>
    </w:p>
    <w:p w14:paraId="1CB37A24" w14:textId="77777777" w:rsidR="003A0259" w:rsidRPr="00B04F4A" w:rsidRDefault="003A0259" w:rsidP="003A0259">
      <w:pPr>
        <w:spacing w:after="0"/>
        <w:jc w:val="center"/>
        <w:rPr>
          <w:rStyle w:val="Emphasis"/>
          <w:rFonts w:ascii="Times New Roman" w:hAnsi="Times New Roman" w:cs="Times New Roman"/>
          <w:b/>
          <w:bCs/>
          <w:sz w:val="28"/>
          <w:szCs w:val="28"/>
        </w:rPr>
      </w:pPr>
      <w:r w:rsidRPr="00B04F4A">
        <w:rPr>
          <w:rStyle w:val="Emphasis"/>
          <w:rFonts w:ascii="Times New Roman" w:hAnsi="Times New Roman" w:cs="Times New Roman"/>
          <w:b/>
          <w:bCs/>
          <w:sz w:val="28"/>
          <w:szCs w:val="28"/>
        </w:rPr>
        <w:t>Submitted by</w:t>
      </w:r>
    </w:p>
    <w:p w14:paraId="64A031EB" w14:textId="344DF276" w:rsidR="00B04F4A" w:rsidRPr="00B04F4A" w:rsidRDefault="00B04F4A" w:rsidP="003A0259">
      <w:pPr>
        <w:spacing w:after="0"/>
        <w:jc w:val="center"/>
        <w:rPr>
          <w:rStyle w:val="Emphasis"/>
          <w:rFonts w:ascii="Times New Roman" w:hAnsi="Times New Roman" w:cs="Times New Roman"/>
          <w:i w:val="0"/>
          <w:iCs w:val="0"/>
          <w:sz w:val="28"/>
          <w:szCs w:val="28"/>
        </w:rPr>
      </w:pPr>
      <w:r w:rsidRPr="00B04F4A">
        <w:rPr>
          <w:rStyle w:val="Emphasis"/>
          <w:rFonts w:ascii="Times New Roman" w:hAnsi="Times New Roman" w:cs="Times New Roman"/>
          <w:i w:val="0"/>
          <w:iCs w:val="0"/>
          <w:sz w:val="28"/>
          <w:szCs w:val="28"/>
        </w:rPr>
        <w:t>Ishrat Jahan Shimu</w:t>
      </w:r>
    </w:p>
    <w:p w14:paraId="0CA07802" w14:textId="643486B9" w:rsidR="00B04F4A" w:rsidRDefault="00B04F4A" w:rsidP="003A0259">
      <w:pPr>
        <w:spacing w:after="0"/>
        <w:jc w:val="center"/>
        <w:rPr>
          <w:rStyle w:val="Emphasis"/>
          <w:rFonts w:ascii="Times New Roman" w:hAnsi="Times New Roman" w:cs="Times New Roman"/>
          <w:i w:val="0"/>
          <w:iCs w:val="0"/>
          <w:sz w:val="28"/>
          <w:szCs w:val="28"/>
        </w:rPr>
      </w:pPr>
      <w:r w:rsidRPr="00B04F4A">
        <w:rPr>
          <w:rStyle w:val="Emphasis"/>
          <w:rFonts w:ascii="Times New Roman" w:hAnsi="Times New Roman" w:cs="Times New Roman"/>
          <w:i w:val="0"/>
          <w:iCs w:val="0"/>
          <w:sz w:val="28"/>
          <w:szCs w:val="28"/>
        </w:rPr>
        <w:t>ID:</w:t>
      </w:r>
      <w:r w:rsidRPr="00B04F4A">
        <w:rPr>
          <w:rFonts w:ascii="Times New Roman" w:hAnsi="Times New Roman" w:cs="Times New Roman"/>
        </w:rPr>
        <w:t xml:space="preserve"> </w:t>
      </w:r>
      <w:r w:rsidRPr="00B04F4A">
        <w:rPr>
          <w:rStyle w:val="Emphasis"/>
          <w:rFonts w:ascii="Times New Roman" w:hAnsi="Times New Roman" w:cs="Times New Roman"/>
          <w:i w:val="0"/>
          <w:iCs w:val="0"/>
          <w:sz w:val="28"/>
          <w:szCs w:val="28"/>
        </w:rPr>
        <w:t>2020-1-60-157</w:t>
      </w:r>
    </w:p>
    <w:p w14:paraId="5654EC25" w14:textId="77777777" w:rsidR="00B04F4A" w:rsidRPr="00B04F4A" w:rsidRDefault="00B04F4A" w:rsidP="003A0259">
      <w:pPr>
        <w:spacing w:after="0"/>
        <w:jc w:val="center"/>
        <w:rPr>
          <w:rStyle w:val="Emphasis"/>
          <w:rFonts w:ascii="Times New Roman" w:hAnsi="Times New Roman" w:cs="Times New Roman"/>
          <w:i w:val="0"/>
          <w:iCs w:val="0"/>
          <w:sz w:val="28"/>
          <w:szCs w:val="28"/>
        </w:rPr>
      </w:pPr>
    </w:p>
    <w:p w14:paraId="2566BCCB" w14:textId="6E2ABA6A" w:rsidR="00B04F4A" w:rsidRPr="00B04F4A" w:rsidRDefault="00B04F4A" w:rsidP="003A0259">
      <w:pPr>
        <w:spacing w:after="0"/>
        <w:jc w:val="center"/>
        <w:rPr>
          <w:rStyle w:val="Emphasis"/>
          <w:rFonts w:ascii="Times New Roman" w:hAnsi="Times New Roman" w:cs="Times New Roman"/>
          <w:i w:val="0"/>
          <w:iCs w:val="0"/>
          <w:sz w:val="28"/>
          <w:szCs w:val="28"/>
        </w:rPr>
      </w:pPr>
      <w:r w:rsidRPr="00B04F4A">
        <w:rPr>
          <w:rStyle w:val="Emphasis"/>
          <w:rFonts w:ascii="Times New Roman" w:hAnsi="Times New Roman" w:cs="Times New Roman"/>
          <w:i w:val="0"/>
          <w:iCs w:val="0"/>
          <w:sz w:val="28"/>
          <w:szCs w:val="28"/>
        </w:rPr>
        <w:t>Korobi Sarker</w:t>
      </w:r>
    </w:p>
    <w:p w14:paraId="199741FC" w14:textId="7FE593E8" w:rsidR="00B04F4A" w:rsidRDefault="00B04F4A" w:rsidP="003A0259">
      <w:pPr>
        <w:spacing w:after="0"/>
        <w:jc w:val="center"/>
        <w:rPr>
          <w:rStyle w:val="Emphasis"/>
          <w:rFonts w:ascii="Times New Roman" w:hAnsi="Times New Roman" w:cs="Times New Roman"/>
          <w:i w:val="0"/>
          <w:iCs w:val="0"/>
          <w:sz w:val="28"/>
          <w:szCs w:val="28"/>
        </w:rPr>
      </w:pPr>
      <w:r w:rsidRPr="00B04F4A">
        <w:rPr>
          <w:rStyle w:val="Emphasis"/>
          <w:rFonts w:ascii="Times New Roman" w:hAnsi="Times New Roman" w:cs="Times New Roman"/>
          <w:i w:val="0"/>
          <w:iCs w:val="0"/>
          <w:sz w:val="28"/>
          <w:szCs w:val="28"/>
        </w:rPr>
        <w:t>ID:2020-1-60-161</w:t>
      </w:r>
    </w:p>
    <w:p w14:paraId="3C5145F2" w14:textId="77777777" w:rsidR="00B04F4A" w:rsidRPr="00B04F4A" w:rsidRDefault="00B04F4A" w:rsidP="003A0259">
      <w:pPr>
        <w:spacing w:after="0"/>
        <w:jc w:val="center"/>
        <w:rPr>
          <w:rStyle w:val="Emphasis"/>
          <w:rFonts w:ascii="Times New Roman" w:hAnsi="Times New Roman" w:cs="Times New Roman"/>
          <w:i w:val="0"/>
          <w:iCs w:val="0"/>
          <w:sz w:val="28"/>
          <w:szCs w:val="28"/>
        </w:rPr>
      </w:pPr>
    </w:p>
    <w:p w14:paraId="608AFB28" w14:textId="77777777" w:rsidR="00B04F4A" w:rsidRPr="00B04F4A" w:rsidRDefault="00B04F4A" w:rsidP="003A0259">
      <w:pPr>
        <w:spacing w:after="0" w:line="276" w:lineRule="auto"/>
        <w:jc w:val="center"/>
        <w:rPr>
          <w:rStyle w:val="Emphasis"/>
          <w:rFonts w:ascii="Times New Roman" w:hAnsi="Times New Roman" w:cs="Times New Roman"/>
          <w:bCs/>
          <w:i w:val="0"/>
          <w:iCs w:val="0"/>
          <w:sz w:val="28"/>
          <w:szCs w:val="28"/>
        </w:rPr>
      </w:pPr>
      <w:r w:rsidRPr="00B04F4A">
        <w:rPr>
          <w:rStyle w:val="Emphasis"/>
          <w:rFonts w:ascii="Times New Roman" w:hAnsi="Times New Roman" w:cs="Times New Roman"/>
          <w:bCs/>
          <w:i w:val="0"/>
          <w:iCs w:val="0"/>
          <w:sz w:val="28"/>
          <w:szCs w:val="28"/>
        </w:rPr>
        <w:t xml:space="preserve">Md </w:t>
      </w:r>
      <w:proofErr w:type="spellStart"/>
      <w:r w:rsidRPr="00B04F4A">
        <w:rPr>
          <w:rStyle w:val="Emphasis"/>
          <w:rFonts w:ascii="Times New Roman" w:hAnsi="Times New Roman" w:cs="Times New Roman"/>
          <w:bCs/>
          <w:i w:val="0"/>
          <w:iCs w:val="0"/>
          <w:sz w:val="28"/>
          <w:szCs w:val="28"/>
        </w:rPr>
        <w:t>Siamul</w:t>
      </w:r>
      <w:proofErr w:type="spellEnd"/>
      <w:r w:rsidRPr="00B04F4A">
        <w:rPr>
          <w:rStyle w:val="Emphasis"/>
          <w:rFonts w:ascii="Times New Roman" w:hAnsi="Times New Roman" w:cs="Times New Roman"/>
          <w:bCs/>
          <w:i w:val="0"/>
          <w:iCs w:val="0"/>
          <w:sz w:val="28"/>
          <w:szCs w:val="28"/>
        </w:rPr>
        <w:t xml:space="preserve"> Islam Shayon</w:t>
      </w:r>
    </w:p>
    <w:p w14:paraId="3429EE41" w14:textId="05FD469F" w:rsidR="003A0259" w:rsidRDefault="003A0259" w:rsidP="003A0259">
      <w:pPr>
        <w:spacing w:after="0" w:line="276" w:lineRule="auto"/>
        <w:jc w:val="center"/>
        <w:rPr>
          <w:rStyle w:val="Emphasis"/>
          <w:rFonts w:ascii="Times New Roman" w:hAnsi="Times New Roman" w:cs="Times New Roman"/>
          <w:bCs/>
          <w:i w:val="0"/>
          <w:iCs w:val="0"/>
          <w:sz w:val="28"/>
          <w:szCs w:val="28"/>
        </w:rPr>
      </w:pPr>
      <w:r w:rsidRPr="00B04F4A">
        <w:rPr>
          <w:rStyle w:val="Emphasis"/>
          <w:rFonts w:ascii="Times New Roman" w:hAnsi="Times New Roman" w:cs="Times New Roman"/>
          <w:bCs/>
          <w:i w:val="0"/>
          <w:iCs w:val="0"/>
          <w:sz w:val="28"/>
          <w:szCs w:val="28"/>
        </w:rPr>
        <w:t>ID:2020-2-60-017</w:t>
      </w:r>
    </w:p>
    <w:p w14:paraId="1ECFDF9D" w14:textId="77777777" w:rsidR="00B04F4A" w:rsidRPr="00B04F4A" w:rsidRDefault="00B04F4A" w:rsidP="003A0259">
      <w:pPr>
        <w:spacing w:after="0" w:line="276" w:lineRule="auto"/>
        <w:jc w:val="center"/>
        <w:rPr>
          <w:rStyle w:val="Emphasis"/>
          <w:rFonts w:ascii="Times New Roman" w:hAnsi="Times New Roman" w:cs="Times New Roman"/>
          <w:bCs/>
          <w:i w:val="0"/>
          <w:iCs w:val="0"/>
          <w:sz w:val="28"/>
          <w:szCs w:val="28"/>
        </w:rPr>
      </w:pPr>
    </w:p>
    <w:p w14:paraId="461A46F0" w14:textId="250F8CFC" w:rsidR="003A0259" w:rsidRPr="00B04F4A" w:rsidRDefault="00B04F4A" w:rsidP="003A0259">
      <w:pPr>
        <w:spacing w:line="276" w:lineRule="auto"/>
        <w:jc w:val="center"/>
        <w:rPr>
          <w:rFonts w:ascii="Times New Roman" w:hAnsi="Times New Roman" w:cs="Times New Roman"/>
          <w:bCs/>
          <w:sz w:val="28"/>
          <w:szCs w:val="28"/>
        </w:rPr>
      </w:pPr>
      <w:r w:rsidRPr="00B04F4A">
        <w:rPr>
          <w:rFonts w:ascii="Times New Roman" w:hAnsi="Times New Roman" w:cs="Times New Roman"/>
          <w:bCs/>
          <w:sz w:val="28"/>
          <w:szCs w:val="28"/>
        </w:rPr>
        <w:t>Amit Ghosh</w:t>
      </w:r>
    </w:p>
    <w:p w14:paraId="01CBDCC9" w14:textId="365ECAAF" w:rsidR="00B04F4A" w:rsidRPr="00B04F4A" w:rsidRDefault="00B04F4A" w:rsidP="003A0259">
      <w:pPr>
        <w:spacing w:line="276" w:lineRule="auto"/>
        <w:jc w:val="center"/>
        <w:rPr>
          <w:rFonts w:ascii="Times New Roman" w:hAnsi="Times New Roman" w:cs="Times New Roman"/>
          <w:bCs/>
          <w:sz w:val="28"/>
          <w:szCs w:val="28"/>
        </w:rPr>
      </w:pPr>
      <w:r w:rsidRPr="00B04F4A">
        <w:rPr>
          <w:rFonts w:ascii="Times New Roman" w:hAnsi="Times New Roman" w:cs="Times New Roman"/>
          <w:bCs/>
          <w:sz w:val="28"/>
          <w:szCs w:val="28"/>
        </w:rPr>
        <w:t>ID:2019-1-60-263</w:t>
      </w:r>
    </w:p>
    <w:p w14:paraId="5FC85E2E" w14:textId="259EEC4F" w:rsidR="003A0259" w:rsidRPr="00B04F4A" w:rsidRDefault="003A0259" w:rsidP="003A0259">
      <w:pPr>
        <w:pStyle w:val="Heading1"/>
        <w:jc w:val="center"/>
        <w:rPr>
          <w:b w:val="0"/>
          <w:bCs w:val="0"/>
          <w:sz w:val="28"/>
          <w:szCs w:val="28"/>
        </w:rPr>
      </w:pPr>
      <w:r w:rsidRPr="00B04F4A">
        <w:rPr>
          <w:b w:val="0"/>
          <w:bCs w:val="0"/>
          <w:sz w:val="28"/>
          <w:szCs w:val="28"/>
        </w:rPr>
        <w:t>Course:</w:t>
      </w:r>
      <w:r w:rsidRPr="00B04F4A">
        <w:rPr>
          <w:sz w:val="28"/>
          <w:szCs w:val="28"/>
        </w:rPr>
        <w:t xml:space="preserve"> </w:t>
      </w:r>
      <w:r w:rsidRPr="00B04F4A">
        <w:rPr>
          <w:b w:val="0"/>
          <w:bCs w:val="0"/>
          <w:sz w:val="28"/>
          <w:szCs w:val="28"/>
        </w:rPr>
        <w:t>CSE 4</w:t>
      </w:r>
      <w:r w:rsidRPr="00B04F4A">
        <w:rPr>
          <w:b w:val="0"/>
          <w:bCs w:val="0"/>
          <w:sz w:val="28"/>
          <w:szCs w:val="28"/>
        </w:rPr>
        <w:t>0</w:t>
      </w:r>
      <w:r w:rsidRPr="00B04F4A">
        <w:rPr>
          <w:b w:val="0"/>
          <w:bCs w:val="0"/>
          <w:sz w:val="28"/>
          <w:szCs w:val="28"/>
        </w:rPr>
        <w:t>7(Green Computing</w:t>
      </w:r>
      <w:r w:rsidRPr="00B04F4A">
        <w:rPr>
          <w:b w:val="0"/>
          <w:bCs w:val="0"/>
          <w:sz w:val="28"/>
          <w:szCs w:val="28"/>
        </w:rPr>
        <w:t>)</w:t>
      </w:r>
    </w:p>
    <w:p w14:paraId="4DECA684" w14:textId="77777777" w:rsidR="003A0259" w:rsidRPr="00B04F4A" w:rsidRDefault="003A0259" w:rsidP="003A0259">
      <w:pPr>
        <w:jc w:val="center"/>
        <w:rPr>
          <w:rFonts w:ascii="Times New Roman" w:hAnsi="Times New Roman" w:cs="Times New Roman"/>
          <w:bCs/>
          <w:sz w:val="28"/>
          <w:szCs w:val="28"/>
        </w:rPr>
      </w:pPr>
      <w:r w:rsidRPr="00B04F4A">
        <w:rPr>
          <w:rFonts w:ascii="Times New Roman" w:hAnsi="Times New Roman" w:cs="Times New Roman"/>
          <w:bCs/>
          <w:sz w:val="28"/>
          <w:szCs w:val="28"/>
        </w:rPr>
        <w:t>Section:</w:t>
      </w:r>
      <w:r w:rsidRPr="00B04F4A">
        <w:rPr>
          <w:rFonts w:ascii="Times New Roman" w:hAnsi="Times New Roman" w:cs="Times New Roman"/>
          <w:b/>
          <w:sz w:val="28"/>
          <w:szCs w:val="28"/>
        </w:rPr>
        <w:t xml:space="preserve"> </w:t>
      </w:r>
      <w:r w:rsidRPr="00B04F4A">
        <w:rPr>
          <w:rFonts w:ascii="Times New Roman" w:hAnsi="Times New Roman" w:cs="Times New Roman"/>
          <w:bCs/>
          <w:sz w:val="28"/>
          <w:szCs w:val="28"/>
        </w:rPr>
        <w:t>3</w:t>
      </w:r>
    </w:p>
    <w:p w14:paraId="1C248E0A" w14:textId="397DAE92" w:rsidR="003A0259" w:rsidRPr="00B04F4A" w:rsidRDefault="003A0259" w:rsidP="003A0259">
      <w:pPr>
        <w:jc w:val="center"/>
        <w:rPr>
          <w:rFonts w:ascii="Times New Roman" w:hAnsi="Times New Roman" w:cs="Times New Roman"/>
          <w:bCs/>
          <w:sz w:val="28"/>
          <w:szCs w:val="28"/>
        </w:rPr>
      </w:pPr>
    </w:p>
    <w:p w14:paraId="4169CD4E" w14:textId="77777777" w:rsidR="003A0259" w:rsidRPr="00B04F4A" w:rsidRDefault="003A0259" w:rsidP="003A0259">
      <w:pPr>
        <w:jc w:val="center"/>
        <w:rPr>
          <w:rFonts w:ascii="Times New Roman" w:hAnsi="Times New Roman" w:cs="Times New Roman"/>
          <w:bCs/>
          <w:sz w:val="24"/>
          <w:szCs w:val="24"/>
        </w:rPr>
      </w:pPr>
    </w:p>
    <w:p w14:paraId="12F6019B" w14:textId="0F111BDC" w:rsidR="003A0259" w:rsidRPr="00B04F4A" w:rsidRDefault="003A0259" w:rsidP="003A0259">
      <w:pPr>
        <w:jc w:val="center"/>
        <w:rPr>
          <w:rFonts w:ascii="Times New Roman" w:hAnsi="Times New Roman" w:cs="Times New Roman"/>
          <w:bCs/>
          <w:sz w:val="24"/>
          <w:szCs w:val="24"/>
        </w:rPr>
      </w:pPr>
      <w:r w:rsidRPr="00B04F4A">
        <w:rPr>
          <w:rFonts w:ascii="Times New Roman" w:hAnsi="Times New Roman" w:cs="Times New Roman"/>
          <w:b/>
          <w:sz w:val="28"/>
          <w:szCs w:val="28"/>
        </w:rPr>
        <w:t xml:space="preserve">Submission Date: </w:t>
      </w:r>
      <w:r w:rsidRPr="00B04F4A">
        <w:rPr>
          <w:rFonts w:ascii="Times New Roman" w:hAnsi="Times New Roman" w:cs="Times New Roman"/>
          <w:bCs/>
          <w:sz w:val="24"/>
          <w:szCs w:val="24"/>
        </w:rPr>
        <w:t>2</w:t>
      </w:r>
      <w:r w:rsidRPr="00B04F4A">
        <w:rPr>
          <w:rFonts w:ascii="Times New Roman" w:hAnsi="Times New Roman" w:cs="Times New Roman"/>
          <w:bCs/>
          <w:sz w:val="24"/>
          <w:szCs w:val="24"/>
        </w:rPr>
        <w:t>8</w:t>
      </w:r>
      <w:r w:rsidRPr="00B04F4A">
        <w:rPr>
          <w:rFonts w:ascii="Times New Roman" w:hAnsi="Times New Roman" w:cs="Times New Roman"/>
          <w:bCs/>
          <w:sz w:val="24"/>
          <w:szCs w:val="24"/>
        </w:rPr>
        <w:t>.12.23</w:t>
      </w:r>
    </w:p>
    <w:p w14:paraId="42BFF0D3" w14:textId="60C800CB" w:rsidR="00B155B3" w:rsidRPr="003B6578" w:rsidRDefault="003A0259" w:rsidP="00260F7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w:t>
      </w:r>
      <w:r w:rsidR="00260F7C" w:rsidRPr="003B6578">
        <w:rPr>
          <w:rFonts w:ascii="Times New Roman" w:hAnsi="Times New Roman" w:cs="Times New Roman"/>
          <w:b/>
          <w:bCs/>
          <w:sz w:val="40"/>
          <w:szCs w:val="40"/>
        </w:rPr>
        <w:t>ontent</w:t>
      </w:r>
    </w:p>
    <w:p w14:paraId="6272ED77"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I. </w:t>
      </w:r>
      <w:r w:rsidRPr="00260F7C">
        <w:rPr>
          <w:rFonts w:ascii="Times New Roman" w:eastAsia="Times New Roman" w:hAnsi="Times New Roman" w:cs="Times New Roman"/>
          <w:b/>
          <w:bCs/>
          <w:kern w:val="0"/>
          <w:sz w:val="24"/>
          <w:szCs w:val="24"/>
          <w14:ligatures w14:val="none"/>
        </w:rPr>
        <w:t>Introduction</w:t>
      </w:r>
    </w:p>
    <w:p w14:paraId="6E0CD0E9" w14:textId="77777777" w:rsidR="00260F7C" w:rsidRPr="00260F7C" w:rsidRDefault="00260F7C" w:rsidP="00260F7C">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Background</w:t>
      </w:r>
    </w:p>
    <w:p w14:paraId="7CB75CF2" w14:textId="77777777" w:rsidR="00260F7C" w:rsidRPr="00260F7C" w:rsidRDefault="00260F7C" w:rsidP="00260F7C">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Importance of Green Marketing</w:t>
      </w:r>
    </w:p>
    <w:p w14:paraId="2175BC1B" w14:textId="77777777" w:rsidR="00260F7C" w:rsidRPr="00260F7C" w:rsidRDefault="00260F7C" w:rsidP="00260F7C">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Purpose of the Term Paper</w:t>
      </w:r>
    </w:p>
    <w:p w14:paraId="3CBE2BF4"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II. </w:t>
      </w:r>
      <w:r w:rsidRPr="00260F7C">
        <w:rPr>
          <w:rFonts w:ascii="Times New Roman" w:eastAsia="Times New Roman" w:hAnsi="Times New Roman" w:cs="Times New Roman"/>
          <w:b/>
          <w:bCs/>
          <w:kern w:val="0"/>
          <w:sz w:val="24"/>
          <w:szCs w:val="24"/>
          <w14:ligatures w14:val="none"/>
        </w:rPr>
        <w:t>Literature Review</w:t>
      </w:r>
    </w:p>
    <w:p w14:paraId="66A908CE" w14:textId="77777777" w:rsidR="00260F7C" w:rsidRPr="00260F7C" w:rsidRDefault="00260F7C" w:rsidP="00260F7C">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Evolution of Green Marketing Definitions</w:t>
      </w:r>
    </w:p>
    <w:p w14:paraId="7DC3A684" w14:textId="77777777" w:rsidR="00260F7C" w:rsidRPr="00260F7C" w:rsidRDefault="00260F7C" w:rsidP="00260F7C">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Green Marketing Strategies Over Time</w:t>
      </w:r>
    </w:p>
    <w:p w14:paraId="55D8146E" w14:textId="77777777" w:rsidR="00260F7C" w:rsidRPr="00260F7C" w:rsidRDefault="00260F7C" w:rsidP="00260F7C">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Consumer Behavior in Green Marketing</w:t>
      </w:r>
    </w:p>
    <w:p w14:paraId="5D94B12D" w14:textId="77777777" w:rsidR="00260F7C" w:rsidRPr="00260F7C" w:rsidRDefault="00260F7C" w:rsidP="00260F7C">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Role of Technology in Green Marketing</w:t>
      </w:r>
    </w:p>
    <w:p w14:paraId="2C5DF6CC" w14:textId="77777777" w:rsidR="00260F7C" w:rsidRPr="00260F7C" w:rsidRDefault="00260F7C" w:rsidP="00260F7C">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Critiques and Debates in Green Marketing Literature</w:t>
      </w:r>
    </w:p>
    <w:p w14:paraId="2BD1B5B8"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III. </w:t>
      </w:r>
      <w:r w:rsidRPr="00260F7C">
        <w:rPr>
          <w:rFonts w:ascii="Times New Roman" w:eastAsia="Times New Roman" w:hAnsi="Times New Roman" w:cs="Times New Roman"/>
          <w:b/>
          <w:bCs/>
          <w:kern w:val="0"/>
          <w:sz w:val="24"/>
          <w:szCs w:val="24"/>
          <w14:ligatures w14:val="none"/>
        </w:rPr>
        <w:t>Theoretical Framework</w:t>
      </w:r>
    </w:p>
    <w:p w14:paraId="273523DE" w14:textId="77777777" w:rsidR="00260F7C" w:rsidRPr="00260F7C" w:rsidRDefault="00260F7C" w:rsidP="00260F7C">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Overview of Theoretical Perspectives</w:t>
      </w:r>
    </w:p>
    <w:p w14:paraId="3CADD530" w14:textId="77777777" w:rsidR="00260F7C" w:rsidRPr="00260F7C" w:rsidRDefault="00260F7C" w:rsidP="00260F7C">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Theoretical Foundations of Green Marketing</w:t>
      </w:r>
    </w:p>
    <w:p w14:paraId="73D86E99"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IV. </w:t>
      </w:r>
      <w:r w:rsidRPr="00260F7C">
        <w:rPr>
          <w:rFonts w:ascii="Times New Roman" w:eastAsia="Times New Roman" w:hAnsi="Times New Roman" w:cs="Times New Roman"/>
          <w:b/>
          <w:bCs/>
          <w:kern w:val="0"/>
          <w:sz w:val="24"/>
          <w:szCs w:val="24"/>
          <w14:ligatures w14:val="none"/>
        </w:rPr>
        <w:t>Green Marketing Strategies</w:t>
      </w:r>
    </w:p>
    <w:p w14:paraId="5117CD74" w14:textId="77777777" w:rsidR="00260F7C" w:rsidRPr="00260F7C" w:rsidRDefault="00260F7C" w:rsidP="00260F7C">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Product Positioning vs. Brand Positioning</w:t>
      </w:r>
    </w:p>
    <w:p w14:paraId="1931CE4F" w14:textId="77777777" w:rsidR="00260F7C" w:rsidRPr="00260F7C" w:rsidRDefault="00260F7C" w:rsidP="00260F7C">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Communication Strategies</w:t>
      </w:r>
    </w:p>
    <w:p w14:paraId="26C46725" w14:textId="77777777" w:rsidR="00260F7C" w:rsidRPr="00260F7C" w:rsidRDefault="00260F7C" w:rsidP="00260F7C">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Integration of Sustainability in Product Development</w:t>
      </w:r>
    </w:p>
    <w:p w14:paraId="57B5C3FE" w14:textId="77777777" w:rsidR="00260F7C" w:rsidRPr="00260F7C" w:rsidRDefault="00260F7C" w:rsidP="00260F7C">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Corporate Social Responsibility (CSR) Initiatives</w:t>
      </w:r>
    </w:p>
    <w:p w14:paraId="732CC109" w14:textId="77777777" w:rsidR="00260F7C" w:rsidRPr="00260F7C" w:rsidRDefault="00260F7C" w:rsidP="00260F7C">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Case Studies Illustrating Effective Green Marketing Strategies</w:t>
      </w:r>
    </w:p>
    <w:p w14:paraId="16F66757"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V. </w:t>
      </w:r>
      <w:r w:rsidRPr="00260F7C">
        <w:rPr>
          <w:rFonts w:ascii="Times New Roman" w:eastAsia="Times New Roman" w:hAnsi="Times New Roman" w:cs="Times New Roman"/>
          <w:b/>
          <w:bCs/>
          <w:kern w:val="0"/>
          <w:sz w:val="24"/>
          <w:szCs w:val="24"/>
          <w14:ligatures w14:val="none"/>
        </w:rPr>
        <w:t>Case Studies</w:t>
      </w:r>
    </w:p>
    <w:p w14:paraId="05E72BD5" w14:textId="77777777" w:rsidR="00260F7C" w:rsidRPr="00260F7C" w:rsidRDefault="00260F7C" w:rsidP="00260F7C">
      <w:pPr>
        <w:numPr>
          <w:ilvl w:val="0"/>
          <w:numId w:val="2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Detailed Analysis of Selected Green Marketing Case Studies</w:t>
      </w:r>
    </w:p>
    <w:p w14:paraId="108938D6"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VI. </w:t>
      </w:r>
      <w:r w:rsidRPr="00260F7C">
        <w:rPr>
          <w:rFonts w:ascii="Times New Roman" w:eastAsia="Times New Roman" w:hAnsi="Times New Roman" w:cs="Times New Roman"/>
          <w:b/>
          <w:bCs/>
          <w:kern w:val="0"/>
          <w:sz w:val="24"/>
          <w:szCs w:val="24"/>
          <w14:ligatures w14:val="none"/>
        </w:rPr>
        <w:t>Consumer Perception and Behavior</w:t>
      </w:r>
    </w:p>
    <w:p w14:paraId="7B5634E4" w14:textId="77777777" w:rsidR="00260F7C" w:rsidRPr="00260F7C" w:rsidRDefault="00260F7C" w:rsidP="00260F7C">
      <w:pPr>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Factors Influencing Consumer Perception</w:t>
      </w:r>
    </w:p>
    <w:p w14:paraId="35381626" w14:textId="77777777" w:rsidR="00260F7C" w:rsidRPr="00260F7C" w:rsidRDefault="00260F7C" w:rsidP="00260F7C">
      <w:pPr>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Consumer Decision-Making in Green Purchases</w:t>
      </w:r>
    </w:p>
    <w:p w14:paraId="43B68B71" w14:textId="77777777" w:rsidR="00260F7C" w:rsidRPr="00260F7C" w:rsidRDefault="00260F7C" w:rsidP="00260F7C">
      <w:pPr>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Psychological and Societal Factors</w:t>
      </w:r>
    </w:p>
    <w:p w14:paraId="4D104D82" w14:textId="77777777" w:rsidR="00260F7C" w:rsidRPr="00260F7C" w:rsidRDefault="00260F7C" w:rsidP="00260F7C">
      <w:pPr>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Case Studies on Consumer Behavior in Green Marketing</w:t>
      </w:r>
    </w:p>
    <w:p w14:paraId="057A5DCE"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VII. </w:t>
      </w:r>
      <w:r w:rsidRPr="00260F7C">
        <w:rPr>
          <w:rFonts w:ascii="Times New Roman" w:eastAsia="Times New Roman" w:hAnsi="Times New Roman" w:cs="Times New Roman"/>
          <w:b/>
          <w:bCs/>
          <w:kern w:val="0"/>
          <w:sz w:val="24"/>
          <w:szCs w:val="24"/>
          <w14:ligatures w14:val="none"/>
        </w:rPr>
        <w:t>Measurement and Metrics</w:t>
      </w:r>
    </w:p>
    <w:p w14:paraId="426D58B0" w14:textId="77777777" w:rsidR="00260F7C" w:rsidRPr="00260F7C" w:rsidRDefault="00260F7C" w:rsidP="00260F7C">
      <w:pPr>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lastRenderedPageBreak/>
        <w:t>Challenges in Measuring Environmental Impact</w:t>
      </w:r>
    </w:p>
    <w:p w14:paraId="77F04242" w14:textId="77777777" w:rsidR="00260F7C" w:rsidRPr="00260F7C" w:rsidRDefault="00260F7C" w:rsidP="00260F7C">
      <w:pPr>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Complexity in Metrics</w:t>
      </w:r>
    </w:p>
    <w:p w14:paraId="572AD483" w14:textId="77777777" w:rsidR="00260F7C" w:rsidRPr="00260F7C" w:rsidRDefault="00260F7C" w:rsidP="00260F7C">
      <w:pPr>
        <w:numPr>
          <w:ilvl w:val="1"/>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Interconnected Ecosystems</w:t>
      </w:r>
    </w:p>
    <w:p w14:paraId="21278D38" w14:textId="77777777" w:rsidR="00260F7C" w:rsidRPr="00260F7C" w:rsidRDefault="00260F7C" w:rsidP="00260F7C">
      <w:pPr>
        <w:numPr>
          <w:ilvl w:val="1"/>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Variability in Data Sources</w:t>
      </w:r>
    </w:p>
    <w:p w14:paraId="056158D7" w14:textId="77777777" w:rsidR="00260F7C" w:rsidRPr="00260F7C" w:rsidRDefault="00260F7C" w:rsidP="00260F7C">
      <w:pPr>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Striving for Standardization</w:t>
      </w:r>
    </w:p>
    <w:p w14:paraId="0299EC21" w14:textId="77777777" w:rsidR="00260F7C" w:rsidRPr="00260F7C" w:rsidRDefault="00260F7C" w:rsidP="00260F7C">
      <w:pPr>
        <w:numPr>
          <w:ilvl w:val="1"/>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Common Metrics</w:t>
      </w:r>
    </w:p>
    <w:p w14:paraId="66044E0E" w14:textId="77777777" w:rsidR="00260F7C" w:rsidRPr="00260F7C" w:rsidRDefault="00260F7C" w:rsidP="00260F7C">
      <w:pPr>
        <w:numPr>
          <w:ilvl w:val="1"/>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Reporting Standards</w:t>
      </w:r>
    </w:p>
    <w:p w14:paraId="4E336566"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VIII. </w:t>
      </w:r>
      <w:r w:rsidRPr="00260F7C">
        <w:rPr>
          <w:rFonts w:ascii="Times New Roman" w:eastAsia="Times New Roman" w:hAnsi="Times New Roman" w:cs="Times New Roman"/>
          <w:b/>
          <w:bCs/>
          <w:kern w:val="0"/>
          <w:sz w:val="24"/>
          <w:szCs w:val="24"/>
          <w14:ligatures w14:val="none"/>
        </w:rPr>
        <w:t>Challenges and Criticisms</w:t>
      </w:r>
    </w:p>
    <w:p w14:paraId="24C5E3A1" w14:textId="77777777" w:rsidR="00260F7C" w:rsidRPr="00260F7C" w:rsidRDefault="00260F7C" w:rsidP="00260F7C">
      <w:pPr>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Complexity in Metrics (Continued)</w:t>
      </w:r>
    </w:p>
    <w:p w14:paraId="56BA6EB4" w14:textId="77777777" w:rsidR="00260F7C" w:rsidRPr="00260F7C" w:rsidRDefault="00260F7C" w:rsidP="00260F7C">
      <w:pPr>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Striving for Standardization (Continued)</w:t>
      </w:r>
    </w:p>
    <w:p w14:paraId="4935D9B7"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IX. </w:t>
      </w:r>
      <w:r w:rsidRPr="00260F7C">
        <w:rPr>
          <w:rFonts w:ascii="Times New Roman" w:eastAsia="Times New Roman" w:hAnsi="Times New Roman" w:cs="Times New Roman"/>
          <w:b/>
          <w:bCs/>
          <w:kern w:val="0"/>
          <w:sz w:val="24"/>
          <w:szCs w:val="24"/>
          <w14:ligatures w14:val="none"/>
        </w:rPr>
        <w:t>Future Trends in Green Marketing, Recommendations</w:t>
      </w:r>
    </w:p>
    <w:p w14:paraId="31EE11A8" w14:textId="77777777" w:rsidR="00260F7C" w:rsidRPr="00260F7C" w:rsidRDefault="00260F7C" w:rsidP="00260F7C">
      <w:pPr>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Technological Innovations</w:t>
      </w:r>
    </w:p>
    <w:p w14:paraId="15281B26" w14:textId="77777777" w:rsidR="00260F7C" w:rsidRPr="00260F7C" w:rsidRDefault="00260F7C" w:rsidP="00260F7C">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Blockchain in Supply Chain Transparency</w:t>
      </w:r>
    </w:p>
    <w:p w14:paraId="3EA62E5D" w14:textId="77777777" w:rsidR="00260F7C" w:rsidRPr="00260F7C" w:rsidRDefault="00260F7C" w:rsidP="00260F7C">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Artificial Intelligence in Consumer Engagement</w:t>
      </w:r>
    </w:p>
    <w:p w14:paraId="084D6A0C" w14:textId="77777777" w:rsidR="00260F7C" w:rsidRPr="00260F7C" w:rsidRDefault="00260F7C" w:rsidP="00260F7C">
      <w:pPr>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Recommendations for Businesses</w:t>
      </w:r>
    </w:p>
    <w:p w14:paraId="1CEA140C" w14:textId="77777777" w:rsidR="00260F7C" w:rsidRPr="00260F7C" w:rsidRDefault="00260F7C" w:rsidP="00260F7C">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Embrace Sustainable Innovation</w:t>
      </w:r>
    </w:p>
    <w:p w14:paraId="5B0FC0FD" w14:textId="77777777" w:rsidR="00260F7C" w:rsidRPr="00260F7C" w:rsidRDefault="00260F7C" w:rsidP="00260F7C">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Navigate Measurement Challenges</w:t>
      </w:r>
    </w:p>
    <w:p w14:paraId="066B7F55" w14:textId="77777777" w:rsidR="00260F7C" w:rsidRPr="00260F7C" w:rsidRDefault="00260F7C" w:rsidP="00260F7C">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Leverage Technological Advancements</w:t>
      </w:r>
    </w:p>
    <w:p w14:paraId="6500960D"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X. </w:t>
      </w:r>
      <w:r w:rsidRPr="00260F7C">
        <w:rPr>
          <w:rFonts w:ascii="Times New Roman" w:eastAsia="Times New Roman" w:hAnsi="Times New Roman" w:cs="Times New Roman"/>
          <w:b/>
          <w:bCs/>
          <w:kern w:val="0"/>
          <w:sz w:val="24"/>
          <w:szCs w:val="24"/>
          <w14:ligatures w14:val="none"/>
        </w:rPr>
        <w:t>Conclusion</w:t>
      </w:r>
    </w:p>
    <w:p w14:paraId="62895713" w14:textId="77777777" w:rsidR="00260F7C" w:rsidRPr="00260F7C" w:rsidRDefault="00260F7C" w:rsidP="00260F7C">
      <w:pPr>
        <w:numPr>
          <w:ilvl w:val="0"/>
          <w:numId w:val="3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Synthesis of Key Findings</w:t>
      </w:r>
    </w:p>
    <w:p w14:paraId="49DE5263" w14:textId="77777777" w:rsidR="00260F7C" w:rsidRPr="00260F7C" w:rsidRDefault="00260F7C" w:rsidP="00260F7C">
      <w:pPr>
        <w:numPr>
          <w:ilvl w:val="0"/>
          <w:numId w:val="3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Recommendations for Future Action</w:t>
      </w:r>
    </w:p>
    <w:p w14:paraId="710B7BAD"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XI. </w:t>
      </w:r>
      <w:r w:rsidRPr="00260F7C">
        <w:rPr>
          <w:rFonts w:ascii="Times New Roman" w:eastAsia="Times New Roman" w:hAnsi="Times New Roman" w:cs="Times New Roman"/>
          <w:b/>
          <w:bCs/>
          <w:kern w:val="0"/>
          <w:sz w:val="24"/>
          <w:szCs w:val="24"/>
          <w14:ligatures w14:val="none"/>
        </w:rPr>
        <w:t>References</w:t>
      </w:r>
    </w:p>
    <w:p w14:paraId="60948246" w14:textId="77777777" w:rsidR="00260F7C" w:rsidRPr="00260F7C" w:rsidRDefault="00260F7C" w:rsidP="00260F7C">
      <w:pPr>
        <w:numPr>
          <w:ilvl w:val="0"/>
          <w:numId w:val="3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Comprehensive List of Cited Sources</w:t>
      </w:r>
    </w:p>
    <w:p w14:paraId="3C569CF5" w14:textId="77777777" w:rsidR="00260F7C" w:rsidRPr="00260F7C" w:rsidRDefault="00260F7C" w:rsidP="00260F7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 xml:space="preserve">XII. </w:t>
      </w:r>
      <w:r w:rsidRPr="00260F7C">
        <w:rPr>
          <w:rFonts w:ascii="Times New Roman" w:eastAsia="Times New Roman" w:hAnsi="Times New Roman" w:cs="Times New Roman"/>
          <w:b/>
          <w:bCs/>
          <w:kern w:val="0"/>
          <w:sz w:val="24"/>
          <w:szCs w:val="24"/>
          <w14:ligatures w14:val="none"/>
        </w:rPr>
        <w:t>Appendices</w:t>
      </w:r>
    </w:p>
    <w:p w14:paraId="61D04190" w14:textId="77777777" w:rsidR="00260F7C" w:rsidRPr="00260F7C" w:rsidRDefault="00260F7C" w:rsidP="00260F7C">
      <w:pPr>
        <w:numPr>
          <w:ilvl w:val="0"/>
          <w:numId w:val="3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260F7C">
        <w:rPr>
          <w:rFonts w:ascii="Times New Roman" w:eastAsia="Times New Roman" w:hAnsi="Times New Roman" w:cs="Times New Roman"/>
          <w:kern w:val="0"/>
          <w:sz w:val="24"/>
          <w:szCs w:val="24"/>
          <w14:ligatures w14:val="none"/>
        </w:rPr>
        <w:t>Additional Supporting Material, if applicable</w:t>
      </w:r>
    </w:p>
    <w:p w14:paraId="3E8257E6" w14:textId="77777777" w:rsidR="00B155B3" w:rsidRPr="003B6578" w:rsidRDefault="00B155B3" w:rsidP="00260F7C">
      <w:pPr>
        <w:spacing w:line="276" w:lineRule="auto"/>
        <w:jc w:val="both"/>
        <w:rPr>
          <w:rFonts w:ascii="Times New Roman" w:hAnsi="Times New Roman" w:cs="Times New Roman"/>
        </w:rPr>
      </w:pPr>
    </w:p>
    <w:p w14:paraId="36B60974" w14:textId="77777777" w:rsidR="00B155B3" w:rsidRDefault="00B155B3" w:rsidP="00260F7C">
      <w:pPr>
        <w:spacing w:line="276" w:lineRule="auto"/>
        <w:jc w:val="both"/>
        <w:rPr>
          <w:rFonts w:ascii="Times New Roman" w:hAnsi="Times New Roman" w:cs="Times New Roman"/>
        </w:rPr>
      </w:pPr>
    </w:p>
    <w:p w14:paraId="25A9C63B" w14:textId="77777777" w:rsidR="00A436FA" w:rsidRPr="003B6578" w:rsidRDefault="00A436FA" w:rsidP="00260F7C">
      <w:pPr>
        <w:spacing w:line="276" w:lineRule="auto"/>
        <w:jc w:val="both"/>
        <w:rPr>
          <w:rFonts w:ascii="Times New Roman" w:hAnsi="Times New Roman" w:cs="Times New Roman"/>
        </w:rPr>
      </w:pPr>
    </w:p>
    <w:p w14:paraId="0184FA3E" w14:textId="77777777" w:rsidR="00B155B3" w:rsidRPr="003B6578" w:rsidRDefault="00B155B3" w:rsidP="00260F7C">
      <w:pPr>
        <w:spacing w:line="276" w:lineRule="auto"/>
        <w:jc w:val="both"/>
        <w:rPr>
          <w:rFonts w:ascii="Times New Roman" w:hAnsi="Times New Roman" w:cs="Times New Roman"/>
        </w:rPr>
      </w:pPr>
    </w:p>
    <w:p w14:paraId="16825229" w14:textId="77777777" w:rsidR="00B155B3" w:rsidRPr="003B6578" w:rsidRDefault="00B155B3">
      <w:pPr>
        <w:rPr>
          <w:rFonts w:ascii="Times New Roman" w:hAnsi="Times New Roman" w:cs="Times New Roman"/>
        </w:rPr>
      </w:pPr>
    </w:p>
    <w:p w14:paraId="73465ED8" w14:textId="77777777" w:rsidR="00B155B3" w:rsidRPr="00B155B3" w:rsidRDefault="00B155B3" w:rsidP="00B155B3">
      <w:pPr>
        <w:spacing w:before="100" w:beforeAutospacing="1" w:after="100" w:afterAutospacing="1" w:line="240" w:lineRule="auto"/>
        <w:outlineLvl w:val="0"/>
        <w:rPr>
          <w:rFonts w:ascii="Times New Roman" w:eastAsia="Times New Roman" w:hAnsi="Times New Roman" w:cs="Times New Roman"/>
          <w:b/>
          <w:bCs/>
          <w:kern w:val="36"/>
          <w:sz w:val="40"/>
          <w:szCs w:val="40"/>
          <w14:ligatures w14:val="none"/>
        </w:rPr>
      </w:pPr>
      <w:r w:rsidRPr="00B155B3">
        <w:rPr>
          <w:rFonts w:ascii="Times New Roman" w:eastAsia="Times New Roman" w:hAnsi="Times New Roman" w:cs="Times New Roman"/>
          <w:b/>
          <w:bCs/>
          <w:kern w:val="36"/>
          <w:sz w:val="40"/>
          <w:szCs w:val="40"/>
          <w14:ligatures w14:val="none"/>
        </w:rPr>
        <w:t>I. Introduction</w:t>
      </w:r>
    </w:p>
    <w:p w14:paraId="6DB16E57" w14:textId="77777777" w:rsidR="00B155B3" w:rsidRPr="00B155B3" w:rsidRDefault="00B155B3" w:rsidP="00B155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5B3">
        <w:rPr>
          <w:rFonts w:ascii="Times New Roman" w:eastAsia="Times New Roman" w:hAnsi="Times New Roman" w:cs="Times New Roman"/>
          <w:b/>
          <w:bCs/>
          <w:kern w:val="0"/>
          <w:sz w:val="36"/>
          <w:szCs w:val="36"/>
          <w14:ligatures w14:val="none"/>
        </w:rPr>
        <w:t>1.1 Background</w:t>
      </w:r>
    </w:p>
    <w:p w14:paraId="4AE2F2C5" w14:textId="77777777" w:rsidR="00B155B3" w:rsidRPr="00B155B3"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kern w:val="0"/>
          <w:sz w:val="24"/>
          <w:szCs w:val="24"/>
          <w14:ligatures w14:val="none"/>
        </w:rPr>
        <w:t>Green marketing, an evolving discipline that intertwines environmental sustainability with marketing strategies, has witnessed a surge in interest and relevance over the years. In the contemporary landscape, where global environmental concerns are at the forefront of public consciousness, businesses are compelled to integrate sustainable practices into their operations. This intersection of ecological responsibility and marketing prowess forms the crux of green marketing.</w:t>
      </w:r>
    </w:p>
    <w:p w14:paraId="7F885072" w14:textId="77777777" w:rsidR="00B155B3" w:rsidRPr="00B155B3" w:rsidRDefault="00B155B3" w:rsidP="00B155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5B3">
        <w:rPr>
          <w:rFonts w:ascii="Times New Roman" w:eastAsia="Times New Roman" w:hAnsi="Times New Roman" w:cs="Times New Roman"/>
          <w:b/>
          <w:bCs/>
          <w:kern w:val="0"/>
          <w:sz w:val="36"/>
          <w:szCs w:val="36"/>
          <w14:ligatures w14:val="none"/>
        </w:rPr>
        <w:t>1.2 Evolution of Green Marketing</w:t>
      </w:r>
    </w:p>
    <w:p w14:paraId="2B83204C" w14:textId="77777777" w:rsidR="00B155B3" w:rsidRPr="00B155B3"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kern w:val="0"/>
          <w:sz w:val="24"/>
          <w:szCs w:val="24"/>
          <w14:ligatures w14:val="none"/>
        </w:rPr>
        <w:t>The concept of green marketing has undergone a transformative journey since its inception in the early 20th century. Initially rooted in broad macro-oriented environmental ideals, green marketing has gradually evolved, with a periodic resurgence of interest. The literature reveals cyclical waves in green marketing research, suggesting that its trajectory is influenced by societal and environmental consciousness.</w:t>
      </w:r>
    </w:p>
    <w:p w14:paraId="607AD940" w14:textId="77777777" w:rsidR="00B155B3" w:rsidRPr="00B155B3" w:rsidRDefault="00B155B3" w:rsidP="00B155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55B3">
        <w:rPr>
          <w:rFonts w:ascii="Times New Roman" w:eastAsia="Times New Roman" w:hAnsi="Times New Roman" w:cs="Times New Roman"/>
          <w:b/>
          <w:bCs/>
          <w:kern w:val="0"/>
          <w:sz w:val="36"/>
          <w:szCs w:val="36"/>
          <w14:ligatures w14:val="none"/>
        </w:rPr>
        <w:t>1.3 Increasing Relevance</w:t>
      </w:r>
    </w:p>
    <w:p w14:paraId="63ED5DB1" w14:textId="77777777" w:rsidR="00B155B3" w:rsidRPr="00B155B3"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kern w:val="0"/>
          <w:sz w:val="24"/>
          <w:szCs w:val="24"/>
          <w14:ligatures w14:val="none"/>
        </w:rPr>
        <w:t>The rising tide of environmental consciousness has led to a paradigm shift in consumer preferences. Consumers are increasingly aligning themselves with eco-friendly products and sustainable practices. As a result, businesses are compelled to reassess their marketing strategies to cater to this growing demand. The emergence of green marketing as a strategic imperative reflects not only a response to consumer expectations but also a proactive stance in addressing environmental challenges.</w:t>
      </w:r>
    </w:p>
    <w:p w14:paraId="2430294B" w14:textId="77777777" w:rsidR="00B155B3" w:rsidRPr="00B155B3" w:rsidRDefault="00B155B3" w:rsidP="00B155B3">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B155B3">
        <w:rPr>
          <w:rFonts w:ascii="Times New Roman" w:eastAsia="Times New Roman" w:hAnsi="Times New Roman" w:cs="Times New Roman"/>
          <w:b/>
          <w:bCs/>
          <w:kern w:val="0"/>
          <w:sz w:val="36"/>
          <w:szCs w:val="36"/>
          <w14:ligatures w14:val="none"/>
        </w:rPr>
        <w:t>1.4 Scope and Purpose of the Study</w:t>
      </w:r>
    </w:p>
    <w:p w14:paraId="72B88305" w14:textId="77777777" w:rsidR="00B155B3" w:rsidRPr="003B6578"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kern w:val="0"/>
          <w:sz w:val="24"/>
          <w:szCs w:val="24"/>
          <w14:ligatures w14:val="none"/>
        </w:rPr>
        <w:t>In this context, our term paper aims to delve deeply into the multifaceted realm of green marketing. Going beyond a cursory exploration, we seek to provide a comprehensive understanding of green marketing's theoretical underpinnings, practical implications, and its evolving landscape. By integrating theoretical frameworks, case studies, and empirical insights, we aim to contribute to the foundational knowledge that will guide the next generation of marketers and sustainability enthusiasts.</w:t>
      </w:r>
    </w:p>
    <w:p w14:paraId="106D41ED" w14:textId="78767020" w:rsidR="00B155B3" w:rsidRPr="00B155B3"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b/>
          <w:bCs/>
          <w:kern w:val="0"/>
          <w:sz w:val="36"/>
          <w:szCs w:val="36"/>
          <w14:ligatures w14:val="none"/>
        </w:rPr>
        <w:lastRenderedPageBreak/>
        <w:t>1.5 Significance of the Study</w:t>
      </w:r>
    </w:p>
    <w:p w14:paraId="4A86C9B5" w14:textId="77777777" w:rsidR="00B155B3" w:rsidRPr="003B6578" w:rsidRDefault="00B155B3" w:rsidP="00B155B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B155B3">
        <w:rPr>
          <w:rFonts w:ascii="Times New Roman" w:eastAsia="Times New Roman" w:hAnsi="Times New Roman" w:cs="Times New Roman"/>
          <w:kern w:val="0"/>
          <w:sz w:val="24"/>
          <w:szCs w:val="24"/>
          <w14:ligatures w14:val="none"/>
        </w:rPr>
        <w:t>The significance of our study lies in its potential to inform and guide businesses, policymakers, and scholars toward more informed and effective green marketing practices. As environmental sustainability becomes not just a choice but a necessity, understanding the dynamics of green marketing becomes pivotal for the economic, environmental, and societal well-being of future generations.</w:t>
      </w:r>
    </w:p>
    <w:p w14:paraId="6DBE8537" w14:textId="77777777" w:rsidR="00B155B3" w:rsidRPr="003B6578" w:rsidRDefault="00B155B3" w:rsidP="00B155B3">
      <w:pPr>
        <w:pStyle w:val="Heading1"/>
        <w:rPr>
          <w:sz w:val="40"/>
          <w:szCs w:val="40"/>
        </w:rPr>
      </w:pPr>
      <w:r w:rsidRPr="003B6578">
        <w:rPr>
          <w:sz w:val="40"/>
          <w:szCs w:val="40"/>
        </w:rPr>
        <w:t>II. Literature Review</w:t>
      </w:r>
    </w:p>
    <w:p w14:paraId="41097E53" w14:textId="77777777" w:rsidR="00B155B3" w:rsidRPr="003B6578" w:rsidRDefault="00B155B3" w:rsidP="00B155B3">
      <w:pPr>
        <w:pStyle w:val="Heading2"/>
      </w:pPr>
      <w:r w:rsidRPr="003B6578">
        <w:t>2.1 Dominant Definitions of Green Marketing</w:t>
      </w:r>
    </w:p>
    <w:p w14:paraId="24400CFF" w14:textId="77777777" w:rsidR="00B155B3" w:rsidRPr="003B6578" w:rsidRDefault="00B155B3" w:rsidP="00B155B3">
      <w:pPr>
        <w:pStyle w:val="NormalWeb"/>
        <w:spacing w:line="276" w:lineRule="auto"/>
        <w:jc w:val="both"/>
      </w:pPr>
      <w:r w:rsidRPr="003B6578">
        <w:t>To comprehend the evolution of green marketing, it is imperative to explore its varied definitions that have emerged over time. The literature survey includes an in-depth analysis of the dominant definitions, capturing the essence of how the concept has been shaped and redefined in response to societal and environmental shifts.</w:t>
      </w:r>
    </w:p>
    <w:p w14:paraId="483F5A1E" w14:textId="77777777" w:rsidR="00B155B3" w:rsidRPr="003B6578" w:rsidRDefault="00B155B3" w:rsidP="00B155B3">
      <w:pPr>
        <w:pStyle w:val="Heading2"/>
        <w:spacing w:line="276" w:lineRule="auto"/>
        <w:jc w:val="both"/>
      </w:pPr>
      <w:r w:rsidRPr="003B6578">
        <w:t>2.2 Steps to Build a Green Marketing Strategy</w:t>
      </w:r>
    </w:p>
    <w:p w14:paraId="417115AD" w14:textId="77777777" w:rsidR="00B155B3" w:rsidRPr="003B6578" w:rsidRDefault="00B155B3" w:rsidP="00B155B3">
      <w:pPr>
        <w:pStyle w:val="NormalWeb"/>
        <w:spacing w:line="276" w:lineRule="auto"/>
        <w:jc w:val="both"/>
      </w:pPr>
      <w:r w:rsidRPr="003B6578">
        <w:t>A key aspect of our literature review is the identification of the sequential steps involved in constructing a robust green marketing strategy. This involves understanding not only the theoretical frameworks but also the practical methodologies that businesses can adopt to integrate sustainability seamlessly into their marketing initiatives.</w:t>
      </w:r>
    </w:p>
    <w:p w14:paraId="2A597374" w14:textId="77777777" w:rsidR="00B155B3" w:rsidRPr="003B6578" w:rsidRDefault="00B155B3" w:rsidP="00B155B3">
      <w:pPr>
        <w:pStyle w:val="Heading2"/>
        <w:spacing w:line="276" w:lineRule="auto"/>
        <w:jc w:val="both"/>
      </w:pPr>
      <w:r w:rsidRPr="003B6578">
        <w:t>2.3 Characteristics of Green Marketing Mix Elements</w:t>
      </w:r>
    </w:p>
    <w:p w14:paraId="44AEE84E" w14:textId="77777777" w:rsidR="00B155B3" w:rsidRPr="003B6578" w:rsidRDefault="00B155B3" w:rsidP="00B155B3">
      <w:pPr>
        <w:pStyle w:val="NormalWeb"/>
        <w:spacing w:line="276" w:lineRule="auto"/>
        <w:jc w:val="both"/>
      </w:pPr>
      <w:r w:rsidRPr="003B6578">
        <w:t>Central to our exploration is an analysis of the distinctive elements comprising the green marketing mix. By dissecting the characteristics and interactions of these elements, we aim to uncover the nuanced strategies that contribute to successful green marketing campaigns.</w:t>
      </w:r>
    </w:p>
    <w:p w14:paraId="0512D6E6" w14:textId="77777777" w:rsidR="00B155B3" w:rsidRPr="003B6578" w:rsidRDefault="00B155B3" w:rsidP="00B155B3">
      <w:pPr>
        <w:pStyle w:val="Heading2"/>
        <w:spacing w:line="276" w:lineRule="auto"/>
        <w:jc w:val="both"/>
      </w:pPr>
      <w:r w:rsidRPr="003B6578">
        <w:t>2.4 Emerging Trends and Future Directions</w:t>
      </w:r>
    </w:p>
    <w:p w14:paraId="3ECAF1DF" w14:textId="77777777" w:rsidR="00B155B3" w:rsidRPr="003B6578" w:rsidRDefault="00B155B3" w:rsidP="00B155B3">
      <w:pPr>
        <w:pStyle w:val="NormalWeb"/>
        <w:spacing w:line="276" w:lineRule="auto"/>
        <w:jc w:val="both"/>
      </w:pPr>
      <w:r w:rsidRPr="003B6578">
        <w:t>As we navigate through the literature, our attention is directed toward emerging trends and the trajectory of green marketing in the future. By identifying patterns and gaps, we hope to provide insights that will inform future research endeavors and equip marketers with the foresight to navigate the ever-evolving landscape of green marketing.</w:t>
      </w:r>
    </w:p>
    <w:p w14:paraId="0AADDA52" w14:textId="77777777" w:rsidR="00B155B3" w:rsidRPr="003B6578" w:rsidRDefault="00B155B3" w:rsidP="00B155B3">
      <w:pPr>
        <w:pStyle w:val="Heading2"/>
        <w:spacing w:line="276" w:lineRule="auto"/>
        <w:jc w:val="both"/>
      </w:pPr>
      <w:r w:rsidRPr="003B6578">
        <w:t>2.5 Critique of Existing Literature</w:t>
      </w:r>
    </w:p>
    <w:p w14:paraId="4A9D3B41" w14:textId="77777777" w:rsidR="00B155B3" w:rsidRPr="003B6578" w:rsidRDefault="00B155B3" w:rsidP="00B155B3">
      <w:pPr>
        <w:pStyle w:val="NormalWeb"/>
        <w:spacing w:line="276" w:lineRule="auto"/>
        <w:jc w:val="both"/>
      </w:pPr>
      <w:r w:rsidRPr="003B6578">
        <w:lastRenderedPageBreak/>
        <w:t>While acknowledging the wealth of knowledge in the field, our literature review also incorporates a critical lens. We examine the limitations and critiques present in existing literature, paving the way for a more nuanced understanding of green marketing's complexities.</w:t>
      </w:r>
    </w:p>
    <w:p w14:paraId="0CF700B0" w14:textId="77777777" w:rsidR="00B155B3" w:rsidRPr="003B6578" w:rsidRDefault="00B155B3" w:rsidP="00B155B3">
      <w:pPr>
        <w:pStyle w:val="NormalWeb"/>
        <w:spacing w:line="276" w:lineRule="auto"/>
        <w:jc w:val="both"/>
      </w:pPr>
      <w:r w:rsidRPr="003B6578">
        <w:t>In summary, the literature review serves as a comprehensive exploration of the foundational concepts, practical strategies, and future trajectories in green marketing. Through this detailed analysis, we aim to provide a robust foundation for the subsequent sections of our term paper, contributing to the knowledge base that will guide the next generation of green marketers and sustainability advocates.</w:t>
      </w:r>
    </w:p>
    <w:p w14:paraId="31BC86A4" w14:textId="77777777" w:rsidR="00063C96" w:rsidRPr="003B6578" w:rsidRDefault="00063C96" w:rsidP="00063C96">
      <w:pPr>
        <w:pStyle w:val="Heading1"/>
        <w:spacing w:line="276" w:lineRule="auto"/>
        <w:jc w:val="both"/>
        <w:rPr>
          <w:sz w:val="40"/>
          <w:szCs w:val="40"/>
        </w:rPr>
      </w:pPr>
      <w:r w:rsidRPr="003B6578">
        <w:rPr>
          <w:sz w:val="40"/>
          <w:szCs w:val="40"/>
        </w:rPr>
        <w:t>III. Theoretical Framework</w:t>
      </w:r>
    </w:p>
    <w:p w14:paraId="28861786" w14:textId="77777777" w:rsidR="00063C96" w:rsidRPr="003B6578" w:rsidRDefault="00063C96" w:rsidP="00063C96">
      <w:pPr>
        <w:pStyle w:val="Heading2"/>
        <w:spacing w:line="276" w:lineRule="auto"/>
        <w:jc w:val="both"/>
      </w:pPr>
      <w:r w:rsidRPr="003B6578">
        <w:t>3.1 Conceptual Underpinnings of Green Marketing</w:t>
      </w:r>
    </w:p>
    <w:p w14:paraId="3B413045"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3.1.1 Environmental Ethics</w:t>
      </w:r>
    </w:p>
    <w:p w14:paraId="4EE59092"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Aldo Leopold's Land Ethic</w:t>
      </w:r>
    </w:p>
    <w:p w14:paraId="57E81225" w14:textId="77777777" w:rsidR="00063C96" w:rsidRPr="003B6578" w:rsidRDefault="00063C96" w:rsidP="00063C96">
      <w:pPr>
        <w:pStyle w:val="NormalWeb"/>
        <w:spacing w:line="276" w:lineRule="auto"/>
        <w:jc w:val="both"/>
      </w:pPr>
      <w:r w:rsidRPr="003B6578">
        <w:t>Aldo Leopold, a pioneer in environmental ethics, advocated for a 'Land Ethic' that recognizes the interconnectedness of humans and the environment. This ethical perspective emphasizes the moral responsibility of individuals and businesses toward the ecological system. In the context of green marketing, Leopold's Land Ethic serves as a foundational principle, guiding businesses to consider the broader environmental implications of their actions.</w:t>
      </w:r>
    </w:p>
    <w:p w14:paraId="7D0CFEDD"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Rachel Carson's Silent Spring and Ecocentrism</w:t>
      </w:r>
    </w:p>
    <w:p w14:paraId="769A53ED" w14:textId="77777777" w:rsidR="00063C96" w:rsidRPr="003B6578" w:rsidRDefault="00063C96" w:rsidP="00063C96">
      <w:pPr>
        <w:pStyle w:val="NormalWeb"/>
        <w:spacing w:line="276" w:lineRule="auto"/>
        <w:jc w:val="both"/>
      </w:pPr>
      <w:r w:rsidRPr="003B6578">
        <w:t xml:space="preserve">Rachel Carson's seminal work, "Silent Spring," highlighted the detrimental effects of pesticides on the environment. Carson's advocacy for ecocentrism, valuing ecosystems for their intrinsic worth, contributes to the theoretical framework of green marketing. Businesses, drawing inspiration from Carson's </w:t>
      </w:r>
      <w:proofErr w:type="spellStart"/>
      <w:r w:rsidRPr="003B6578">
        <w:t>ecocentric</w:t>
      </w:r>
      <w:proofErr w:type="spellEnd"/>
      <w:r w:rsidRPr="003B6578">
        <w:t xml:space="preserve"> perspective, can develop marketing strategies that prioritize environmental preservation over short-term gains.</w:t>
      </w:r>
    </w:p>
    <w:p w14:paraId="19929DD1"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3.1.2 Sustainability Theories</w:t>
      </w:r>
    </w:p>
    <w:p w14:paraId="28BD1200"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Triple Bottom Line (TBL)</w:t>
      </w:r>
    </w:p>
    <w:p w14:paraId="786850E1" w14:textId="77777777" w:rsidR="00063C96" w:rsidRPr="003B6578" w:rsidRDefault="00063C96" w:rsidP="00063C96">
      <w:pPr>
        <w:pStyle w:val="NormalWeb"/>
        <w:spacing w:line="276" w:lineRule="auto"/>
        <w:jc w:val="both"/>
      </w:pPr>
      <w:r w:rsidRPr="003B6578">
        <w:t>The Triple Bottom Line framework, introduced by John Elkington, expands the traditional bottom line (profit) to include social and environmental dimensions. In green marketing, TBL provides a holistic approach, encouraging businesses to assess their performance not only in terms of financial gains but also social responsibility and environmental stewardship. This theoretical perspective shapes the integration of sustainability into marketing strategies, aligning business objectives with broader societal and environmental goals.</w:t>
      </w:r>
    </w:p>
    <w:p w14:paraId="54F3C17F"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lastRenderedPageBreak/>
        <w:t>Doughnut Economics</w:t>
      </w:r>
    </w:p>
    <w:p w14:paraId="2653056C" w14:textId="77777777" w:rsidR="00063C96" w:rsidRPr="003B6578" w:rsidRDefault="00063C96" w:rsidP="00063C96">
      <w:pPr>
        <w:pStyle w:val="NormalWeb"/>
        <w:spacing w:line="276" w:lineRule="auto"/>
        <w:jc w:val="both"/>
      </w:pPr>
      <w:r w:rsidRPr="003B6578">
        <w:t>Kate Raworth's Doughnut Economics proposes a model where economic activities operate within the "doughnut," balancing human needs without overshooting environmental limits. Applied to green marketing, this theory advocates for business practices that meet consumer demands while ensuring ecological sustainability. Doughnut Economics serves as a guide for businesses aiming to thrive within planetary boundaries, influencing how marketing strategies are formulated and executed.</w:t>
      </w:r>
    </w:p>
    <w:p w14:paraId="5A03C35E" w14:textId="77777777" w:rsidR="00063C96" w:rsidRPr="003B6578" w:rsidRDefault="00063C96" w:rsidP="00063C96">
      <w:pPr>
        <w:pStyle w:val="Heading2"/>
        <w:spacing w:line="276" w:lineRule="auto"/>
        <w:jc w:val="both"/>
      </w:pPr>
      <w:r w:rsidRPr="003B6578">
        <w:t>3.2 Green Marketing Strategies</w:t>
      </w:r>
    </w:p>
    <w:p w14:paraId="5D6AE3C2"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3.2.1 Green Product Positioning vs. Green Brand Positioning</w:t>
      </w:r>
    </w:p>
    <w:p w14:paraId="68B077EB"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The Strategic Dilemma</w:t>
      </w:r>
    </w:p>
    <w:p w14:paraId="54F56888" w14:textId="77777777" w:rsidR="00063C96" w:rsidRPr="003B6578" w:rsidRDefault="00063C96" w:rsidP="00063C96">
      <w:pPr>
        <w:pStyle w:val="NormalWeb"/>
        <w:spacing w:line="276" w:lineRule="auto"/>
        <w:jc w:val="both"/>
      </w:pPr>
      <w:r w:rsidRPr="003B6578">
        <w:t>Navigating the strategic dilemma between emphasizing green product attributes and cultivating an overall green brand image is a central consideration in green marketing. Research indicates that consumers often prioritize a brand's overall environmental commitment over specific product features. This underscores the importance of a cohesive brand narrative that aligns with environmentally conscious consumer values.</w:t>
      </w:r>
    </w:p>
    <w:p w14:paraId="65B81467"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Building Brand Equity</w:t>
      </w:r>
    </w:p>
    <w:p w14:paraId="61F39BF1" w14:textId="77777777" w:rsidR="00063C96" w:rsidRPr="003B6578" w:rsidRDefault="00063C96" w:rsidP="00063C96">
      <w:pPr>
        <w:pStyle w:val="NormalWeb"/>
        <w:spacing w:line="276" w:lineRule="auto"/>
        <w:jc w:val="both"/>
      </w:pPr>
      <w:r w:rsidRPr="003B6578">
        <w:t>Studies show that successful green brand positioning not only enhances consumer trust but also contributes to long-term brand equity. Businesses must strategically communicate their environmental initiatives to build a robust brand image that resonates with the values of environmentally conscious consumers.</w:t>
      </w:r>
    </w:p>
    <w:p w14:paraId="59B2554D" w14:textId="77777777" w:rsidR="00063C96" w:rsidRPr="003B6578" w:rsidRDefault="00063C96" w:rsidP="00063C96">
      <w:pPr>
        <w:pStyle w:val="Heading3"/>
        <w:spacing w:line="276" w:lineRule="auto"/>
        <w:jc w:val="both"/>
        <w:rPr>
          <w:rFonts w:ascii="Times New Roman" w:hAnsi="Times New Roman" w:cs="Times New Roman"/>
          <w:color w:val="2F5496" w:themeColor="accent1" w:themeShade="BF"/>
        </w:rPr>
      </w:pPr>
      <w:r w:rsidRPr="003B6578">
        <w:rPr>
          <w:rFonts w:ascii="Times New Roman" w:hAnsi="Times New Roman" w:cs="Times New Roman"/>
          <w:color w:val="2F5496" w:themeColor="accent1" w:themeShade="BF"/>
        </w:rPr>
        <w:t>3.2.2 Consumer Behavior and Willingness to Pay</w:t>
      </w:r>
    </w:p>
    <w:p w14:paraId="297F4244"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Psychological Factors</w:t>
      </w:r>
    </w:p>
    <w:p w14:paraId="121DF5A2" w14:textId="77777777" w:rsidR="00063C96" w:rsidRPr="003B6578" w:rsidRDefault="00063C96" w:rsidP="00063C96">
      <w:pPr>
        <w:pStyle w:val="NormalWeb"/>
        <w:spacing w:line="276" w:lineRule="auto"/>
        <w:jc w:val="both"/>
      </w:pPr>
      <w:r w:rsidRPr="003B6578">
        <w:t>Understanding the psychological factors influencing consumer behavior in the realm of green marketing is essential. Studies reveal that consumers are motivated by a sense of environmental responsibility, altruism, and the desire to align their values with their purchasing decisions. Marketers can leverage these psychological factors to craft compelling narratives that resonate with eco-conscious consumers.</w:t>
      </w:r>
    </w:p>
    <w:p w14:paraId="226513E8"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The Premium for Green Products</w:t>
      </w:r>
    </w:p>
    <w:p w14:paraId="1AB96CC5" w14:textId="77777777" w:rsidR="00063C96" w:rsidRPr="003B6578" w:rsidRDefault="00063C96" w:rsidP="00063C96">
      <w:pPr>
        <w:pStyle w:val="NormalWeb"/>
        <w:spacing w:line="276" w:lineRule="auto"/>
        <w:jc w:val="both"/>
      </w:pPr>
      <w:r w:rsidRPr="003B6578">
        <w:t xml:space="preserve">Research consistently demonstrates that consumers exhibit a willingness to pay a premium for products with verifiable environmental benefits. This willingness is particularly pronounced when green products possess functional attributes that meet or exceed non-green alternatives. Businesses </w:t>
      </w:r>
      <w:r w:rsidRPr="003B6578">
        <w:lastRenderedPageBreak/>
        <w:t>can capitalize on this consumer behavior by highlighting the functional advantages of their environmentally friendly offerings.</w:t>
      </w:r>
    </w:p>
    <w:p w14:paraId="2747A5D5" w14:textId="77777777" w:rsidR="00063C96" w:rsidRPr="003B6578" w:rsidRDefault="00063C96" w:rsidP="00063C96">
      <w:pPr>
        <w:pStyle w:val="Heading1"/>
        <w:spacing w:line="276" w:lineRule="auto"/>
        <w:jc w:val="both"/>
        <w:rPr>
          <w:sz w:val="40"/>
          <w:szCs w:val="40"/>
        </w:rPr>
      </w:pPr>
      <w:r w:rsidRPr="003B6578">
        <w:rPr>
          <w:sz w:val="40"/>
          <w:szCs w:val="40"/>
        </w:rPr>
        <w:t>IV. Green Marketing Strategies: Case Studies</w:t>
      </w:r>
    </w:p>
    <w:p w14:paraId="02B1954A" w14:textId="77777777" w:rsidR="00063C96" w:rsidRPr="003B6578" w:rsidRDefault="00063C96" w:rsidP="00063C96">
      <w:pPr>
        <w:pStyle w:val="Heading2"/>
        <w:spacing w:line="276" w:lineRule="auto"/>
        <w:jc w:val="both"/>
      </w:pPr>
      <w:r w:rsidRPr="003B6578">
        <w:t>4.1 Patagonia's Worn Wear Campaign</w:t>
      </w:r>
    </w:p>
    <w:p w14:paraId="71B8FCDA"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4.1.1 Overview</w:t>
      </w:r>
    </w:p>
    <w:p w14:paraId="60C92BE6"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Objectives and Implementation</w:t>
      </w:r>
    </w:p>
    <w:p w14:paraId="20A5F0B2" w14:textId="77777777" w:rsidR="00063C96" w:rsidRPr="003B6578" w:rsidRDefault="00063C96" w:rsidP="00063C96">
      <w:pPr>
        <w:pStyle w:val="NormalWeb"/>
        <w:spacing w:line="276" w:lineRule="auto"/>
        <w:jc w:val="both"/>
      </w:pPr>
      <w:r w:rsidRPr="003B6578">
        <w:t>Patagonia's Worn Wear Campaign, launched in [year], aimed to redefine consumer perceptions of sustainability in the apparel industry. By encouraging customers to embrace used clothing and repairing instead of discarding, Patagonia sought to promote a circular economy within the fashion sector.</w:t>
      </w:r>
    </w:p>
    <w:p w14:paraId="190FA3D9"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Environmental and Business Impact</w:t>
      </w:r>
    </w:p>
    <w:p w14:paraId="080D84BE" w14:textId="77777777" w:rsidR="00063C96" w:rsidRPr="003B6578" w:rsidRDefault="00063C96" w:rsidP="00063C96">
      <w:pPr>
        <w:pStyle w:val="NormalWeb"/>
        <w:spacing w:line="276" w:lineRule="auto"/>
        <w:jc w:val="both"/>
      </w:pPr>
      <w:r w:rsidRPr="003B6578">
        <w:t>An in-depth analysis of the campaign's environmental impact metrics reveals a substantial reduction in textile waste and resource consumption. Simultaneously, the Worn Wear Campaign bolstered Patagonia's brand image, attracting environmentally conscious consumers and fostering brand loyalty.</w:t>
      </w:r>
    </w:p>
    <w:p w14:paraId="09AA1663"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4.2 Tesla's Electric Vehicles</w:t>
      </w:r>
    </w:p>
    <w:p w14:paraId="5D2991A1"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4.2.1 Innovation in Electric Vehicles</w:t>
      </w:r>
    </w:p>
    <w:p w14:paraId="1EC4BA23" w14:textId="77777777" w:rsidR="00063C96" w:rsidRPr="003B6578" w:rsidRDefault="00063C96" w:rsidP="00063C96">
      <w:pPr>
        <w:pStyle w:val="NormalWeb"/>
        <w:spacing w:line="276" w:lineRule="auto"/>
        <w:jc w:val="both"/>
      </w:pPr>
      <w:r w:rsidRPr="003B6578">
        <w:t>Tesla's innovative approach to electric vehicles (EVs) transcends traditional marketing strategies. The introduction of high-performance electric cars with cutting-edge technology disrupted the automotive industry, positioning Tesla as a leader in sustainable transportation.</w:t>
      </w:r>
    </w:p>
    <w:p w14:paraId="7C2592B9"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4.2.2 Consumer Adoption Trends</w:t>
      </w:r>
    </w:p>
    <w:p w14:paraId="487AC462" w14:textId="77777777" w:rsidR="00063C96" w:rsidRPr="003B6578" w:rsidRDefault="00063C96" w:rsidP="00063C96">
      <w:pPr>
        <w:pStyle w:val="NormalWeb"/>
        <w:spacing w:line="276" w:lineRule="auto"/>
        <w:jc w:val="both"/>
      </w:pPr>
      <w:r w:rsidRPr="003B6578">
        <w:t>Tesla's success extends beyond innovation, encompassing a significant shift in consumer adoption trends. The rise in consumer acceptance of electric vehicles, as evidenced by Tesla's market share, highlights a growing appetite for sustainable alternatives in the automotive sector.</w:t>
      </w:r>
    </w:p>
    <w:p w14:paraId="28CCC323"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4.2.3 Impact on the Automotive Industry</w:t>
      </w:r>
    </w:p>
    <w:p w14:paraId="5266DFE5" w14:textId="77777777" w:rsidR="00063C96" w:rsidRPr="003B6578" w:rsidRDefault="00063C96" w:rsidP="00063C96">
      <w:pPr>
        <w:pStyle w:val="NormalWeb"/>
        <w:spacing w:line="276" w:lineRule="auto"/>
        <w:jc w:val="both"/>
      </w:pPr>
      <w:r w:rsidRPr="003B6578">
        <w:t xml:space="preserve">Tesla's influence extends beyond its individual success to reshape the entire automotive industry. Competitors are compelled to accelerate their transition to electric vehicles, and governments worldwide are revisiting policies to incentivize sustainable transportation. Tesla's impact serves as </w:t>
      </w:r>
      <w:r w:rsidRPr="003B6578">
        <w:lastRenderedPageBreak/>
        <w:t>a pivotal case study in how a single company can revolutionize an entire industry through green marketing strategies.</w:t>
      </w:r>
    </w:p>
    <w:p w14:paraId="5B9425C8" w14:textId="77777777" w:rsidR="00063C96" w:rsidRPr="003B6578" w:rsidRDefault="00063C96" w:rsidP="00063C96">
      <w:pPr>
        <w:pStyle w:val="Heading1"/>
        <w:rPr>
          <w:sz w:val="40"/>
          <w:szCs w:val="40"/>
        </w:rPr>
      </w:pPr>
      <w:r w:rsidRPr="003B6578">
        <w:rPr>
          <w:sz w:val="40"/>
          <w:szCs w:val="40"/>
        </w:rPr>
        <w:t>V. Measurement and Metrics</w:t>
      </w:r>
    </w:p>
    <w:p w14:paraId="5D7A400C" w14:textId="77777777" w:rsidR="00063C96" w:rsidRPr="003B6578" w:rsidRDefault="00063C96" w:rsidP="00063C96">
      <w:pPr>
        <w:pStyle w:val="Heading2"/>
      </w:pPr>
      <w:r w:rsidRPr="003B6578">
        <w:t>5.1 Assessing Environmental Impact</w:t>
      </w:r>
    </w:p>
    <w:p w14:paraId="35F7F6C2"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5.1.1 Life Cycle Analysis (LCA)</w:t>
      </w:r>
    </w:p>
    <w:p w14:paraId="04C2479F"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Holistic Evaluation</w:t>
      </w:r>
    </w:p>
    <w:p w14:paraId="2C425BC1" w14:textId="77777777" w:rsidR="00063C96" w:rsidRPr="003B6578" w:rsidRDefault="00063C96" w:rsidP="00063C96">
      <w:pPr>
        <w:pStyle w:val="NormalWeb"/>
        <w:spacing w:line="276" w:lineRule="auto"/>
        <w:jc w:val="both"/>
      </w:pPr>
      <w:r w:rsidRPr="003B6578">
        <w:t>Life Cycle Analysis (LCA) serves as a powerful instrument in green marketing for conducting a holistic assessment of a product's environmental impact. LCA encompasses several stages, including raw material extraction, manufacturing, distribution, use, and disposal. By examining each phase, businesses gain a comprehensive understanding of their product's life cycle, allowing them to identify areas for improvement and implement sustainable practices.</w:t>
      </w:r>
    </w:p>
    <w:p w14:paraId="08C6CF69"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Communicating Product Sustainability</w:t>
      </w:r>
    </w:p>
    <w:p w14:paraId="4E0FAFE2" w14:textId="77777777" w:rsidR="00063C96" w:rsidRPr="003B6578" w:rsidRDefault="00063C96" w:rsidP="00063C96">
      <w:pPr>
        <w:pStyle w:val="NormalWeb"/>
        <w:spacing w:line="276" w:lineRule="auto"/>
        <w:jc w:val="both"/>
      </w:pPr>
      <w:r w:rsidRPr="003B6578">
        <w:t>The findings from LCA provide businesses with valuable insights to communicate the sustainability of their products transparently. This involves quantifying factors such as energy consumption, greenhouse gas emissions, and resource depletion. By translating complex data into clear and accessible information, companies can effectively convey their commitment to environmentally responsible practices, empowering consumers to make informed choices.</w:t>
      </w:r>
    </w:p>
    <w:p w14:paraId="4ADB488B"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5.1.2 Carbon Footprint Measurement</w:t>
      </w:r>
    </w:p>
    <w:p w14:paraId="597AD55C"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Quantifying Climate Impact</w:t>
      </w:r>
    </w:p>
    <w:p w14:paraId="58581498" w14:textId="77777777" w:rsidR="00063C96" w:rsidRPr="003B6578" w:rsidRDefault="00063C96" w:rsidP="00063C96">
      <w:pPr>
        <w:pStyle w:val="NormalWeb"/>
        <w:spacing w:line="276" w:lineRule="auto"/>
        <w:jc w:val="both"/>
      </w:pPr>
      <w:r w:rsidRPr="003B6578">
        <w:t>Measuring a product's carbon footprint involves quantifying the amount of greenhouse gases emitted throughout its life cycle. This metric is crucial for assessing a company's contribution to climate change. Various methodologies, such as the carbon intensity of production processes and transportation, are employed to provide a comprehensive overview of a product's environmental impact. Understanding and communicating these metrics enable businesses to demonstrate their dedication to addressing climate concerns.</w:t>
      </w:r>
    </w:p>
    <w:p w14:paraId="461AF3D2"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Strategic Carbon Management</w:t>
      </w:r>
    </w:p>
    <w:p w14:paraId="130888A6" w14:textId="77777777" w:rsidR="00063C96" w:rsidRPr="003B6578" w:rsidRDefault="00063C96" w:rsidP="00063C96">
      <w:pPr>
        <w:pStyle w:val="NormalWeb"/>
        <w:spacing w:line="276" w:lineRule="auto"/>
        <w:jc w:val="both"/>
      </w:pPr>
      <w:r w:rsidRPr="003B6578">
        <w:t xml:space="preserve">Understanding and managing a product's carbon footprint is not only an exercise in environmental stewardship but also a strategic business initiative. By strategically managing carbon emissions, companies can align their practices with consumer expectations and regulatory requirements. This involves adopting energy-efficient technologies, investing in renewable energy sources, and engaging in carbon offset initiatives. By incorporating carbon footprint management into broader </w:t>
      </w:r>
      <w:r w:rsidRPr="003B6578">
        <w:lastRenderedPageBreak/>
        <w:t>sustainability initiatives, businesses can position themselves as leaders in climate-conscious practices.</w:t>
      </w:r>
    </w:p>
    <w:p w14:paraId="496EF51D" w14:textId="77777777" w:rsidR="00063C96" w:rsidRPr="003B6578" w:rsidRDefault="00063C96" w:rsidP="00063C96">
      <w:pPr>
        <w:pStyle w:val="Heading2"/>
      </w:pPr>
      <w:r w:rsidRPr="003B6578">
        <w:t>5.2 Challenges and Criticisms</w:t>
      </w:r>
    </w:p>
    <w:p w14:paraId="40BE24D7"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5.2.1 Greenwashing</w:t>
      </w:r>
    </w:p>
    <w:p w14:paraId="599814A3" w14:textId="77777777" w:rsidR="00063C96" w:rsidRPr="003B6578" w:rsidRDefault="00063C96" w:rsidP="00063C96">
      <w:pPr>
        <w:pStyle w:val="Heading4"/>
        <w:spacing w:line="276" w:lineRule="auto"/>
        <w:jc w:val="both"/>
        <w:rPr>
          <w:rFonts w:ascii="Times New Roman" w:hAnsi="Times New Roman" w:cs="Times New Roman"/>
        </w:rPr>
      </w:pPr>
      <w:r w:rsidRPr="003B6578">
        <w:rPr>
          <w:rFonts w:ascii="Times New Roman" w:hAnsi="Times New Roman" w:cs="Times New Roman"/>
        </w:rPr>
        <w:t>Recognizing Deceptive Practices</w:t>
      </w:r>
    </w:p>
    <w:p w14:paraId="3A5C8476" w14:textId="77777777" w:rsidR="00063C96" w:rsidRPr="003B6578" w:rsidRDefault="00063C96" w:rsidP="00063C96">
      <w:pPr>
        <w:pStyle w:val="NormalWeb"/>
        <w:spacing w:line="276" w:lineRule="auto"/>
        <w:jc w:val="both"/>
      </w:pPr>
      <w:r w:rsidRPr="003B6578">
        <w:t>Greenwashing, the deceptive presentation of a company's environmental efforts, undermines the credibility of green marketing. It can take various forms, including vague environmental claims, misleading imagery, or false certifications. Recognizing and mitigating these deceptive practices is critical for businesses aiming to build and maintain consumer trust. This involves adopting clear and standardized sustainability communication practices, ensuring that environmental claims are backed by verifiable evidence.</w:t>
      </w:r>
    </w:p>
    <w:p w14:paraId="0A527524" w14:textId="77777777" w:rsidR="00063C96" w:rsidRPr="003B6578" w:rsidRDefault="00063C96" w:rsidP="00063C96">
      <w:pPr>
        <w:pStyle w:val="Heading4"/>
        <w:spacing w:line="276" w:lineRule="auto"/>
        <w:jc w:val="both"/>
        <w:rPr>
          <w:rFonts w:ascii="Times New Roman" w:hAnsi="Times New Roman" w:cs="Times New Roman"/>
        </w:rPr>
      </w:pPr>
      <w:r w:rsidRPr="003B6578">
        <w:rPr>
          <w:rFonts w:ascii="Times New Roman" w:hAnsi="Times New Roman" w:cs="Times New Roman"/>
        </w:rPr>
        <w:t>Building Trust Through Transparency</w:t>
      </w:r>
    </w:p>
    <w:p w14:paraId="1864AA7E" w14:textId="77777777" w:rsidR="00063C96" w:rsidRPr="003B6578" w:rsidRDefault="00063C96" w:rsidP="00063C96">
      <w:pPr>
        <w:pStyle w:val="NormalWeb"/>
        <w:spacing w:line="276" w:lineRule="auto"/>
        <w:jc w:val="both"/>
      </w:pPr>
      <w:r w:rsidRPr="003B6578">
        <w:t>The fight against greenwashing underscores the importance of transparency in green marketing. Businesses are encouraged to provide clear and verifiable information about their sustainability initiatives. Transparency builds trust by allowing consumers to make informed choices based on accurate information. This section explores how transparent communication fosters consumer loyalty and shields businesses from the reputational risks associated with deceptive green marketing practices.</w:t>
      </w:r>
    </w:p>
    <w:p w14:paraId="68ED5107" w14:textId="77777777" w:rsidR="00063C96" w:rsidRPr="003B6578" w:rsidRDefault="00063C96" w:rsidP="00063C96">
      <w:pPr>
        <w:pStyle w:val="Heading3"/>
        <w:spacing w:line="276" w:lineRule="auto"/>
        <w:jc w:val="both"/>
        <w:rPr>
          <w:rFonts w:ascii="Times New Roman" w:hAnsi="Times New Roman" w:cs="Times New Roman"/>
        </w:rPr>
      </w:pPr>
      <w:r w:rsidRPr="003B6578">
        <w:rPr>
          <w:rFonts w:ascii="Times New Roman" w:hAnsi="Times New Roman" w:cs="Times New Roman"/>
        </w:rPr>
        <w:t>5.2.2 Complexity in Metrics</w:t>
      </w:r>
    </w:p>
    <w:p w14:paraId="734A6EA7" w14:textId="77777777" w:rsidR="00063C96" w:rsidRPr="003B6578" w:rsidRDefault="00063C96" w:rsidP="00063C96">
      <w:pPr>
        <w:pStyle w:val="Heading4"/>
        <w:spacing w:line="276" w:lineRule="auto"/>
        <w:jc w:val="both"/>
        <w:rPr>
          <w:rFonts w:ascii="Times New Roman" w:hAnsi="Times New Roman" w:cs="Times New Roman"/>
        </w:rPr>
      </w:pPr>
      <w:r w:rsidRPr="003B6578">
        <w:rPr>
          <w:rFonts w:ascii="Times New Roman" w:hAnsi="Times New Roman" w:cs="Times New Roman"/>
        </w:rPr>
        <w:t>Navigating Measurement Challenges</w:t>
      </w:r>
    </w:p>
    <w:p w14:paraId="0983F934" w14:textId="77777777" w:rsidR="00063C96" w:rsidRPr="003B6578" w:rsidRDefault="00063C96" w:rsidP="00063C96">
      <w:pPr>
        <w:pStyle w:val="NormalWeb"/>
        <w:spacing w:line="276" w:lineRule="auto"/>
        <w:jc w:val="both"/>
      </w:pPr>
      <w:r w:rsidRPr="003B6578">
        <w:t>Measuring environmental impact involves intricate variables, introducing complexities that businesses must navigate. From selecting appropriate metrics to accounting for interconnected environmental systems, accurately quantifying sustainability efforts is challenging. This subsection explores the complexities associated with measuring environmental impact, including the interconnectedness of ecosystems, the variability of data sources, and the potential for unintended consequences. Acknowledging and addressing these complexities are essential for businesses aiming to provide credible and reliable information about their environmental practices.</w:t>
      </w:r>
    </w:p>
    <w:p w14:paraId="26FBEF2C" w14:textId="77777777" w:rsidR="00063C96" w:rsidRPr="003B6578" w:rsidRDefault="00063C96" w:rsidP="00063C96">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Striving for Standardization</w:t>
      </w:r>
    </w:p>
    <w:p w14:paraId="2A133610" w14:textId="77777777" w:rsidR="00063C96" w:rsidRPr="003B6578" w:rsidRDefault="00063C96" w:rsidP="00063C96">
      <w:pPr>
        <w:pStyle w:val="NormalWeb"/>
        <w:spacing w:line="276" w:lineRule="auto"/>
        <w:jc w:val="both"/>
      </w:pPr>
      <w:r w:rsidRPr="003B6578">
        <w:t xml:space="preserve">The lack of standardized metrics and methodologies is a significant challenge in green marketing. Achieving standardization involves adopting common metrics, measurement approaches, and reporting standards across industries. This section discusses the importance of striving for standardization in environmental impact assessments. By establishing industry-wide benchmarks, </w:t>
      </w:r>
      <w:r w:rsidRPr="003B6578">
        <w:lastRenderedPageBreak/>
        <w:t>businesses contribute to a more transparent and credible landscape, facilitating clearer communication and comparison of sustainability efforts across the market.</w:t>
      </w:r>
    </w:p>
    <w:p w14:paraId="3A859D1D" w14:textId="77777777" w:rsidR="00CA28D7" w:rsidRPr="003B6578" w:rsidRDefault="00CA28D7" w:rsidP="00CA28D7">
      <w:pPr>
        <w:pStyle w:val="Heading1"/>
        <w:rPr>
          <w:sz w:val="40"/>
          <w:szCs w:val="40"/>
        </w:rPr>
      </w:pPr>
      <w:r w:rsidRPr="003B6578">
        <w:rPr>
          <w:sz w:val="40"/>
          <w:szCs w:val="40"/>
        </w:rPr>
        <w:t>VI. Future Trends in Green Marketing and Recommendations</w:t>
      </w:r>
    </w:p>
    <w:p w14:paraId="32E940C5" w14:textId="77777777" w:rsidR="00CA28D7" w:rsidRPr="003B6578" w:rsidRDefault="00CA28D7" w:rsidP="00CA28D7">
      <w:pPr>
        <w:pStyle w:val="Heading2"/>
      </w:pPr>
      <w:r w:rsidRPr="003B6578">
        <w:t>6.1 Technological Innovations</w:t>
      </w:r>
    </w:p>
    <w:p w14:paraId="39669A3C"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6.1.1 Blockchain in Supply Chain Transparency</w:t>
      </w:r>
    </w:p>
    <w:p w14:paraId="3037D361"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Revolutionizing Transparency</w:t>
      </w:r>
    </w:p>
    <w:p w14:paraId="68B4F312" w14:textId="77777777" w:rsidR="00CA28D7" w:rsidRPr="003B6578" w:rsidRDefault="00CA28D7" w:rsidP="00CA28D7">
      <w:pPr>
        <w:pStyle w:val="NormalWeb"/>
        <w:spacing w:line="276" w:lineRule="auto"/>
        <w:jc w:val="both"/>
      </w:pPr>
      <w:r w:rsidRPr="003B6578">
        <w:t>Blockchain technology emerges as a transformative force in enhancing supply chain transparency, a cornerstone of green marketing. The decentralized and tamper-resistant nature of blockchain ensures the integrity of information throughout the supply chain. This revolutionary approach enables businesses to provide consumers with real-time, immutable data about a product's journey from inception to the retail shelf. By leveraging blockchain, companies not only authenticate the sustainability of their products but also establish an unprecedented level of transparency that builds trust and credibility.</w:t>
      </w:r>
    </w:p>
    <w:p w14:paraId="00DDFAA5"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Enhancing Consumer Confidence</w:t>
      </w:r>
    </w:p>
    <w:p w14:paraId="5EE53E24" w14:textId="77777777" w:rsidR="00CA28D7" w:rsidRPr="003B6578" w:rsidRDefault="00CA28D7" w:rsidP="00CA28D7">
      <w:pPr>
        <w:pStyle w:val="NormalWeb"/>
        <w:spacing w:line="276" w:lineRule="auto"/>
        <w:jc w:val="both"/>
      </w:pPr>
      <w:r w:rsidRPr="003B6578">
        <w:t>The implementation of blockchain not only assures transparency but also bolsters consumer confidence. Understanding the origin, manufacturing process, and distribution of a product becomes a seamless and trustworthy experience. Blockchain ensures that the information presented by businesses is verifiable, reducing skepticism and reinforcing the authenticity of sustainability claims. This subsection explores how blockchain can elevate the credibility of green marketing strategies, creating a more informed and empowered consumer base. By instilling confidence in the accuracy of sustainability claims, businesses can cultivate stronger relationships with environmentally conscious consumers.</w:t>
      </w:r>
    </w:p>
    <w:p w14:paraId="1B8DDFBF"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6.1.2 Artificial Intelligence (AI) in Consumer Engagement</w:t>
      </w:r>
    </w:p>
    <w:p w14:paraId="2CCD5A36"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Personalizing Sustainability Narratives</w:t>
      </w:r>
    </w:p>
    <w:p w14:paraId="5D0A8974" w14:textId="77777777" w:rsidR="00CA28D7" w:rsidRPr="003B6578" w:rsidRDefault="00CA28D7" w:rsidP="00CA28D7">
      <w:pPr>
        <w:pStyle w:val="NormalWeb"/>
        <w:spacing w:line="276" w:lineRule="auto"/>
        <w:jc w:val="both"/>
      </w:pPr>
      <w:r w:rsidRPr="003B6578">
        <w:t>Artificial Intelligence (AI) introduces a paradigm shift in green marketing by enabling businesses to personalize sustainability narratives based on individual consumer preferences. Advanced algorithms analyze vast datasets, allowing companies to understand consumer behavior on a granular level. This section delves into the potential applications of AI in crafting personalized sustainability messages. By tailoring narratives to resonate with diverse consumer values and preferences, businesses can create more impactful and personalized green marketing campaigns that speak directly to the unique motivations of their target audience.</w:t>
      </w:r>
    </w:p>
    <w:p w14:paraId="78481E0C"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lastRenderedPageBreak/>
        <w:t>Data-Driven Decision-Making</w:t>
      </w:r>
    </w:p>
    <w:p w14:paraId="01B5BCAE" w14:textId="77777777" w:rsidR="00CA28D7" w:rsidRPr="003B6578" w:rsidRDefault="00CA28D7" w:rsidP="00CA28D7">
      <w:pPr>
        <w:pStyle w:val="NormalWeb"/>
        <w:spacing w:line="276" w:lineRule="auto"/>
        <w:jc w:val="both"/>
      </w:pPr>
      <w:r w:rsidRPr="003B6578">
        <w:t>The integration of AI not only aids in crafting personalized narratives but also facilitates data-driven decision-making. This subsection explores how businesses can leverage AI-generated insights to refine and optimize their green marketing strategies. Predictive analytics based on consumer behavior data enable businesses to stay ahead of trends, identify emerging sustainability preferences, and respond dynamically to shifting market demands. The ability to make informed decisions based on real-time data enhances the agility and responsiveness of green marketing initiatives, ensuring they remain aligned with evolving consumer expectations.</w:t>
      </w:r>
    </w:p>
    <w:p w14:paraId="34141EAD" w14:textId="77777777" w:rsidR="00CA28D7" w:rsidRPr="003B6578" w:rsidRDefault="00CA28D7" w:rsidP="00CA28D7">
      <w:pPr>
        <w:pStyle w:val="Heading2"/>
      </w:pPr>
      <w:r w:rsidRPr="003B6578">
        <w:t>6.2 Policy and Regulatory Landscape</w:t>
      </w:r>
    </w:p>
    <w:p w14:paraId="02E9A6EC"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6.2.1 Shifting Regulatory Frameworks</w:t>
      </w:r>
    </w:p>
    <w:p w14:paraId="58B56E92"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Anticipating Change</w:t>
      </w:r>
    </w:p>
    <w:p w14:paraId="435FB1C8" w14:textId="77777777" w:rsidR="00CA28D7" w:rsidRPr="003B6578" w:rsidRDefault="00CA28D7" w:rsidP="00CA28D7">
      <w:pPr>
        <w:pStyle w:val="NormalWeb"/>
        <w:spacing w:line="276" w:lineRule="auto"/>
        <w:jc w:val="both"/>
      </w:pPr>
      <w:r w:rsidRPr="003B6578">
        <w:t>The regulatory landscape plays a pivotal role in shaping the trajectory of green marketing. Anticipating and adapting to changes in environmental regulations is essential for businesses seeking to stay ahead in sustainability practices. This section examines how businesses can proactively align their marketing strategies with upcoming policy changes. By staying informed and engaged with evolving regulatory frameworks, companies position themselves as responsible stewards of the environment. Anticipating regulatory shifts not only ensures compliance but also provides a competitive advantage by demonstrating a commitment to sustainability beyond legal requirements.</w:t>
      </w:r>
    </w:p>
    <w:p w14:paraId="49340EDC"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Global Collaboration for Sustainability</w:t>
      </w:r>
    </w:p>
    <w:p w14:paraId="6D2AF984" w14:textId="77777777" w:rsidR="00CA28D7" w:rsidRPr="003B6578" w:rsidRDefault="00CA28D7" w:rsidP="00CA28D7">
      <w:pPr>
        <w:pStyle w:val="NormalWeb"/>
        <w:spacing w:line="276" w:lineRule="auto"/>
        <w:jc w:val="both"/>
      </w:pPr>
      <w:r w:rsidRPr="003B6578">
        <w:t>The global nature of environmental challenges necessitates collaborative efforts across borders. This subsection discusses the potential for international collaborations and agreements that could influence green marketing strategies. From shared standards to joint initiatives, businesses operating on a global scale must be prepared to engage in cooperative efforts for a sustainable future. Aligning with global sustainability goals and participating in cross-sector partnerships positions businesses as leaders in the collective effort to address environmental challenges. This collaborative approach not only enhances the impact of individual initiatives but also contributes to the development of universally accepted standards for green marketing practices.</w:t>
      </w:r>
    </w:p>
    <w:p w14:paraId="24B336DD" w14:textId="77777777" w:rsidR="00CA28D7" w:rsidRPr="003B6578" w:rsidRDefault="00CA28D7" w:rsidP="00CA28D7">
      <w:pPr>
        <w:pStyle w:val="Heading2"/>
      </w:pPr>
      <w:r w:rsidRPr="003B6578">
        <w:t>6.3 Recommendations</w:t>
      </w:r>
    </w:p>
    <w:p w14:paraId="0A4C8425"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lastRenderedPageBreak/>
        <w:t>6.3.1 Integrated Sustainability Communication</w:t>
      </w:r>
    </w:p>
    <w:p w14:paraId="34763A56"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A Unified Approach</w:t>
      </w:r>
    </w:p>
    <w:p w14:paraId="36A8C63E" w14:textId="77777777" w:rsidR="00CA28D7" w:rsidRPr="003B6578" w:rsidRDefault="00CA28D7" w:rsidP="00CA28D7">
      <w:pPr>
        <w:pStyle w:val="NormalWeb"/>
        <w:spacing w:line="276" w:lineRule="auto"/>
        <w:jc w:val="both"/>
      </w:pPr>
      <w:r w:rsidRPr="003B6578">
        <w:t>Businesses are urged to adopt a cohesive and integrated approach to sustainability communication. This involves going beyond product-centric messaging and incorporating sustainability into every aspect of the brand narrative. By communicating an overarching commitment to sustainability across all operations, companies create a unified and authentic brand image. This recommendation guides businesses in avoiding fragmented communication efforts and emphasizes the importance of presenting a consistent and credible sustainability story.</w:t>
      </w:r>
    </w:p>
    <w:p w14:paraId="03C9F991"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6.3.2 Continuous Stakeholder Engagement</w:t>
      </w:r>
    </w:p>
    <w:p w14:paraId="7677D643"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Fostering Dialogue</w:t>
      </w:r>
    </w:p>
    <w:p w14:paraId="6E63B715" w14:textId="77777777" w:rsidR="00CA28D7" w:rsidRPr="003B6578" w:rsidRDefault="00CA28D7" w:rsidP="00CA28D7">
      <w:pPr>
        <w:pStyle w:val="NormalWeb"/>
        <w:spacing w:line="276" w:lineRule="auto"/>
        <w:jc w:val="both"/>
      </w:pPr>
      <w:r w:rsidRPr="003B6578">
        <w:t>Engaging stakeholders, from consumers to suppliers and local communities, is paramount for the success of green marketing initiatives. This subsection provides recommendations on fostering continuous dialogue with stakeholders. By incorporating their perspectives and feedback, businesses not only demonstrate a commitment to transparency but also gain valuable insights for refining their sustainability strategies. Continuous engagement builds trust, enhances brand reputation, and ensures that green marketing initiatives remain responsive to the evolving expectations of diverse stakeholders.</w:t>
      </w:r>
    </w:p>
    <w:p w14:paraId="35476C56"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6.4 Sustainable Innovation in Product Design</w:t>
      </w:r>
    </w:p>
    <w:p w14:paraId="101401B4"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Eco-Friendly Product Development</w:t>
      </w:r>
    </w:p>
    <w:p w14:paraId="6A91FD6D" w14:textId="77777777" w:rsidR="00CA28D7" w:rsidRPr="003B6578" w:rsidRDefault="00CA28D7" w:rsidP="00CA28D7">
      <w:pPr>
        <w:pStyle w:val="NormalWeb"/>
        <w:spacing w:line="276" w:lineRule="auto"/>
        <w:jc w:val="both"/>
      </w:pPr>
      <w:r w:rsidRPr="003B6578">
        <w:t>Sustainable innovation in product design is a key driver for future success in green marketing. This section explores how businesses can integrate eco-friendly practices into the entire product development process. From selecting environmentally friendly materials to designing products with recyclability in mind, companies can create offerings that align with consumer expectations for sustainability. Sustainable product design not only enhances a company's environmental credentials but also contributes to long-term brand loyalty.</w:t>
      </w:r>
    </w:p>
    <w:p w14:paraId="7DB430C9"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Circular Economy Practices</w:t>
      </w:r>
    </w:p>
    <w:p w14:paraId="04C08855" w14:textId="77777777" w:rsidR="00CA28D7" w:rsidRPr="003B6578" w:rsidRDefault="00CA28D7" w:rsidP="00CA28D7">
      <w:pPr>
        <w:pStyle w:val="NormalWeb"/>
        <w:spacing w:line="276" w:lineRule="auto"/>
        <w:jc w:val="both"/>
      </w:pPr>
      <w:r w:rsidRPr="003B6578">
        <w:t>Embracing circular economy practices is a strategic approach to minimize waste and resource consumption. This subsection delves into how businesses can adopt circular economy principles, such as product refurbishment, recycling programs, and waste reduction. By designing products with a lifecycle approach and implementing closed-loop supply chains, companies can showcase their commitment to sustainability. Circular economy practices not only contribute to environmental conservation but also resonate positively with consumers increasingly concerned about the environmental impact of products.</w:t>
      </w:r>
    </w:p>
    <w:p w14:paraId="6B8E8EA3" w14:textId="77777777" w:rsidR="00CA28D7" w:rsidRPr="003B6578" w:rsidRDefault="00CA28D7" w:rsidP="00CA28D7">
      <w:pPr>
        <w:pStyle w:val="Heading1"/>
        <w:rPr>
          <w:sz w:val="40"/>
          <w:szCs w:val="40"/>
        </w:rPr>
      </w:pPr>
      <w:r w:rsidRPr="003B6578">
        <w:rPr>
          <w:sz w:val="40"/>
          <w:szCs w:val="40"/>
        </w:rPr>
        <w:lastRenderedPageBreak/>
        <w:t>VII. Sustainable Innovation and Product Development (Continued)</w:t>
      </w:r>
    </w:p>
    <w:p w14:paraId="5702E6B8" w14:textId="77777777" w:rsidR="00CA28D7" w:rsidRPr="003B6578" w:rsidRDefault="00CA28D7" w:rsidP="00CA28D7">
      <w:pPr>
        <w:pStyle w:val="Heading2"/>
      </w:pPr>
      <w:r w:rsidRPr="003B6578">
        <w:t>7.1 Eco-Friendly Materials and Design (Continued)</w:t>
      </w:r>
    </w:p>
    <w:p w14:paraId="255A0314"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7.1.1 Sustainable Material Selection</w:t>
      </w:r>
    </w:p>
    <w:p w14:paraId="0934CEC4"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Choosing Green Alternatives</w:t>
      </w:r>
    </w:p>
    <w:p w14:paraId="49ECE708" w14:textId="77777777" w:rsidR="00CA28D7" w:rsidRPr="003B6578" w:rsidRDefault="00CA28D7" w:rsidP="00CA28D7">
      <w:pPr>
        <w:pStyle w:val="NormalWeb"/>
        <w:spacing w:line="276" w:lineRule="auto"/>
        <w:jc w:val="both"/>
      </w:pPr>
      <w:r w:rsidRPr="003B6578">
        <w:t>In sustainable innovation and product development, the selection of eco-friendly materials is paramount. This section explores the diverse array of sustainable materials available, ranging from recycled plastics and organic textiles to bamboo and reclaimed wood. By delving into the benefits and considerations of each material, businesses can make informed choices that align with both environmental goals and consumer preferences.</w:t>
      </w:r>
    </w:p>
    <w:p w14:paraId="2067EFBB"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Recycled Plastics: Exploring the Possibilities</w:t>
      </w:r>
    </w:p>
    <w:p w14:paraId="4E6499E5" w14:textId="77777777" w:rsidR="00CA28D7" w:rsidRPr="003B6578" w:rsidRDefault="00CA28D7" w:rsidP="00CA28D7">
      <w:pPr>
        <w:pStyle w:val="NormalWeb"/>
        <w:spacing w:line="276" w:lineRule="auto"/>
        <w:jc w:val="both"/>
      </w:pPr>
      <w:r w:rsidRPr="003B6578">
        <w:t>This subsection takes a closer look at the use of recycled plastics in product development. From post-consumer recycled content to innovative recycling technologies, businesses can leverage recycled plastics to reduce their reliance on virgin materials. Considerations such as recyclability, durability, and energy consumption in the recycling process are discussed to guide businesses in making sustainable choices.</w:t>
      </w:r>
    </w:p>
    <w:p w14:paraId="0470D28B"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Organic Textiles: Nurturing Sustainable Fashion</w:t>
      </w:r>
    </w:p>
    <w:p w14:paraId="7749C4A2" w14:textId="77777777" w:rsidR="00CA28D7" w:rsidRPr="003B6578" w:rsidRDefault="00CA28D7" w:rsidP="00CA28D7">
      <w:pPr>
        <w:pStyle w:val="NormalWeb"/>
        <w:spacing w:line="276" w:lineRule="auto"/>
        <w:jc w:val="both"/>
      </w:pPr>
      <w:r w:rsidRPr="003B6578">
        <w:t>For industries like fashion, the use of organic textiles is a pivotal aspect of sustainable product development. This part of the section examines the benefits of organic cotton, hemp, and other plant-based fibers. It also explores the challenges associated with organic textile production, such as certification processes and scalability, offering insights for businesses aiming to prioritize sustainable and ethical practices.</w:t>
      </w:r>
    </w:p>
    <w:p w14:paraId="64096626"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Bamboo and Reclaimed Wood: Harnessing Renewable Resources</w:t>
      </w:r>
    </w:p>
    <w:p w14:paraId="57A09DD7" w14:textId="77777777" w:rsidR="00CA28D7" w:rsidRPr="003B6578" w:rsidRDefault="00CA28D7" w:rsidP="00CA28D7">
      <w:pPr>
        <w:pStyle w:val="NormalWeb"/>
        <w:spacing w:line="276" w:lineRule="auto"/>
        <w:jc w:val="both"/>
      </w:pPr>
      <w:r w:rsidRPr="003B6578">
        <w:t>Wood remains a popular material, and businesses can make sustainable choices by opting for bamboo and reclaimed wood. This subsection explores the rapid growth and renewability of bamboo, along with the environmental benefits of using reclaimed wood. By understanding the unique properties of these materials, companies can incorporate them into product design, promoting sustainable practices in diverse industries.</w:t>
      </w:r>
    </w:p>
    <w:p w14:paraId="47D4195F"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lastRenderedPageBreak/>
        <w:t>7.1.2 Designing for Durability and Disassembly</w:t>
      </w:r>
    </w:p>
    <w:p w14:paraId="2EDE2A4E"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Prolonging Product Lifespan</w:t>
      </w:r>
    </w:p>
    <w:p w14:paraId="1C09AF2E" w14:textId="77777777" w:rsidR="00CA28D7" w:rsidRPr="003B6578" w:rsidRDefault="00CA28D7" w:rsidP="00CA28D7">
      <w:pPr>
        <w:pStyle w:val="NormalWeb"/>
        <w:spacing w:line="276" w:lineRule="auto"/>
        <w:jc w:val="both"/>
      </w:pPr>
      <w:r w:rsidRPr="003B6578">
        <w:t>Sustainable product development goes beyond material selection to encompass designing for durability and disassembly. By creating products that withstand the test of time, businesses contribute to the reduction of waste. Additionally, designing for disassembly facilitates easier recycling and resource recovery at the end of a product's life. This subsection explores strategies for designing products that promote longevity, repairability, and efficient disassembly to minimize environmental impact.</w:t>
      </w:r>
    </w:p>
    <w:p w14:paraId="3A923E12"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Durability in Design: Building for Longevity</w:t>
      </w:r>
    </w:p>
    <w:p w14:paraId="17640186" w14:textId="77777777" w:rsidR="00CA28D7" w:rsidRPr="003B6578" w:rsidRDefault="00CA28D7" w:rsidP="00CA28D7">
      <w:pPr>
        <w:pStyle w:val="NormalWeb"/>
        <w:spacing w:line="276" w:lineRule="auto"/>
        <w:jc w:val="both"/>
      </w:pPr>
      <w:r w:rsidRPr="003B6578">
        <w:t>Examining the principles of designing for durability, this part of the section explores strategies to extend the lifespan of products. From robust construction to quality craftsmanship, businesses can adopt practices that ensure products remain functional and aesthetically pleasing over an extended period. Considerations such as materials, manufacturing processes, and user maintenance are discussed to guide businesses in prioritizing durability in their design philosophy.</w:t>
      </w:r>
    </w:p>
    <w:p w14:paraId="729B2201"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Disassembly for Recycling: Closing the Loop</w:t>
      </w:r>
    </w:p>
    <w:p w14:paraId="447486A3" w14:textId="77777777" w:rsidR="00CA28D7" w:rsidRPr="003B6578" w:rsidRDefault="00CA28D7" w:rsidP="00CA28D7">
      <w:pPr>
        <w:pStyle w:val="NormalWeb"/>
        <w:spacing w:line="276" w:lineRule="auto"/>
        <w:jc w:val="both"/>
      </w:pPr>
      <w:r w:rsidRPr="003B6578">
        <w:t>In the context of circular economy practices, designing products for disassembly is crucial. This subsection explores the concept of disassembly-friendly design, where products are engineered to be easily taken apart for recycling or refurbishment. By examining case studies and best practices, businesses can gain insights into implementing disassembly strategies that align with circular economy principles.</w:t>
      </w:r>
    </w:p>
    <w:p w14:paraId="455DE1DF" w14:textId="77777777" w:rsidR="00CA28D7" w:rsidRPr="003B6578" w:rsidRDefault="00CA28D7" w:rsidP="00CA28D7">
      <w:pPr>
        <w:pStyle w:val="Heading2"/>
      </w:pPr>
      <w:r w:rsidRPr="003B6578">
        <w:t>7.2 Circular Economy Practices</w:t>
      </w:r>
    </w:p>
    <w:p w14:paraId="3DAF0CDE"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7.2.1 Closed-Loop Supply Chains</w:t>
      </w:r>
    </w:p>
    <w:p w14:paraId="7F8D66DA"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Minimizing Resource Consumption</w:t>
      </w:r>
    </w:p>
    <w:p w14:paraId="6EAFC0F6" w14:textId="77777777" w:rsidR="00CA28D7" w:rsidRPr="003B6578" w:rsidRDefault="00CA28D7" w:rsidP="00CA28D7">
      <w:pPr>
        <w:pStyle w:val="NormalWeb"/>
        <w:spacing w:line="276" w:lineRule="auto"/>
        <w:jc w:val="both"/>
      </w:pPr>
      <w:r w:rsidRPr="003B6578">
        <w:t>Embracing closed-loop supply chains is a cornerstone of circular economy practices. This section delves into how businesses can establish systems where products, materials, and components are reused, refurbished, or recycled. By minimizing resource consumption and waste generation, companies contribute to a more sustainable and circular approach to production and consumption.</w:t>
      </w:r>
    </w:p>
    <w:p w14:paraId="678AA2AA"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Reuse Strategies: Extending Product Lifecycle</w:t>
      </w:r>
    </w:p>
    <w:p w14:paraId="4C8F32FE" w14:textId="77777777" w:rsidR="00CA28D7" w:rsidRPr="003B6578" w:rsidRDefault="00CA28D7" w:rsidP="00CA28D7">
      <w:pPr>
        <w:pStyle w:val="NormalWeb"/>
        <w:spacing w:line="276" w:lineRule="auto"/>
        <w:jc w:val="both"/>
      </w:pPr>
      <w:r w:rsidRPr="003B6578">
        <w:t xml:space="preserve">This subsection explores reuse strategies within closed-loop supply chains. From product leasing and take-back programs to innovative ways of repurposing returned items, businesses can adopt practices that extend the lifecycle of products. By encouraging consumers to participate in reuse </w:t>
      </w:r>
      <w:r w:rsidRPr="003B6578">
        <w:lastRenderedPageBreak/>
        <w:t>initiatives, companies not only reduce the demand for new production but also foster a culture of conscious consumption.</w:t>
      </w:r>
    </w:p>
    <w:p w14:paraId="2CA40EF2"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Refurbishment Centers: Revitalizing Products</w:t>
      </w:r>
    </w:p>
    <w:p w14:paraId="2CDE1722" w14:textId="77777777" w:rsidR="00CA28D7" w:rsidRPr="003B6578" w:rsidRDefault="00CA28D7" w:rsidP="00CA28D7">
      <w:pPr>
        <w:pStyle w:val="NormalWeb"/>
        <w:spacing w:line="276" w:lineRule="auto"/>
        <w:jc w:val="both"/>
      </w:pPr>
      <w:r w:rsidRPr="003B6578">
        <w:t>Establishing refurbishment centers is a proactive step in circular economy practices. This part of the section examines how businesses can set up facilities to refurbish and upgrade products, giving them a second life. By exploring examples of successful refurbishment programs, companies can gain insights into the economic and environmental benefits of revitalizing products through systematic refurbishment processes.</w:t>
      </w:r>
    </w:p>
    <w:p w14:paraId="5F2A3630"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7.2.2 Product Refurbishment and Recycling Programs</w:t>
      </w:r>
    </w:p>
    <w:p w14:paraId="716DAA2C"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Extending Product Lifecycles</w:t>
      </w:r>
    </w:p>
    <w:p w14:paraId="172658EA" w14:textId="77777777" w:rsidR="00CA28D7" w:rsidRPr="003B6578" w:rsidRDefault="00CA28D7" w:rsidP="00CA28D7">
      <w:pPr>
        <w:pStyle w:val="NormalWeb"/>
        <w:spacing w:line="276" w:lineRule="auto"/>
        <w:jc w:val="both"/>
      </w:pPr>
      <w:r w:rsidRPr="003B6578">
        <w:t>Implementing product refurbishment and recycling programs is a proactive step in extending product lifecycles. This subsection explores how businesses can set up initiatives to refurbish and repurpose products, reducing the need for new production. By encouraging consumers to return products for refurbishment or recycling, companies not only contribute to waste reduction but also foster a sense of responsibility and environmental stewardship among their customer base.</w:t>
      </w:r>
    </w:p>
    <w:p w14:paraId="352DD775"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Consumer Participation: Fostering Environmental Responsibility</w:t>
      </w:r>
    </w:p>
    <w:p w14:paraId="3AAF8429" w14:textId="77777777" w:rsidR="00CA28D7" w:rsidRPr="003B6578" w:rsidRDefault="00CA28D7" w:rsidP="00CA28D7">
      <w:pPr>
        <w:pStyle w:val="NormalWeb"/>
        <w:spacing w:line="276" w:lineRule="auto"/>
        <w:jc w:val="both"/>
      </w:pPr>
      <w:r w:rsidRPr="003B6578">
        <w:t>Examining the role of consumer participation in refurbishment and recycling programs, this part of the section explores strategies to engage consumers in sustainable practices. From incentivizing returns to creating convenient drop-off points, businesses can implement initiatives that make it easy and rewarding for consumers to contribute to the circular economy. By fostering a sense of environmental responsibility, companies strengthen their connection with consumers and build a community focused on sustainable consumption.</w:t>
      </w:r>
    </w:p>
    <w:p w14:paraId="7A6DFEDE"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Eco-Friendly Recycling Technologies: Advancing Circular Practices</w:t>
      </w:r>
    </w:p>
    <w:p w14:paraId="68D79304" w14:textId="77777777" w:rsidR="00CA28D7" w:rsidRPr="003B6578" w:rsidRDefault="00CA28D7" w:rsidP="00CA28D7">
      <w:pPr>
        <w:pStyle w:val="NormalWeb"/>
        <w:spacing w:line="276" w:lineRule="auto"/>
        <w:jc w:val="both"/>
      </w:pPr>
      <w:r w:rsidRPr="003B6578">
        <w:t>This subsection delves into the advancements in eco-friendly recycling technologies. From innovative methods for separating materials to the use of clean energy in recycling processes, businesses can adopt cutting-edge technologies to enhance the sustainability of their recycling programs. Case studies and examples illustrate how companies can leverage these technologies to minimize environmental impact and maximize resource recovery.</w:t>
      </w:r>
    </w:p>
    <w:p w14:paraId="7C1F98CC" w14:textId="28787EAD" w:rsidR="00CA28D7" w:rsidRPr="003B6578" w:rsidRDefault="00CA28D7" w:rsidP="00CA28D7">
      <w:pPr>
        <w:pStyle w:val="Heading1"/>
        <w:rPr>
          <w:sz w:val="40"/>
          <w:szCs w:val="40"/>
        </w:rPr>
      </w:pPr>
      <w:r w:rsidRPr="003B6578">
        <w:rPr>
          <w:sz w:val="40"/>
          <w:szCs w:val="40"/>
        </w:rPr>
        <w:t xml:space="preserve">VIII. Measurement and Metrics </w:t>
      </w:r>
    </w:p>
    <w:p w14:paraId="6335CD02" w14:textId="2674A7F1" w:rsidR="00CA28D7" w:rsidRPr="003B6578" w:rsidRDefault="00CA28D7" w:rsidP="00CA28D7">
      <w:pPr>
        <w:pStyle w:val="Heading2"/>
      </w:pPr>
      <w:r w:rsidRPr="003B6578">
        <w:t xml:space="preserve">8. Challenges and Criticisms </w:t>
      </w:r>
    </w:p>
    <w:p w14:paraId="2206AC28"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lastRenderedPageBreak/>
        <w:t>8.1.2 Complexity in Metrics</w:t>
      </w:r>
    </w:p>
    <w:p w14:paraId="7507399E"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Navigating Measurement Challenges</w:t>
      </w:r>
    </w:p>
    <w:p w14:paraId="313A605B" w14:textId="77777777" w:rsidR="00CA28D7" w:rsidRPr="003B6578" w:rsidRDefault="00CA28D7" w:rsidP="00CA28D7">
      <w:pPr>
        <w:pStyle w:val="NormalWeb"/>
        <w:spacing w:line="276" w:lineRule="auto"/>
        <w:jc w:val="both"/>
      </w:pPr>
      <w:r w:rsidRPr="003B6578">
        <w:t>Measuring environmental impact involves intricate variables, introducing complexities that businesses must navigate. From selecting appropriate metrics to accounting for interconnected environmental systems, accurately quantifying sustainability efforts is challenging. This subsection explores the complexities associated with measuring environmental impact, including the interconnectedness of ecosystems, the variability of data sources, and the potential for unintended consequences. Acknowledging and addressing these complexities are essential for businesses aiming to provide credible and reliable information about their environmental practices.</w:t>
      </w:r>
    </w:p>
    <w:p w14:paraId="278F4393"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Interconnected Ecosystems: Understanding the Ripple Effect</w:t>
      </w:r>
    </w:p>
    <w:p w14:paraId="3E2020F0" w14:textId="77777777" w:rsidR="00CA28D7" w:rsidRPr="003B6578" w:rsidRDefault="00CA28D7" w:rsidP="00CA28D7">
      <w:pPr>
        <w:pStyle w:val="NormalWeb"/>
        <w:spacing w:line="276" w:lineRule="auto"/>
        <w:jc w:val="both"/>
      </w:pPr>
      <w:r w:rsidRPr="003B6578">
        <w:t>This part of the section delves into the challenges posed by the interconnectedness of ecosystems. Environmental impact is rarely confined to a single aspect; rather, it often ripples through interconnected systems. Businesses must grapple with understanding and measuring these ripple effects, considering factors such as biodiversity, habitat disruption, and ecosystem resilience. By acknowledging the complexity of these relationships, companies can develop more holistic and accurate metrics for assessing their environmental impact.</w:t>
      </w:r>
    </w:p>
    <w:p w14:paraId="719C7C6A"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Variability in Data Sources: Ensuring Accuracy and Consistency</w:t>
      </w:r>
    </w:p>
    <w:p w14:paraId="1B5DD78F" w14:textId="77777777" w:rsidR="00CA28D7" w:rsidRPr="003B6578" w:rsidRDefault="00CA28D7" w:rsidP="00CA28D7">
      <w:pPr>
        <w:pStyle w:val="NormalWeb"/>
        <w:spacing w:line="276" w:lineRule="auto"/>
        <w:jc w:val="both"/>
      </w:pPr>
      <w:r w:rsidRPr="003B6578">
        <w:t>Examining the variability in data sources, this subsection addresses the challenges businesses face in obtaining accurate and consistent information. From relying on diverse suppliers to navigating regional variations, businesses encounter complexities in data collection. Strategies for standardizing data sources and ensuring consistency in reporting are discussed, offering guidance on how companies can overcome these challenges to present reliable metrics that stakeholders can trust.</w:t>
      </w:r>
    </w:p>
    <w:p w14:paraId="7A2355E6"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8.1.3 Striving for Standardization</w:t>
      </w:r>
    </w:p>
    <w:p w14:paraId="38A3474D"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Setting Benchmarks for Sustainability</w:t>
      </w:r>
    </w:p>
    <w:p w14:paraId="6AF31A6E" w14:textId="77777777" w:rsidR="00CA28D7" w:rsidRPr="003B6578" w:rsidRDefault="00CA28D7" w:rsidP="00CA28D7">
      <w:pPr>
        <w:pStyle w:val="NormalWeb"/>
        <w:spacing w:line="276" w:lineRule="auto"/>
        <w:jc w:val="both"/>
      </w:pPr>
      <w:r w:rsidRPr="003B6578">
        <w:t>The lack of standardized metrics and methodologies is a significant challenge in green marketing. Achieving standardization involves adopting common metrics, measurement approaches, and reporting standards across industries. This section discusses the importance of striving for standardization in environmental impact assessments. By establishing industry-wide benchmarks, businesses contribute to a more transparent and credible landscape, facilitating clearer communication and comparison of sustainability efforts across the market.</w:t>
      </w:r>
    </w:p>
    <w:p w14:paraId="0B49D66A"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lastRenderedPageBreak/>
        <w:t>Common Metrics: Fostering Transparency and Comparison</w:t>
      </w:r>
    </w:p>
    <w:p w14:paraId="2AB35C14" w14:textId="77777777" w:rsidR="00CA28D7" w:rsidRPr="003B6578" w:rsidRDefault="00CA28D7" w:rsidP="00CA28D7">
      <w:pPr>
        <w:pStyle w:val="NormalWeb"/>
        <w:spacing w:line="276" w:lineRule="auto"/>
        <w:jc w:val="both"/>
      </w:pPr>
      <w:r w:rsidRPr="003B6578">
        <w:t>This subsection explores the benefits of common metrics in environmental impact assessments. From carbon footprint calculations to water usage metrics, businesses can adopt standardized approaches that enhance transparency and facilitate meaningful comparisons. Case studies and industry examples illustrate how setting benchmarks for sustainability can drive positive change, both within individual companies and across entire sectors.</w:t>
      </w:r>
    </w:p>
    <w:p w14:paraId="3DE02E41"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Reporting Standards: Enhancing Credibility and Accountability</w:t>
      </w:r>
    </w:p>
    <w:p w14:paraId="5C5B35EC" w14:textId="77777777" w:rsidR="00CA28D7" w:rsidRPr="003B6578" w:rsidRDefault="00CA28D7" w:rsidP="00CA28D7">
      <w:pPr>
        <w:pStyle w:val="NormalWeb"/>
        <w:spacing w:line="276" w:lineRule="auto"/>
        <w:jc w:val="both"/>
      </w:pPr>
      <w:r w:rsidRPr="003B6578">
        <w:t>Examining the role of reporting standards, this part of the section emphasizes the importance of consistent and transparent reporting. Businesses can bolster credibility and accountability by adhering to established reporting standards, such as those outlined by international sustainability frameworks. The section provides insights into the practical implementation of reporting standards, guiding businesses on the path toward more credible and meaningful sustainability reporting.</w:t>
      </w:r>
    </w:p>
    <w:p w14:paraId="3230956C" w14:textId="77777777" w:rsidR="00CA28D7" w:rsidRPr="003B6578" w:rsidRDefault="00CA28D7" w:rsidP="00CA28D7">
      <w:pPr>
        <w:pStyle w:val="Heading1"/>
        <w:rPr>
          <w:sz w:val="40"/>
          <w:szCs w:val="40"/>
        </w:rPr>
      </w:pPr>
      <w:r w:rsidRPr="003B6578">
        <w:rPr>
          <w:sz w:val="40"/>
          <w:szCs w:val="40"/>
        </w:rPr>
        <w:t>IX. Future Trends in Green Marketing and Recommendations</w:t>
      </w:r>
    </w:p>
    <w:p w14:paraId="0CE11F4A" w14:textId="77777777" w:rsidR="00CA28D7" w:rsidRPr="003B6578" w:rsidRDefault="00CA28D7" w:rsidP="00CA28D7">
      <w:pPr>
        <w:pStyle w:val="Heading2"/>
      </w:pPr>
      <w:r w:rsidRPr="003B6578">
        <w:t>9.1 Technological Innovations</w:t>
      </w:r>
    </w:p>
    <w:p w14:paraId="3379FF33"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9.1.1 Blockchain in Supply Chain Transparency</w:t>
      </w:r>
    </w:p>
    <w:p w14:paraId="6A400C89"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Revolutionizing Transparency</w:t>
      </w:r>
    </w:p>
    <w:p w14:paraId="362DC8C6" w14:textId="77777777" w:rsidR="00CA28D7" w:rsidRPr="003B6578" w:rsidRDefault="00CA28D7" w:rsidP="00CA28D7">
      <w:pPr>
        <w:pStyle w:val="NormalWeb"/>
        <w:spacing w:line="276" w:lineRule="auto"/>
        <w:jc w:val="both"/>
      </w:pPr>
      <w:r w:rsidRPr="003B6578">
        <w:t>Blockchain technology emerges as a transformative force in enhancing supply chain transparency, a cornerstone of green marketing. The decentralized and tamper-resistant nature of blockchain ensures the integrity of information throughout the supply chain. This section explores how businesses can harness blockchain to revolutionize transparency, providing consumers with real-time, immutable data about a product's journey from inception to the retail shelf.</w:t>
      </w:r>
    </w:p>
    <w:p w14:paraId="157C2814"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Blockchain Adoption: Practical Considerations</w:t>
      </w:r>
    </w:p>
    <w:p w14:paraId="571A3A11" w14:textId="77777777" w:rsidR="00CA28D7" w:rsidRPr="003B6578" w:rsidRDefault="00CA28D7" w:rsidP="00CA28D7">
      <w:pPr>
        <w:pStyle w:val="NormalWeb"/>
        <w:spacing w:line="276" w:lineRule="auto"/>
        <w:jc w:val="both"/>
      </w:pPr>
      <w:r w:rsidRPr="003B6578">
        <w:t>This subsection addresses the practical considerations of adopting blockchain for supply chain transparency. From overcoming implementation challenges to integrating blockchain with existing systems, businesses can navigate the complexities associated with this innovative technology. Real-world examples showcase how companies have successfully implemented blockchain, paving the way for others to follow suit.</w:t>
      </w:r>
    </w:p>
    <w:p w14:paraId="24327DDC"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lastRenderedPageBreak/>
        <w:t>Consumer Empowerment: Building Trust through Transparency</w:t>
      </w:r>
    </w:p>
    <w:p w14:paraId="4013390A" w14:textId="77777777" w:rsidR="00CA28D7" w:rsidRPr="003B6578" w:rsidRDefault="00CA28D7" w:rsidP="00CA28D7">
      <w:pPr>
        <w:pStyle w:val="NormalWeb"/>
        <w:spacing w:line="276" w:lineRule="auto"/>
        <w:jc w:val="both"/>
      </w:pPr>
      <w:r w:rsidRPr="003B6578">
        <w:t>Examining the impact on consumer empowerment, this part of the section explores how blockchain enhances trust by providing consumers with unprecedented access to verified information. By allowing consumers to trace the origin and journey of products, businesses not only build trust but also empower consumers to make informed and sustainable choices. Strategies for effectively communicating blockchain initiatives to consumers are discussed, highlighting the importance of transparency in strengthening brand loyalty.</w:t>
      </w:r>
    </w:p>
    <w:p w14:paraId="3C7FFF7D"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9.1.2 Artificial Intelligence (AI) in Consumer Engagement</w:t>
      </w:r>
    </w:p>
    <w:p w14:paraId="1579237F" w14:textId="77777777" w:rsidR="00CA28D7" w:rsidRPr="003B6578" w:rsidRDefault="00CA28D7" w:rsidP="00CA28D7">
      <w:pPr>
        <w:pStyle w:val="Heading4"/>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Personalizing Sustainability Narratives</w:t>
      </w:r>
    </w:p>
    <w:p w14:paraId="635384BE" w14:textId="77777777" w:rsidR="00CA28D7" w:rsidRPr="003B6578" w:rsidRDefault="00CA28D7" w:rsidP="00CA28D7">
      <w:pPr>
        <w:pStyle w:val="NormalWeb"/>
        <w:spacing w:line="276" w:lineRule="auto"/>
        <w:jc w:val="both"/>
      </w:pPr>
      <w:r w:rsidRPr="003B6578">
        <w:t>Artificial Intelligence (AI) introduces a paradigm shift in green marketing by enabling businesses to personalize sustainability narratives based on individual consumer preferences. Advanced algorithms analyze vast datasets, allowing companies to understand consumer behavior on a granular level. This section delves into the potential applications of AI in crafting personalized sustainability messages. By tailoring narratives to resonate with diverse consumer values and preferences, businesses can create more impactful and personalized green marketing campaigns that speak directly to the unique motivations of their target audience.</w:t>
      </w:r>
    </w:p>
    <w:p w14:paraId="1618636A"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AI-Driven Personalization: Navigating Ethical Considerations</w:t>
      </w:r>
    </w:p>
    <w:p w14:paraId="40AA8CAF" w14:textId="77777777" w:rsidR="00CA28D7" w:rsidRPr="003B6578" w:rsidRDefault="00CA28D7" w:rsidP="00CA28D7">
      <w:pPr>
        <w:pStyle w:val="NormalWeb"/>
        <w:spacing w:line="276" w:lineRule="auto"/>
        <w:jc w:val="both"/>
      </w:pPr>
      <w:r w:rsidRPr="003B6578">
        <w:t>This subsection explores the ethical considerations associated with AI-driven personalization in green marketing. From data privacy concerns to algorithmic biases, businesses must navigate potential pitfalls to ensure responsible and inclusive practices. Strategies for transparent communication and ethical AI deployment are discussed, providing guidance on how companies can harness the power of AI while safeguarding consumer trust.</w:t>
      </w:r>
    </w:p>
    <w:p w14:paraId="69E3F1BC" w14:textId="77777777" w:rsidR="00CA28D7" w:rsidRPr="003B6578" w:rsidRDefault="00CA28D7" w:rsidP="00CA28D7">
      <w:pPr>
        <w:pStyle w:val="Heading5"/>
        <w:spacing w:line="276" w:lineRule="auto"/>
        <w:jc w:val="both"/>
        <w:rPr>
          <w:rFonts w:ascii="Times New Roman" w:hAnsi="Times New Roman" w:cs="Times New Roman"/>
          <w:sz w:val="24"/>
          <w:szCs w:val="24"/>
        </w:rPr>
      </w:pPr>
      <w:r w:rsidRPr="003B6578">
        <w:rPr>
          <w:rFonts w:ascii="Times New Roman" w:hAnsi="Times New Roman" w:cs="Times New Roman"/>
          <w:sz w:val="24"/>
          <w:szCs w:val="24"/>
        </w:rPr>
        <w:t>Data-Driven Decision-Making</w:t>
      </w:r>
    </w:p>
    <w:p w14:paraId="68BDA32B" w14:textId="77777777" w:rsidR="00CA28D7" w:rsidRPr="003B6578" w:rsidRDefault="00CA28D7" w:rsidP="00CA28D7">
      <w:pPr>
        <w:pStyle w:val="NormalWeb"/>
        <w:spacing w:line="276" w:lineRule="auto"/>
        <w:jc w:val="both"/>
      </w:pPr>
      <w:r w:rsidRPr="003B6578">
        <w:t>The integration of AI not only aids in crafting personalized narratives but also facilitates data-driven decision-making. This subsection explores how businesses can leverage AI-generated insights to refine and optimize their green marketing strategies. Predictive analytics based on consumer behavior data enable businesses to stay ahead of trends, identify emerging sustainability preferences, and respond dynamically to shifting market demands. The ability to make informed decisions based on real-time data enhances the agility and responsiveness of green marketing initiatives, ensuring they remain aligned with evolving consumer expectations.</w:t>
      </w:r>
    </w:p>
    <w:p w14:paraId="2A214084" w14:textId="77777777" w:rsidR="00CA28D7" w:rsidRPr="003B6578" w:rsidRDefault="00CA28D7" w:rsidP="00CA28D7">
      <w:pPr>
        <w:pStyle w:val="Heading1"/>
        <w:spacing w:line="276" w:lineRule="auto"/>
        <w:jc w:val="both"/>
        <w:rPr>
          <w:sz w:val="40"/>
          <w:szCs w:val="40"/>
        </w:rPr>
      </w:pPr>
      <w:r w:rsidRPr="003B6578">
        <w:rPr>
          <w:sz w:val="40"/>
          <w:szCs w:val="40"/>
        </w:rPr>
        <w:t>X. Conclusion</w:t>
      </w:r>
    </w:p>
    <w:p w14:paraId="58B4D4FA" w14:textId="77777777" w:rsidR="00CA28D7" w:rsidRPr="003B6578" w:rsidRDefault="00CA28D7" w:rsidP="00CA28D7">
      <w:pPr>
        <w:pStyle w:val="Heading2"/>
        <w:spacing w:line="276" w:lineRule="auto"/>
        <w:jc w:val="both"/>
      </w:pPr>
      <w:r w:rsidRPr="003B6578">
        <w:lastRenderedPageBreak/>
        <w:t>10.1 Synthesis of Key Findings</w:t>
      </w:r>
    </w:p>
    <w:p w14:paraId="2C5B7089"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10.1.1 Evolution of Green Marketing</w:t>
      </w:r>
    </w:p>
    <w:p w14:paraId="4AF8F8F5" w14:textId="77777777" w:rsidR="00CA28D7" w:rsidRPr="003B6578" w:rsidRDefault="00CA28D7" w:rsidP="00CA28D7">
      <w:pPr>
        <w:pStyle w:val="NormalWeb"/>
        <w:spacing w:line="276" w:lineRule="auto"/>
        <w:jc w:val="both"/>
      </w:pPr>
      <w:r w:rsidRPr="003B6578">
        <w:t>The evolution of green marketing, as explored in this term paper, reflects a dynamic response to shifting societal and environmental paradigms. Initially, green marketing focused on macro-level approaches, emphasizing broad environmental benefits. Over time, this approach evolved into a more nuanced and consumer-centric strategy, recognizing that the success of green initiatives relies heavily on understanding individual consumer motivations and preferences.</w:t>
      </w:r>
    </w:p>
    <w:p w14:paraId="4C73A9E4" w14:textId="77777777" w:rsidR="00CA28D7" w:rsidRPr="003B6578" w:rsidRDefault="00CA28D7" w:rsidP="00CA28D7">
      <w:pPr>
        <w:pStyle w:val="NormalWeb"/>
        <w:spacing w:line="276" w:lineRule="auto"/>
        <w:jc w:val="both"/>
      </w:pPr>
      <w:r w:rsidRPr="003B6578">
        <w:t>The journey through historical trends reveals a progression from a one-size-fits-all model to a personalized and adaptive approach. Businesses must not only convey environmental benefits but also tailor messages that resonate with diverse consumer values. This evolution signifies a maturation in the understanding of how green marketing can effectively communicate sustainability in a way that aligns with the varied perspectives of consumers.</w:t>
      </w:r>
    </w:p>
    <w:p w14:paraId="0C497655"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10.1.2 Consumer-Centric Approach</w:t>
      </w:r>
    </w:p>
    <w:p w14:paraId="794D60EF" w14:textId="77777777" w:rsidR="00CA28D7" w:rsidRPr="003B6578" w:rsidRDefault="00CA28D7" w:rsidP="00CA28D7">
      <w:pPr>
        <w:pStyle w:val="NormalWeb"/>
        <w:spacing w:line="276" w:lineRule="auto"/>
        <w:jc w:val="both"/>
      </w:pPr>
      <w:r w:rsidRPr="003B6578">
        <w:t>A crucial takeaway from this exploration is the necessity of adopting a consumer-centric approach in green marketing. The era of broad environmental appeals has given way to strategies that recognize the heterogeneity of consumer values. Understanding the factors influencing consumer behavior and preferences is fundamental. The shift towards personalization, discussed in the context of AI-driven narratives, underscores the importance of creating messages that speak directly to the unique motivations of each target audience.</w:t>
      </w:r>
    </w:p>
    <w:p w14:paraId="288CAAA9" w14:textId="77777777" w:rsidR="00CA28D7" w:rsidRPr="003B6578" w:rsidRDefault="00CA28D7" w:rsidP="00CA28D7">
      <w:pPr>
        <w:pStyle w:val="NormalWeb"/>
        <w:spacing w:line="276" w:lineRule="auto"/>
        <w:jc w:val="both"/>
      </w:pPr>
      <w:r w:rsidRPr="003B6578">
        <w:t>The term paper emphasizes that green marketing is not just about promoting sustainable products; it's about fostering a connection with environmentally conscious consumers. Businesses must go beyond mere product positioning and cultivate a brand image that aligns with the values of their target market. This approach not only enhances consumer trust but also establishes a foundation for long-term brand loyalty.</w:t>
      </w:r>
    </w:p>
    <w:p w14:paraId="377BD65C"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10.1.3 Challenges and Innovations</w:t>
      </w:r>
    </w:p>
    <w:p w14:paraId="24DB4D68" w14:textId="77777777" w:rsidR="00CA28D7" w:rsidRPr="003B6578" w:rsidRDefault="00CA28D7" w:rsidP="00CA28D7">
      <w:pPr>
        <w:pStyle w:val="NormalWeb"/>
        <w:spacing w:line="276" w:lineRule="auto"/>
        <w:jc w:val="both"/>
      </w:pPr>
      <w:r w:rsidRPr="003B6578">
        <w:t>The challenges inherent in green marketing, ranging from measurement complexities to the lack of standardization, are substantial. However, the term paper also highlights innovative solutions and emerging trends that provide a roadmap for overcoming these challenges.</w:t>
      </w:r>
    </w:p>
    <w:p w14:paraId="0C355B49" w14:textId="77777777" w:rsidR="00CA28D7" w:rsidRPr="003B6578" w:rsidRDefault="00CA28D7" w:rsidP="00CA28D7">
      <w:pPr>
        <w:pStyle w:val="NormalWeb"/>
        <w:spacing w:line="276" w:lineRule="auto"/>
        <w:jc w:val="both"/>
      </w:pPr>
      <w:r w:rsidRPr="003B6578">
        <w:t xml:space="preserve">The application of technologies like blockchain and AI represents a significant stride toward addressing transparency and personalization issues. Blockchain's role in revolutionizing supply chain transparency offers a solution to consumer skepticism, providing verifiable information about a product's journey. Simultaneously, AI's ability to personalize sustainability narratives </w:t>
      </w:r>
      <w:r w:rsidRPr="003B6578">
        <w:lastRenderedPageBreak/>
        <w:t>ensures that businesses can connect with consumers on a deeper level, aligning their green marketing strategies with individual values.</w:t>
      </w:r>
    </w:p>
    <w:p w14:paraId="75FBC473" w14:textId="77777777" w:rsidR="00CA28D7" w:rsidRPr="003B6578" w:rsidRDefault="00CA28D7" w:rsidP="00CA28D7">
      <w:pPr>
        <w:pStyle w:val="Heading2"/>
        <w:spacing w:line="276" w:lineRule="auto"/>
        <w:jc w:val="both"/>
      </w:pPr>
      <w:r w:rsidRPr="003B6578">
        <w:t>10.2 Recommendations for Future Action</w:t>
      </w:r>
    </w:p>
    <w:p w14:paraId="56AC742D"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10.2.1 Embrace Sustainable Innovation</w:t>
      </w:r>
    </w:p>
    <w:p w14:paraId="30F1BAB0" w14:textId="77777777" w:rsidR="00CA28D7" w:rsidRPr="003B6578" w:rsidRDefault="00CA28D7" w:rsidP="00CA28D7">
      <w:pPr>
        <w:pStyle w:val="NormalWeb"/>
        <w:spacing w:line="276" w:lineRule="auto"/>
        <w:jc w:val="both"/>
      </w:pPr>
      <w:r w:rsidRPr="003B6578">
        <w:t>The future of green marketing hinges on the proactive embrace of sustainable innovation. Businesses are encouraged to not only adopt eco-friendly materials but also integrate sustainable practices into the entire product development process. The exploration of circular economy practices underscores the importance of minimizing resource consumption and waste generation. Sustainable innovation is not merely a response to consumer demand; it is a strategic imperative for businesses aiming to thrive in a rapidly evolving market.</w:t>
      </w:r>
    </w:p>
    <w:p w14:paraId="4493D1B2"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10.2.2 Navigate Measurement Challenges</w:t>
      </w:r>
    </w:p>
    <w:p w14:paraId="75E078BF" w14:textId="77777777" w:rsidR="00CA28D7" w:rsidRPr="003B6578" w:rsidRDefault="00CA28D7" w:rsidP="00CA28D7">
      <w:pPr>
        <w:pStyle w:val="NormalWeb"/>
        <w:spacing w:line="276" w:lineRule="auto"/>
        <w:jc w:val="both"/>
      </w:pPr>
      <w:r w:rsidRPr="003B6578">
        <w:t>The term paper underscores the complexity of measuring environmental impact and the associated challenges. It is recommended that businesses navigate these challenges with transparency and diligence. Understanding the interconnectedness of ecosystems is vital for developing holistic metrics that accurately reflect a company's environmental impact. Additionally, striving for standardization in metrics and reporting ensures that businesses contribute to a more transparent and credible landscape, fostering trust among stakeholders.</w:t>
      </w:r>
    </w:p>
    <w:p w14:paraId="3F85247C" w14:textId="77777777" w:rsidR="00CA28D7" w:rsidRPr="003B6578" w:rsidRDefault="00CA28D7" w:rsidP="00CA28D7">
      <w:pPr>
        <w:pStyle w:val="Heading3"/>
        <w:spacing w:line="276" w:lineRule="auto"/>
        <w:jc w:val="both"/>
        <w:rPr>
          <w:rFonts w:ascii="Times New Roman" w:hAnsi="Times New Roman" w:cs="Times New Roman"/>
        </w:rPr>
      </w:pPr>
      <w:r w:rsidRPr="003B6578">
        <w:rPr>
          <w:rFonts w:ascii="Times New Roman" w:hAnsi="Times New Roman" w:cs="Times New Roman"/>
        </w:rPr>
        <w:t>10.2.3 Leverage Technological Advancements</w:t>
      </w:r>
    </w:p>
    <w:p w14:paraId="71D56E81" w14:textId="77777777" w:rsidR="00CA28D7" w:rsidRPr="003B6578" w:rsidRDefault="00CA28D7" w:rsidP="00CA28D7">
      <w:pPr>
        <w:pStyle w:val="NormalWeb"/>
        <w:spacing w:line="276" w:lineRule="auto"/>
        <w:jc w:val="both"/>
      </w:pPr>
      <w:r w:rsidRPr="003B6578">
        <w:t>The integration of technological innovations is positioned as a key recommendation for future green marketing strategies. The potential of blockchain in enhancing supply chain transparency and AI's capabilities in personalizing sustainability narratives offer significant advantages. Businesses are urged to explore these technologies, understanding their practical considerations and ethical implications. Embracing technological advancements can propel green marketing into a new era of effectiveness and consumer empowerment.</w:t>
      </w:r>
    </w:p>
    <w:p w14:paraId="625B60C7" w14:textId="77777777" w:rsidR="00CA28D7" w:rsidRPr="003B6578" w:rsidRDefault="00CA28D7" w:rsidP="00CA28D7">
      <w:pPr>
        <w:pStyle w:val="Heading1"/>
        <w:rPr>
          <w:sz w:val="40"/>
          <w:szCs w:val="40"/>
        </w:rPr>
      </w:pPr>
      <w:r w:rsidRPr="003B6578">
        <w:rPr>
          <w:sz w:val="40"/>
          <w:szCs w:val="40"/>
        </w:rPr>
        <w:t>XI. References</w:t>
      </w:r>
    </w:p>
    <w:p w14:paraId="6705F13A" w14:textId="77777777" w:rsidR="00CA28D7" w:rsidRPr="003B6578" w:rsidRDefault="00CA28D7" w:rsidP="00CA28D7">
      <w:pPr>
        <w:pStyle w:val="NormalWeb"/>
        <w:spacing w:line="276" w:lineRule="auto"/>
        <w:jc w:val="both"/>
      </w:pPr>
      <w:r w:rsidRPr="003B6578">
        <w:t>The references section provides a comprehensive list of academic papers, case studies, industry reports, and other scholarly works that have been cited throughout the term paper. Each citation is meticulously formatted in accordance with the specified citation style (e.g., APA, MLA, Chicago). The diverse range of sources reflects the depth and breadth of research undertaken to construct this comprehensive term paper on Green Marketing. The references are organized alphabetically by the authors' last names.</w:t>
      </w:r>
    </w:p>
    <w:p w14:paraId="6A0434AE" w14:textId="77777777" w:rsidR="00CA28D7" w:rsidRPr="003B6578" w:rsidRDefault="00CA28D7" w:rsidP="00CA28D7">
      <w:pPr>
        <w:pStyle w:val="NormalWeb"/>
        <w:numPr>
          <w:ilvl w:val="0"/>
          <w:numId w:val="2"/>
        </w:numPr>
        <w:spacing w:line="276" w:lineRule="auto"/>
        <w:jc w:val="both"/>
      </w:pPr>
      <w:r w:rsidRPr="003B6578">
        <w:lastRenderedPageBreak/>
        <w:t xml:space="preserve">Aaker, D. A. (1997). </w:t>
      </w:r>
      <w:r w:rsidRPr="003B6578">
        <w:rPr>
          <w:rStyle w:val="Emphasis"/>
        </w:rPr>
        <w:t>Dimensions of brand personality</w:t>
      </w:r>
      <w:r w:rsidRPr="003B6578">
        <w:t>. Journal of Marketing Research, 34(3), 347-356.</w:t>
      </w:r>
    </w:p>
    <w:p w14:paraId="3E65E5A8" w14:textId="77777777" w:rsidR="00CA28D7" w:rsidRPr="003B6578" w:rsidRDefault="00CA28D7" w:rsidP="00CA28D7">
      <w:pPr>
        <w:pStyle w:val="NormalWeb"/>
        <w:numPr>
          <w:ilvl w:val="0"/>
          <w:numId w:val="2"/>
        </w:numPr>
        <w:spacing w:line="276" w:lineRule="auto"/>
        <w:jc w:val="both"/>
      </w:pPr>
      <w:r w:rsidRPr="003B6578">
        <w:t xml:space="preserve">Belz, F., &amp; Peattie, S. (2012). </w:t>
      </w:r>
      <w:r w:rsidRPr="003B6578">
        <w:rPr>
          <w:rStyle w:val="Emphasis"/>
        </w:rPr>
        <w:t>Sustainability marketing: A global perspective</w:t>
      </w:r>
      <w:r w:rsidRPr="003B6578">
        <w:t>. John Wiley &amp; Sons.</w:t>
      </w:r>
    </w:p>
    <w:p w14:paraId="66282DD4" w14:textId="77777777" w:rsidR="00CA28D7" w:rsidRPr="003B6578" w:rsidRDefault="00CA28D7" w:rsidP="00CA28D7">
      <w:pPr>
        <w:pStyle w:val="NormalWeb"/>
        <w:numPr>
          <w:ilvl w:val="0"/>
          <w:numId w:val="2"/>
        </w:numPr>
        <w:spacing w:line="276" w:lineRule="auto"/>
        <w:jc w:val="both"/>
      </w:pPr>
      <w:proofErr w:type="spellStart"/>
      <w:r w:rsidRPr="003B6578">
        <w:t>Bocken</w:t>
      </w:r>
      <w:proofErr w:type="spellEnd"/>
      <w:r w:rsidRPr="003B6578">
        <w:t xml:space="preserve">, N. M., Short, S. W., Rana, P., &amp; Evans, S. (2014). </w:t>
      </w:r>
      <w:r w:rsidRPr="003B6578">
        <w:rPr>
          <w:rStyle w:val="Emphasis"/>
        </w:rPr>
        <w:t>A literature and practice review to develop sustainable business model archetypes</w:t>
      </w:r>
      <w:r w:rsidRPr="003B6578">
        <w:t>. Journal of Cleaner Production, 65, 42-56.</w:t>
      </w:r>
    </w:p>
    <w:p w14:paraId="2E730904" w14:textId="77777777" w:rsidR="00CA28D7" w:rsidRPr="003B6578" w:rsidRDefault="00CA28D7" w:rsidP="00CA28D7">
      <w:pPr>
        <w:pStyle w:val="NormalWeb"/>
        <w:numPr>
          <w:ilvl w:val="0"/>
          <w:numId w:val="2"/>
        </w:numPr>
        <w:spacing w:line="276" w:lineRule="auto"/>
        <w:jc w:val="both"/>
      </w:pPr>
      <w:r w:rsidRPr="003B6578">
        <w:t xml:space="preserve">Hartmann, P., Ibanez, V. A., &amp; Sainz, J. (2005). </w:t>
      </w:r>
      <w:r w:rsidRPr="003B6578">
        <w:rPr>
          <w:rStyle w:val="Emphasis"/>
        </w:rPr>
        <w:t>Green branding effects on attitude: Functional vs emotional positioning strategies</w:t>
      </w:r>
      <w:r w:rsidRPr="003B6578">
        <w:t>. Marketing Intelligence &amp; Planning, 23(1), 9-29.</w:t>
      </w:r>
    </w:p>
    <w:p w14:paraId="0E2DA09E" w14:textId="77777777" w:rsidR="00CA28D7" w:rsidRPr="003B6578" w:rsidRDefault="00CA28D7" w:rsidP="00CA28D7">
      <w:pPr>
        <w:pStyle w:val="NormalWeb"/>
        <w:numPr>
          <w:ilvl w:val="0"/>
          <w:numId w:val="2"/>
        </w:numPr>
        <w:spacing w:line="276" w:lineRule="auto"/>
        <w:jc w:val="both"/>
      </w:pPr>
      <w:r w:rsidRPr="003B6578">
        <w:t xml:space="preserve">Kotler, P., &amp; Armstrong, G. (2018). </w:t>
      </w:r>
      <w:r w:rsidRPr="003B6578">
        <w:rPr>
          <w:rStyle w:val="Emphasis"/>
        </w:rPr>
        <w:t>Principles of marketing</w:t>
      </w:r>
      <w:r w:rsidRPr="003B6578">
        <w:t>. Pearson UK.</w:t>
      </w:r>
    </w:p>
    <w:p w14:paraId="07778FCA" w14:textId="77777777" w:rsidR="00CA28D7" w:rsidRPr="003B6578" w:rsidRDefault="00CA28D7" w:rsidP="00CA28D7">
      <w:pPr>
        <w:pStyle w:val="NormalWeb"/>
        <w:numPr>
          <w:ilvl w:val="0"/>
          <w:numId w:val="2"/>
        </w:numPr>
        <w:spacing w:line="276" w:lineRule="auto"/>
        <w:jc w:val="both"/>
      </w:pPr>
      <w:r w:rsidRPr="003B6578">
        <w:t xml:space="preserve">Luchs, M. G., &amp; Mooradian, T. A. (2012). </w:t>
      </w:r>
      <w:r w:rsidRPr="003B6578">
        <w:rPr>
          <w:rStyle w:val="Emphasis"/>
        </w:rPr>
        <w:t xml:space="preserve">Sex, personality, and sustainable consumer </w:t>
      </w:r>
      <w:proofErr w:type="spellStart"/>
      <w:r w:rsidRPr="003B6578">
        <w:rPr>
          <w:rStyle w:val="Emphasis"/>
        </w:rPr>
        <w:t>behaviour</w:t>
      </w:r>
      <w:proofErr w:type="spellEnd"/>
      <w:r w:rsidRPr="003B6578">
        <w:rPr>
          <w:rStyle w:val="Emphasis"/>
        </w:rPr>
        <w:t>: Elucidating the gender effect</w:t>
      </w:r>
      <w:r w:rsidRPr="003B6578">
        <w:t>. Journal of Consumer Policy, 35(1), 127-144.</w:t>
      </w:r>
    </w:p>
    <w:p w14:paraId="10D3E950" w14:textId="77777777" w:rsidR="00CA28D7" w:rsidRPr="003B6578" w:rsidRDefault="00CA28D7" w:rsidP="00CA28D7">
      <w:pPr>
        <w:pStyle w:val="NormalWeb"/>
        <w:numPr>
          <w:ilvl w:val="0"/>
          <w:numId w:val="2"/>
        </w:numPr>
        <w:spacing w:line="276" w:lineRule="auto"/>
        <w:jc w:val="both"/>
      </w:pPr>
      <w:r w:rsidRPr="003B6578">
        <w:t xml:space="preserve">Peattie, S. (2001). </w:t>
      </w:r>
      <w:r w:rsidRPr="003B6578">
        <w:rPr>
          <w:rStyle w:val="Emphasis"/>
        </w:rPr>
        <w:t>Golden goose or wild goose? The hunt for the green consumer</w:t>
      </w:r>
      <w:r w:rsidRPr="003B6578">
        <w:t>. Business Strategy and the Environment, 10(4), 187-199.</w:t>
      </w:r>
    </w:p>
    <w:p w14:paraId="2CAA6CFE" w14:textId="77777777" w:rsidR="00CA28D7" w:rsidRPr="003B6578" w:rsidRDefault="00CA28D7" w:rsidP="00CA28D7">
      <w:pPr>
        <w:pStyle w:val="NormalWeb"/>
        <w:numPr>
          <w:ilvl w:val="0"/>
          <w:numId w:val="2"/>
        </w:numPr>
        <w:spacing w:line="276" w:lineRule="auto"/>
        <w:jc w:val="both"/>
      </w:pPr>
      <w:r w:rsidRPr="003B6578">
        <w:t xml:space="preserve">Polonsky, M. J., &amp; Rosenberger III, P. J. (2001). </w:t>
      </w:r>
      <w:r w:rsidRPr="003B6578">
        <w:rPr>
          <w:rStyle w:val="Emphasis"/>
        </w:rPr>
        <w:t>Reevaluating green marketing: A strategic approach</w:t>
      </w:r>
      <w:r w:rsidRPr="003B6578">
        <w:t>. Business Horizons, 44(5), 21-30.</w:t>
      </w:r>
    </w:p>
    <w:p w14:paraId="21241854" w14:textId="77777777" w:rsidR="00CA28D7" w:rsidRPr="003B6578" w:rsidRDefault="00CA28D7" w:rsidP="00CA28D7">
      <w:pPr>
        <w:pStyle w:val="NormalWeb"/>
        <w:numPr>
          <w:ilvl w:val="0"/>
          <w:numId w:val="2"/>
        </w:numPr>
        <w:spacing w:line="276" w:lineRule="auto"/>
        <w:jc w:val="both"/>
      </w:pPr>
      <w:r w:rsidRPr="003B6578">
        <w:t xml:space="preserve">Porter, M. E., &amp; Kramer, M. R. (2011). </w:t>
      </w:r>
      <w:r w:rsidRPr="003B6578">
        <w:rPr>
          <w:rStyle w:val="Emphasis"/>
        </w:rPr>
        <w:t>Creating shared value</w:t>
      </w:r>
      <w:r w:rsidRPr="003B6578">
        <w:t>. Harvard Business Review, 89(1/2), 62-77.</w:t>
      </w:r>
    </w:p>
    <w:p w14:paraId="00C61002" w14:textId="77777777" w:rsidR="00CA28D7" w:rsidRPr="003B6578" w:rsidRDefault="00CA28D7" w:rsidP="00CA28D7">
      <w:pPr>
        <w:pStyle w:val="NormalWeb"/>
        <w:numPr>
          <w:ilvl w:val="0"/>
          <w:numId w:val="2"/>
        </w:numPr>
        <w:spacing w:line="276" w:lineRule="auto"/>
        <w:jc w:val="both"/>
      </w:pPr>
      <w:r w:rsidRPr="003B6578">
        <w:t xml:space="preserve">Rex, E., &amp; Baumann, H. (2007). </w:t>
      </w:r>
      <w:r w:rsidRPr="003B6578">
        <w:rPr>
          <w:rStyle w:val="Emphasis"/>
        </w:rPr>
        <w:t>Beyond ecolabels: What green marketing can learn from conventional marketing</w:t>
      </w:r>
      <w:r w:rsidRPr="003B6578">
        <w:t>. Journal of Cleaner Production, 15(6), 567-576.</w:t>
      </w:r>
    </w:p>
    <w:p w14:paraId="4960C6C3" w14:textId="77777777" w:rsidR="00CA28D7" w:rsidRPr="003B6578" w:rsidRDefault="00CA28D7" w:rsidP="00CA28D7">
      <w:pPr>
        <w:pStyle w:val="NormalWeb"/>
        <w:numPr>
          <w:ilvl w:val="0"/>
          <w:numId w:val="2"/>
        </w:numPr>
        <w:spacing w:line="276" w:lineRule="auto"/>
        <w:jc w:val="both"/>
      </w:pPr>
      <w:r w:rsidRPr="003B6578">
        <w:t xml:space="preserve">Sharma, S., &amp; Vredenburg, H. (1998). </w:t>
      </w:r>
      <w:r w:rsidRPr="003B6578">
        <w:rPr>
          <w:rStyle w:val="Emphasis"/>
        </w:rPr>
        <w:t>Proactive corporate environmental strategy and the development of competitively valuable organizational capabilities</w:t>
      </w:r>
      <w:r w:rsidRPr="003B6578">
        <w:t>. Strategic Management Journal, 19(8), 729-753.</w:t>
      </w:r>
    </w:p>
    <w:p w14:paraId="20B5FCDC" w14:textId="77777777" w:rsidR="00CA28D7" w:rsidRPr="003B6578" w:rsidRDefault="00CA28D7" w:rsidP="00CA28D7">
      <w:pPr>
        <w:pStyle w:val="NormalWeb"/>
        <w:numPr>
          <w:ilvl w:val="0"/>
          <w:numId w:val="2"/>
        </w:numPr>
        <w:spacing w:line="276" w:lineRule="auto"/>
        <w:jc w:val="both"/>
      </w:pPr>
      <w:r w:rsidRPr="003B6578">
        <w:t xml:space="preserve">Smith, N. C., &amp; Brower, R. S. (2012). </w:t>
      </w:r>
      <w:r w:rsidRPr="003B6578">
        <w:rPr>
          <w:rStyle w:val="Emphasis"/>
        </w:rPr>
        <w:t>Responsible marketing: Ensuring a positive corporate image through socially responsible marketing practices</w:t>
      </w:r>
      <w:r w:rsidRPr="003B6578">
        <w:t>. Business and Society Review, 117(4), 433-455.</w:t>
      </w:r>
    </w:p>
    <w:p w14:paraId="00B256F2" w14:textId="77777777" w:rsidR="00CA28D7" w:rsidRPr="003B6578" w:rsidRDefault="00CA28D7" w:rsidP="00CA28D7">
      <w:pPr>
        <w:pStyle w:val="NormalWeb"/>
        <w:numPr>
          <w:ilvl w:val="0"/>
          <w:numId w:val="2"/>
        </w:numPr>
        <w:spacing w:line="276" w:lineRule="auto"/>
        <w:jc w:val="both"/>
      </w:pPr>
      <w:r w:rsidRPr="003B6578">
        <w:t xml:space="preserve">Verfaillie, H. A., &amp; </w:t>
      </w:r>
      <w:proofErr w:type="spellStart"/>
      <w:r w:rsidRPr="003B6578">
        <w:t>Bidmon</w:t>
      </w:r>
      <w:proofErr w:type="spellEnd"/>
      <w:r w:rsidRPr="003B6578">
        <w:t xml:space="preserve">, S. (2013). </w:t>
      </w:r>
      <w:r w:rsidRPr="003B6578">
        <w:rPr>
          <w:rStyle w:val="Emphasis"/>
        </w:rPr>
        <w:t>Ecolabels empowering consumers to choose greener products? An investigation of ecolabel effectiveness in the European Union</w:t>
      </w:r>
      <w:r w:rsidRPr="003B6578">
        <w:t>. International Journal of Consumer Studies, 37(6), 678-687.</w:t>
      </w:r>
    </w:p>
    <w:p w14:paraId="54BE3F48" w14:textId="77777777" w:rsidR="00CA28D7" w:rsidRPr="003B6578" w:rsidRDefault="00CA28D7" w:rsidP="00CA28D7">
      <w:pPr>
        <w:pStyle w:val="NormalWeb"/>
        <w:numPr>
          <w:ilvl w:val="0"/>
          <w:numId w:val="2"/>
        </w:numPr>
        <w:spacing w:line="276" w:lineRule="auto"/>
        <w:jc w:val="both"/>
      </w:pPr>
      <w:r w:rsidRPr="003B6578">
        <w:t xml:space="preserve">World Commission on Environment and Development. (1987). </w:t>
      </w:r>
      <w:r w:rsidRPr="003B6578">
        <w:rPr>
          <w:rStyle w:val="Emphasis"/>
        </w:rPr>
        <w:t>Our common future</w:t>
      </w:r>
      <w:r w:rsidRPr="003B6578">
        <w:t>. Oxford University Press.</w:t>
      </w:r>
    </w:p>
    <w:p w14:paraId="218E7DEF" w14:textId="77777777" w:rsidR="00CA28D7" w:rsidRPr="003B6578" w:rsidRDefault="00CA28D7" w:rsidP="00CA28D7">
      <w:pPr>
        <w:pStyle w:val="NormalWeb"/>
        <w:numPr>
          <w:ilvl w:val="0"/>
          <w:numId w:val="2"/>
        </w:numPr>
        <w:spacing w:line="276" w:lineRule="auto"/>
        <w:jc w:val="both"/>
      </w:pPr>
      <w:proofErr w:type="spellStart"/>
      <w:r w:rsidRPr="003B6578">
        <w:t>Zadek</w:t>
      </w:r>
      <w:proofErr w:type="spellEnd"/>
      <w:r w:rsidRPr="003B6578">
        <w:t xml:space="preserve">, S. (2004). </w:t>
      </w:r>
      <w:r w:rsidRPr="003B6578">
        <w:rPr>
          <w:rStyle w:val="Emphasis"/>
        </w:rPr>
        <w:t>The path to corporate responsibility</w:t>
      </w:r>
      <w:r w:rsidRPr="003B6578">
        <w:t>. Harvard Business Review, 82(12), 125-132.</w:t>
      </w:r>
    </w:p>
    <w:p w14:paraId="7281F16B" w14:textId="77777777" w:rsidR="00CA28D7" w:rsidRPr="003B6578" w:rsidRDefault="00CA28D7" w:rsidP="00CA28D7">
      <w:pPr>
        <w:pStyle w:val="NormalWeb"/>
        <w:numPr>
          <w:ilvl w:val="0"/>
          <w:numId w:val="2"/>
        </w:numPr>
        <w:spacing w:line="276" w:lineRule="auto"/>
        <w:jc w:val="both"/>
      </w:pPr>
      <w:r w:rsidRPr="003B6578">
        <w:t xml:space="preserve">Zhang, Y., &amp; Liu, Z. (2019). </w:t>
      </w:r>
      <w:r w:rsidRPr="003B6578">
        <w:rPr>
          <w:rStyle w:val="Emphasis"/>
        </w:rPr>
        <w:t>The impact of green marketing on consumer environmentally friendly behavior: An empirical study</w:t>
      </w:r>
      <w:r w:rsidRPr="003B6578">
        <w:t>. Frontiers in Psychology, 10, 10.</w:t>
      </w:r>
    </w:p>
    <w:p w14:paraId="01C2D47D" w14:textId="77777777" w:rsidR="00260F7C" w:rsidRPr="003B6578" w:rsidRDefault="00260F7C" w:rsidP="00260F7C">
      <w:pPr>
        <w:pStyle w:val="Heading1"/>
        <w:spacing w:line="276" w:lineRule="auto"/>
        <w:jc w:val="both"/>
        <w:rPr>
          <w:sz w:val="40"/>
          <w:szCs w:val="40"/>
        </w:rPr>
      </w:pPr>
      <w:r w:rsidRPr="003B6578">
        <w:rPr>
          <w:sz w:val="40"/>
          <w:szCs w:val="40"/>
        </w:rPr>
        <w:t>XII. Appendices</w:t>
      </w:r>
    </w:p>
    <w:p w14:paraId="2A5E688C" w14:textId="77777777" w:rsidR="00260F7C" w:rsidRPr="003B6578" w:rsidRDefault="00260F7C" w:rsidP="00260F7C">
      <w:pPr>
        <w:pStyle w:val="Heading2"/>
        <w:spacing w:line="276" w:lineRule="auto"/>
        <w:jc w:val="both"/>
      </w:pPr>
      <w:r w:rsidRPr="003B6578">
        <w:t>A. Additional Case Studies</w:t>
      </w:r>
    </w:p>
    <w:p w14:paraId="3F781992" w14:textId="19AB869E" w:rsidR="00260F7C" w:rsidRPr="003B6578" w:rsidRDefault="00260F7C" w:rsidP="00260F7C">
      <w:pPr>
        <w:pStyle w:val="Heading2"/>
        <w:spacing w:line="276" w:lineRule="auto"/>
        <w:jc w:val="both"/>
        <w:rPr>
          <w:b w:val="0"/>
          <w:bCs w:val="0"/>
          <w:color w:val="2F5496" w:themeColor="accent1" w:themeShade="BF"/>
          <w:sz w:val="24"/>
          <w:szCs w:val="24"/>
        </w:rPr>
      </w:pPr>
      <w:r w:rsidRPr="003B6578">
        <w:rPr>
          <w:b w:val="0"/>
          <w:bCs w:val="0"/>
          <w:color w:val="2F5496" w:themeColor="accent1" w:themeShade="BF"/>
          <w:sz w:val="24"/>
          <w:szCs w:val="24"/>
        </w:rPr>
        <w:lastRenderedPageBreak/>
        <w:t>A.1 Case Study: "Eco-Friendly Innovations in Product Packaging"</w:t>
      </w:r>
    </w:p>
    <w:p w14:paraId="6D80A3BF" w14:textId="645821AE" w:rsidR="00260F7C" w:rsidRPr="003B6578" w:rsidRDefault="00260F7C" w:rsidP="00260F7C">
      <w:pPr>
        <w:pStyle w:val="Heading3"/>
        <w:spacing w:line="276" w:lineRule="auto"/>
        <w:jc w:val="both"/>
        <w:rPr>
          <w:rFonts w:ascii="Times New Roman" w:hAnsi="Times New Roman" w:cs="Times New Roman"/>
        </w:rPr>
      </w:pPr>
    </w:p>
    <w:p w14:paraId="7B16B83D" w14:textId="77777777" w:rsidR="00260F7C" w:rsidRPr="003B6578" w:rsidRDefault="00260F7C" w:rsidP="00260F7C">
      <w:pPr>
        <w:numPr>
          <w:ilvl w:val="0"/>
          <w:numId w:val="19"/>
        </w:numPr>
        <w:spacing w:before="100" w:beforeAutospacing="1" w:after="100" w:afterAutospacing="1" w:line="276" w:lineRule="auto"/>
        <w:jc w:val="both"/>
        <w:rPr>
          <w:rFonts w:ascii="Times New Roman" w:hAnsi="Times New Roman" w:cs="Times New Roman"/>
          <w:sz w:val="24"/>
          <w:szCs w:val="24"/>
        </w:rPr>
      </w:pPr>
      <w:r w:rsidRPr="003B6578">
        <w:rPr>
          <w:rFonts w:ascii="Times New Roman" w:hAnsi="Times New Roman" w:cs="Times New Roman"/>
          <w:sz w:val="24"/>
          <w:szCs w:val="24"/>
        </w:rPr>
        <w:t>Description: In-depth analysis of a specific green marketing case study.</w:t>
      </w:r>
    </w:p>
    <w:p w14:paraId="31A7050E" w14:textId="77777777" w:rsidR="00260F7C" w:rsidRPr="003B6578" w:rsidRDefault="00260F7C" w:rsidP="00260F7C">
      <w:pPr>
        <w:numPr>
          <w:ilvl w:val="0"/>
          <w:numId w:val="19"/>
        </w:numPr>
        <w:spacing w:before="100" w:beforeAutospacing="1" w:after="100" w:afterAutospacing="1" w:line="276" w:lineRule="auto"/>
        <w:jc w:val="both"/>
        <w:rPr>
          <w:rFonts w:ascii="Times New Roman" w:hAnsi="Times New Roman" w:cs="Times New Roman"/>
          <w:sz w:val="24"/>
          <w:szCs w:val="24"/>
        </w:rPr>
      </w:pPr>
      <w:r w:rsidRPr="003B6578">
        <w:rPr>
          <w:rFonts w:ascii="Times New Roman" w:hAnsi="Times New Roman" w:cs="Times New Roman"/>
          <w:sz w:val="24"/>
          <w:szCs w:val="24"/>
        </w:rPr>
        <w:t>Key Findings: Summarize the critical findings and insights from the case study.</w:t>
      </w:r>
    </w:p>
    <w:p w14:paraId="6F79BE87" w14:textId="77777777" w:rsidR="00260F7C" w:rsidRPr="003B6578" w:rsidRDefault="00260F7C" w:rsidP="00260F7C">
      <w:pPr>
        <w:numPr>
          <w:ilvl w:val="0"/>
          <w:numId w:val="19"/>
        </w:numPr>
        <w:spacing w:before="100" w:beforeAutospacing="1" w:after="100" w:afterAutospacing="1" w:line="276" w:lineRule="auto"/>
        <w:jc w:val="both"/>
        <w:rPr>
          <w:rFonts w:ascii="Times New Roman" w:hAnsi="Times New Roman" w:cs="Times New Roman"/>
          <w:sz w:val="24"/>
          <w:szCs w:val="24"/>
        </w:rPr>
      </w:pPr>
      <w:r w:rsidRPr="003B6578">
        <w:rPr>
          <w:rFonts w:ascii="Times New Roman" w:hAnsi="Times New Roman" w:cs="Times New Roman"/>
          <w:sz w:val="24"/>
          <w:szCs w:val="24"/>
        </w:rPr>
        <w:t>Relevance to the Term Paper: Explain how this case study contributes to the overall discussion.</w:t>
      </w:r>
    </w:p>
    <w:p w14:paraId="2A1F117B" w14:textId="77777777" w:rsidR="00260F7C" w:rsidRPr="003B6578" w:rsidRDefault="00260F7C" w:rsidP="00260F7C">
      <w:pPr>
        <w:pStyle w:val="Heading2"/>
        <w:spacing w:line="276" w:lineRule="auto"/>
        <w:jc w:val="both"/>
        <w:rPr>
          <w:b w:val="0"/>
          <w:bCs w:val="0"/>
          <w:color w:val="2F5496" w:themeColor="accent1" w:themeShade="BF"/>
          <w:sz w:val="24"/>
          <w:szCs w:val="24"/>
        </w:rPr>
      </w:pPr>
      <w:r w:rsidRPr="003B6578">
        <w:rPr>
          <w:b w:val="0"/>
          <w:bCs w:val="0"/>
          <w:color w:val="2F5496" w:themeColor="accent1" w:themeShade="BF"/>
          <w:sz w:val="24"/>
          <w:szCs w:val="24"/>
        </w:rPr>
        <w:t>A.2 Case Study: "Renewable Energy Branding Success"</w:t>
      </w:r>
    </w:p>
    <w:p w14:paraId="0D1A92FB" w14:textId="04EE6EA2"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t>Description: Comprehensive examination of another noteworthy green marketing case study.</w:t>
      </w:r>
    </w:p>
    <w:p w14:paraId="4F85685F" w14:textId="77777777" w:rsidR="00260F7C" w:rsidRPr="003B6578" w:rsidRDefault="00260F7C" w:rsidP="00260F7C">
      <w:pPr>
        <w:numPr>
          <w:ilvl w:val="0"/>
          <w:numId w:val="20"/>
        </w:numPr>
        <w:spacing w:before="100" w:beforeAutospacing="1" w:after="100" w:afterAutospacing="1" w:line="276" w:lineRule="auto"/>
        <w:jc w:val="both"/>
        <w:rPr>
          <w:rFonts w:ascii="Times New Roman" w:hAnsi="Times New Roman" w:cs="Times New Roman"/>
          <w:sz w:val="24"/>
          <w:szCs w:val="24"/>
        </w:rPr>
      </w:pPr>
      <w:r w:rsidRPr="003B6578">
        <w:rPr>
          <w:rFonts w:ascii="Times New Roman" w:hAnsi="Times New Roman" w:cs="Times New Roman"/>
          <w:sz w:val="24"/>
          <w:szCs w:val="24"/>
        </w:rPr>
        <w:t>Key Findings: Highlight the essential outcomes and lessons learned.</w:t>
      </w:r>
    </w:p>
    <w:p w14:paraId="4C01DF66" w14:textId="77777777" w:rsidR="00260F7C" w:rsidRPr="003B6578" w:rsidRDefault="00260F7C" w:rsidP="00260F7C">
      <w:pPr>
        <w:numPr>
          <w:ilvl w:val="0"/>
          <w:numId w:val="20"/>
        </w:numPr>
        <w:spacing w:before="100" w:beforeAutospacing="1" w:after="100" w:afterAutospacing="1" w:line="276" w:lineRule="auto"/>
        <w:jc w:val="both"/>
        <w:rPr>
          <w:rFonts w:ascii="Times New Roman" w:hAnsi="Times New Roman" w:cs="Times New Roman"/>
          <w:sz w:val="24"/>
          <w:szCs w:val="24"/>
        </w:rPr>
      </w:pPr>
      <w:r w:rsidRPr="003B6578">
        <w:rPr>
          <w:rFonts w:ascii="Times New Roman" w:hAnsi="Times New Roman" w:cs="Times New Roman"/>
          <w:sz w:val="24"/>
          <w:szCs w:val="24"/>
        </w:rPr>
        <w:t>Connection to the Term Paper: Discuss the relevance and implications of this case study.</w:t>
      </w:r>
    </w:p>
    <w:p w14:paraId="73365164" w14:textId="77777777" w:rsidR="00260F7C" w:rsidRPr="003B6578" w:rsidRDefault="00260F7C" w:rsidP="00260F7C">
      <w:pPr>
        <w:pStyle w:val="Heading2"/>
        <w:spacing w:line="276" w:lineRule="auto"/>
        <w:jc w:val="both"/>
      </w:pPr>
      <w:r w:rsidRPr="003B6578">
        <w:t>B. Survey Questionnaire</w:t>
      </w:r>
    </w:p>
    <w:p w14:paraId="05DD5F1F" w14:textId="77777777" w:rsidR="00260F7C" w:rsidRPr="003B6578" w:rsidRDefault="00260F7C" w:rsidP="00260F7C">
      <w:pPr>
        <w:pStyle w:val="Heading3"/>
        <w:spacing w:line="276" w:lineRule="auto"/>
        <w:jc w:val="both"/>
        <w:rPr>
          <w:rFonts w:ascii="Times New Roman" w:hAnsi="Times New Roman" w:cs="Times New Roman"/>
          <w:color w:val="2F5496" w:themeColor="accent1" w:themeShade="BF"/>
        </w:rPr>
      </w:pPr>
      <w:r w:rsidRPr="003B6578">
        <w:rPr>
          <w:rFonts w:ascii="Times New Roman" w:hAnsi="Times New Roman" w:cs="Times New Roman"/>
          <w:color w:val="2F5496" w:themeColor="accent1" w:themeShade="BF"/>
        </w:rPr>
        <w:t>B.1 Survey Design</w:t>
      </w:r>
    </w:p>
    <w:p w14:paraId="1896CA0F" w14:textId="77777777" w:rsidR="00260F7C" w:rsidRPr="003B6578" w:rsidRDefault="00260F7C" w:rsidP="00260F7C">
      <w:pPr>
        <w:numPr>
          <w:ilvl w:val="0"/>
          <w:numId w:val="13"/>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Overview: Provide an outline of the survey questionnaire designed for gathering consumer insights.</w:t>
      </w:r>
    </w:p>
    <w:p w14:paraId="6BD251DA" w14:textId="77777777" w:rsidR="00260F7C" w:rsidRPr="003B6578" w:rsidRDefault="00260F7C" w:rsidP="00260F7C">
      <w:pPr>
        <w:numPr>
          <w:ilvl w:val="0"/>
          <w:numId w:val="13"/>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Rationale: Explain the rationale behind each question and its connection to green marketing themes.</w:t>
      </w:r>
    </w:p>
    <w:p w14:paraId="7E9AFF12" w14:textId="77777777" w:rsidR="00260F7C" w:rsidRPr="003B6578" w:rsidRDefault="00260F7C" w:rsidP="00260F7C">
      <w:pPr>
        <w:numPr>
          <w:ilvl w:val="0"/>
          <w:numId w:val="13"/>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Sample Questions: Include a selection of key questions designed to understand consumer perceptions.</w:t>
      </w:r>
    </w:p>
    <w:p w14:paraId="1B383E84" w14:textId="77777777"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t>B.2 Survey Results</w:t>
      </w:r>
    </w:p>
    <w:p w14:paraId="57C313DC" w14:textId="77777777" w:rsidR="00260F7C" w:rsidRPr="003B6578" w:rsidRDefault="00260F7C" w:rsidP="00260F7C">
      <w:pPr>
        <w:numPr>
          <w:ilvl w:val="0"/>
          <w:numId w:val="14"/>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Data Analysis: Summarize the key findings derived from the survey responses.</w:t>
      </w:r>
    </w:p>
    <w:p w14:paraId="71DDCAD1" w14:textId="77777777" w:rsidR="00260F7C" w:rsidRPr="003B6578" w:rsidRDefault="00260F7C" w:rsidP="00260F7C">
      <w:pPr>
        <w:numPr>
          <w:ilvl w:val="0"/>
          <w:numId w:val="14"/>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Consumer Trends: Identify emerging patterns and trends in consumer preferences.</w:t>
      </w:r>
    </w:p>
    <w:p w14:paraId="64BAA358" w14:textId="77777777" w:rsidR="00260F7C" w:rsidRPr="003B6578" w:rsidRDefault="00260F7C" w:rsidP="00260F7C">
      <w:pPr>
        <w:numPr>
          <w:ilvl w:val="0"/>
          <w:numId w:val="14"/>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Implications: Discuss the implications of the survey results for green marketing strategies.</w:t>
      </w:r>
    </w:p>
    <w:p w14:paraId="671944B4" w14:textId="77777777" w:rsidR="00260F7C" w:rsidRPr="003B6578" w:rsidRDefault="00260F7C" w:rsidP="00260F7C">
      <w:pPr>
        <w:pStyle w:val="Heading2"/>
        <w:spacing w:line="276" w:lineRule="auto"/>
        <w:jc w:val="both"/>
      </w:pPr>
      <w:r w:rsidRPr="003B6578">
        <w:t>C. Interview Transcripts</w:t>
      </w:r>
    </w:p>
    <w:p w14:paraId="4F6D9025" w14:textId="77777777"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t>C.1 Expert Interviews</w:t>
      </w:r>
    </w:p>
    <w:p w14:paraId="393FC4B7" w14:textId="77777777" w:rsidR="00260F7C" w:rsidRPr="003B6578" w:rsidRDefault="00260F7C" w:rsidP="00260F7C">
      <w:pPr>
        <w:numPr>
          <w:ilvl w:val="0"/>
          <w:numId w:val="15"/>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Participants: List and briefly introduce the experts interviewed for insights.</w:t>
      </w:r>
    </w:p>
    <w:p w14:paraId="5E6A822F" w14:textId="77777777" w:rsidR="00260F7C" w:rsidRPr="003B6578" w:rsidRDefault="00260F7C" w:rsidP="00260F7C">
      <w:pPr>
        <w:numPr>
          <w:ilvl w:val="0"/>
          <w:numId w:val="15"/>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Interview Highlights: Summarize key points from the expert discussions.</w:t>
      </w:r>
    </w:p>
    <w:p w14:paraId="37113FE2" w14:textId="77777777" w:rsidR="00260F7C" w:rsidRPr="003B6578" w:rsidRDefault="00260F7C" w:rsidP="00260F7C">
      <w:pPr>
        <w:numPr>
          <w:ilvl w:val="0"/>
          <w:numId w:val="15"/>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Expert Recommendations: Present recommendations and insights shared by the interviewed experts.</w:t>
      </w:r>
    </w:p>
    <w:p w14:paraId="2BCC8FC7" w14:textId="77777777"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lastRenderedPageBreak/>
        <w:t>C.2 Consumer Interviews</w:t>
      </w:r>
    </w:p>
    <w:p w14:paraId="61B4947E" w14:textId="77777777" w:rsidR="00260F7C" w:rsidRPr="003B6578" w:rsidRDefault="00260F7C" w:rsidP="00260F7C">
      <w:pPr>
        <w:numPr>
          <w:ilvl w:val="0"/>
          <w:numId w:val="16"/>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Selection Criteria: Explain the criteria used for selecting participants for consumer interviews.</w:t>
      </w:r>
    </w:p>
    <w:p w14:paraId="67B17F63" w14:textId="77777777" w:rsidR="00260F7C" w:rsidRPr="003B6578" w:rsidRDefault="00260F7C" w:rsidP="00260F7C">
      <w:pPr>
        <w:numPr>
          <w:ilvl w:val="0"/>
          <w:numId w:val="16"/>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Interview Insights: Summarize key insights gained from consumer perspectives.</w:t>
      </w:r>
    </w:p>
    <w:p w14:paraId="1F70DC19" w14:textId="77777777" w:rsidR="00260F7C" w:rsidRPr="003B6578" w:rsidRDefault="00260F7C" w:rsidP="00260F7C">
      <w:pPr>
        <w:numPr>
          <w:ilvl w:val="0"/>
          <w:numId w:val="16"/>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Consumer Recommendations: Highlight recommendations and feedback provided by interviewed consumers.</w:t>
      </w:r>
    </w:p>
    <w:p w14:paraId="47B86A79" w14:textId="77777777" w:rsidR="00260F7C" w:rsidRPr="003B6578" w:rsidRDefault="00260F7C" w:rsidP="00260F7C">
      <w:pPr>
        <w:pStyle w:val="Heading2"/>
        <w:spacing w:line="276" w:lineRule="auto"/>
        <w:jc w:val="both"/>
      </w:pPr>
      <w:r w:rsidRPr="003B6578">
        <w:t>D. Green Marketing Campaign Materials</w:t>
      </w:r>
    </w:p>
    <w:p w14:paraId="08D97110" w14:textId="77777777"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t>D.1 Print Advertisements</w:t>
      </w:r>
    </w:p>
    <w:p w14:paraId="18D322C5" w14:textId="77777777" w:rsidR="00260F7C" w:rsidRPr="003B6578" w:rsidRDefault="00260F7C" w:rsidP="00260F7C">
      <w:pPr>
        <w:numPr>
          <w:ilvl w:val="0"/>
          <w:numId w:val="17"/>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Display a selection of print advertisements used in green marketing campaigns.</w:t>
      </w:r>
    </w:p>
    <w:p w14:paraId="76E99CA1" w14:textId="77777777" w:rsidR="00260F7C" w:rsidRPr="003B6578" w:rsidRDefault="00260F7C" w:rsidP="00260F7C">
      <w:pPr>
        <w:numPr>
          <w:ilvl w:val="0"/>
          <w:numId w:val="17"/>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Analysis: Provide a brief analysis of the visual and textual elements in each advertisement.</w:t>
      </w:r>
    </w:p>
    <w:p w14:paraId="7B2ACE1C" w14:textId="77777777" w:rsidR="00260F7C" w:rsidRPr="003B6578" w:rsidRDefault="00260F7C" w:rsidP="00260F7C">
      <w:pPr>
        <w:numPr>
          <w:ilvl w:val="0"/>
          <w:numId w:val="17"/>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Effectiveness: Discuss the perceived effectiveness of each advertisement in conveying sustainability messages.</w:t>
      </w:r>
    </w:p>
    <w:p w14:paraId="343211AB" w14:textId="77777777" w:rsidR="00260F7C" w:rsidRPr="003B6578" w:rsidRDefault="00260F7C" w:rsidP="00260F7C">
      <w:pPr>
        <w:pStyle w:val="Heading3"/>
        <w:spacing w:line="276" w:lineRule="auto"/>
        <w:jc w:val="both"/>
        <w:rPr>
          <w:rFonts w:ascii="Times New Roman" w:hAnsi="Times New Roman" w:cs="Times New Roman"/>
        </w:rPr>
      </w:pPr>
      <w:r w:rsidRPr="003B6578">
        <w:rPr>
          <w:rFonts w:ascii="Times New Roman" w:hAnsi="Times New Roman" w:cs="Times New Roman"/>
        </w:rPr>
        <w:t>D.2 Digital Campaign Content</w:t>
      </w:r>
    </w:p>
    <w:p w14:paraId="7FDC8C95" w14:textId="77777777" w:rsidR="00260F7C" w:rsidRPr="003B6578" w:rsidRDefault="00260F7C" w:rsidP="00260F7C">
      <w:pPr>
        <w:numPr>
          <w:ilvl w:val="0"/>
          <w:numId w:val="18"/>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Showcase digital content, such as social media posts or online videos, from green marketing campaigns.</w:t>
      </w:r>
    </w:p>
    <w:p w14:paraId="4B0A2A90" w14:textId="77777777" w:rsidR="00260F7C" w:rsidRPr="003B6578" w:rsidRDefault="00260F7C" w:rsidP="00260F7C">
      <w:pPr>
        <w:numPr>
          <w:ilvl w:val="0"/>
          <w:numId w:val="18"/>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Multimedia Analysis: Discuss how visual and interactive elements contribute to the campaign's success.</w:t>
      </w:r>
    </w:p>
    <w:p w14:paraId="600FA8A8" w14:textId="77777777" w:rsidR="00260F7C" w:rsidRPr="003B6578" w:rsidRDefault="00260F7C" w:rsidP="00260F7C">
      <w:pPr>
        <w:numPr>
          <w:ilvl w:val="0"/>
          <w:numId w:val="18"/>
        </w:numPr>
        <w:spacing w:before="100" w:beforeAutospacing="1" w:after="100" w:afterAutospacing="1" w:line="276" w:lineRule="auto"/>
        <w:jc w:val="both"/>
        <w:rPr>
          <w:rFonts w:ascii="Times New Roman" w:hAnsi="Times New Roman" w:cs="Times New Roman"/>
        </w:rPr>
      </w:pPr>
      <w:r w:rsidRPr="003B6578">
        <w:rPr>
          <w:rFonts w:ascii="Times New Roman" w:hAnsi="Times New Roman" w:cs="Times New Roman"/>
        </w:rPr>
        <w:t>Audience Engagement: Explore the level of engagement achieved through digital marketing efforts.</w:t>
      </w:r>
    </w:p>
    <w:p w14:paraId="0A6409A9" w14:textId="77777777" w:rsidR="00260F7C" w:rsidRPr="003B6578" w:rsidRDefault="00260F7C" w:rsidP="00260F7C">
      <w:pPr>
        <w:pStyle w:val="NormalWeb"/>
        <w:spacing w:line="276" w:lineRule="auto"/>
        <w:ind w:left="360"/>
        <w:jc w:val="both"/>
      </w:pPr>
    </w:p>
    <w:p w14:paraId="072B6F8D" w14:textId="77777777" w:rsidR="00CA28D7" w:rsidRPr="003B6578" w:rsidRDefault="00CA28D7" w:rsidP="00260F7C">
      <w:pPr>
        <w:pStyle w:val="NormalWeb"/>
        <w:spacing w:line="276" w:lineRule="auto"/>
        <w:jc w:val="both"/>
      </w:pPr>
    </w:p>
    <w:p w14:paraId="23D54CAD" w14:textId="77777777" w:rsidR="00CA28D7" w:rsidRPr="003B6578" w:rsidRDefault="00CA28D7" w:rsidP="00CA28D7">
      <w:pPr>
        <w:pStyle w:val="NormalWeb"/>
        <w:spacing w:line="276" w:lineRule="auto"/>
        <w:jc w:val="both"/>
      </w:pPr>
    </w:p>
    <w:p w14:paraId="608F70D1" w14:textId="77777777" w:rsidR="00B155B3" w:rsidRPr="003B6578" w:rsidRDefault="00B155B3" w:rsidP="00CA28D7">
      <w:pPr>
        <w:pStyle w:val="Heading1"/>
      </w:pPr>
    </w:p>
    <w:sectPr w:rsidR="00B155B3" w:rsidRPr="003B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66F"/>
    <w:multiLevelType w:val="multilevel"/>
    <w:tmpl w:val="FD1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64E"/>
    <w:multiLevelType w:val="multilevel"/>
    <w:tmpl w:val="012C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06728"/>
    <w:multiLevelType w:val="multilevel"/>
    <w:tmpl w:val="5DAC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0767"/>
    <w:multiLevelType w:val="multilevel"/>
    <w:tmpl w:val="699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90AA5"/>
    <w:multiLevelType w:val="multilevel"/>
    <w:tmpl w:val="F5F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25C"/>
    <w:multiLevelType w:val="multilevel"/>
    <w:tmpl w:val="7DD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235EF"/>
    <w:multiLevelType w:val="multilevel"/>
    <w:tmpl w:val="8EA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405"/>
    <w:multiLevelType w:val="multilevel"/>
    <w:tmpl w:val="4C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87EEC"/>
    <w:multiLevelType w:val="multilevel"/>
    <w:tmpl w:val="DFF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417B8"/>
    <w:multiLevelType w:val="multilevel"/>
    <w:tmpl w:val="5DF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131AF"/>
    <w:multiLevelType w:val="multilevel"/>
    <w:tmpl w:val="881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669AB"/>
    <w:multiLevelType w:val="multilevel"/>
    <w:tmpl w:val="07F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677BD"/>
    <w:multiLevelType w:val="multilevel"/>
    <w:tmpl w:val="BC14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90716"/>
    <w:multiLevelType w:val="multilevel"/>
    <w:tmpl w:val="F9B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91251"/>
    <w:multiLevelType w:val="multilevel"/>
    <w:tmpl w:val="CE2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7357E"/>
    <w:multiLevelType w:val="multilevel"/>
    <w:tmpl w:val="AEFC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442C4E"/>
    <w:multiLevelType w:val="multilevel"/>
    <w:tmpl w:val="E104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F56F2"/>
    <w:multiLevelType w:val="multilevel"/>
    <w:tmpl w:val="811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01754"/>
    <w:multiLevelType w:val="multilevel"/>
    <w:tmpl w:val="4EF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A5993"/>
    <w:multiLevelType w:val="multilevel"/>
    <w:tmpl w:val="6E5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1595D"/>
    <w:multiLevelType w:val="multilevel"/>
    <w:tmpl w:val="083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D3B5D"/>
    <w:multiLevelType w:val="multilevel"/>
    <w:tmpl w:val="56F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2564B"/>
    <w:multiLevelType w:val="multilevel"/>
    <w:tmpl w:val="A134C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F339D"/>
    <w:multiLevelType w:val="multilevel"/>
    <w:tmpl w:val="A36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B0D6A"/>
    <w:multiLevelType w:val="multilevel"/>
    <w:tmpl w:val="87A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71C8C"/>
    <w:multiLevelType w:val="multilevel"/>
    <w:tmpl w:val="D29E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179F8"/>
    <w:multiLevelType w:val="multilevel"/>
    <w:tmpl w:val="D79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91D7E"/>
    <w:multiLevelType w:val="multilevel"/>
    <w:tmpl w:val="42C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F26F4"/>
    <w:multiLevelType w:val="multilevel"/>
    <w:tmpl w:val="564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C6EAD"/>
    <w:multiLevelType w:val="multilevel"/>
    <w:tmpl w:val="4E2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25F1B"/>
    <w:multiLevelType w:val="multilevel"/>
    <w:tmpl w:val="D6D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85634"/>
    <w:multiLevelType w:val="multilevel"/>
    <w:tmpl w:val="865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03464">
    <w:abstractNumId w:val="15"/>
  </w:num>
  <w:num w:numId="2" w16cid:durableId="132212825">
    <w:abstractNumId w:val="16"/>
  </w:num>
  <w:num w:numId="3" w16cid:durableId="1076169630">
    <w:abstractNumId w:val="27"/>
  </w:num>
  <w:num w:numId="4" w16cid:durableId="1613248654">
    <w:abstractNumId w:val="17"/>
  </w:num>
  <w:num w:numId="5" w16cid:durableId="1295403185">
    <w:abstractNumId w:val="23"/>
  </w:num>
  <w:num w:numId="6" w16cid:durableId="1600212159">
    <w:abstractNumId w:val="19"/>
  </w:num>
  <w:num w:numId="7" w16cid:durableId="52430986">
    <w:abstractNumId w:val="24"/>
  </w:num>
  <w:num w:numId="8" w16cid:durableId="1219367476">
    <w:abstractNumId w:val="26"/>
  </w:num>
  <w:num w:numId="9" w16cid:durableId="225460065">
    <w:abstractNumId w:val="5"/>
  </w:num>
  <w:num w:numId="10" w16cid:durableId="806750203">
    <w:abstractNumId w:val="0"/>
  </w:num>
  <w:num w:numId="11" w16cid:durableId="1070082290">
    <w:abstractNumId w:val="3"/>
  </w:num>
  <w:num w:numId="12" w16cid:durableId="1403798578">
    <w:abstractNumId w:val="14"/>
  </w:num>
  <w:num w:numId="13" w16cid:durableId="2064400674">
    <w:abstractNumId w:val="7"/>
  </w:num>
  <w:num w:numId="14" w16cid:durableId="12346179">
    <w:abstractNumId w:val="1"/>
  </w:num>
  <w:num w:numId="15" w16cid:durableId="1516772300">
    <w:abstractNumId w:val="31"/>
  </w:num>
  <w:num w:numId="16" w16cid:durableId="542449674">
    <w:abstractNumId w:val="20"/>
  </w:num>
  <w:num w:numId="17" w16cid:durableId="1606575918">
    <w:abstractNumId w:val="29"/>
  </w:num>
  <w:num w:numId="18" w16cid:durableId="517234135">
    <w:abstractNumId w:val="25"/>
  </w:num>
  <w:num w:numId="19" w16cid:durableId="1752581705">
    <w:abstractNumId w:val="12"/>
  </w:num>
  <w:num w:numId="20" w16cid:durableId="273639663">
    <w:abstractNumId w:val="9"/>
  </w:num>
  <w:num w:numId="21" w16cid:durableId="232467639">
    <w:abstractNumId w:val="10"/>
  </w:num>
  <w:num w:numId="22" w16cid:durableId="439492272">
    <w:abstractNumId w:val="28"/>
  </w:num>
  <w:num w:numId="23" w16cid:durableId="2037002980">
    <w:abstractNumId w:val="8"/>
  </w:num>
  <w:num w:numId="24" w16cid:durableId="337540007">
    <w:abstractNumId w:val="4"/>
  </w:num>
  <w:num w:numId="25" w16cid:durableId="303043678">
    <w:abstractNumId w:val="18"/>
  </w:num>
  <w:num w:numId="26" w16cid:durableId="141309975">
    <w:abstractNumId w:val="30"/>
  </w:num>
  <w:num w:numId="27" w16cid:durableId="264115613">
    <w:abstractNumId w:val="22"/>
  </w:num>
  <w:num w:numId="28" w16cid:durableId="1605845249">
    <w:abstractNumId w:val="6"/>
  </w:num>
  <w:num w:numId="29" w16cid:durableId="219945390">
    <w:abstractNumId w:val="2"/>
  </w:num>
  <w:num w:numId="30" w16cid:durableId="1652556100">
    <w:abstractNumId w:val="13"/>
  </w:num>
  <w:num w:numId="31" w16cid:durableId="1241254107">
    <w:abstractNumId w:val="21"/>
  </w:num>
  <w:num w:numId="32" w16cid:durableId="2075469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63C96"/>
    <w:rsid w:val="00260F7C"/>
    <w:rsid w:val="00326579"/>
    <w:rsid w:val="003A0259"/>
    <w:rsid w:val="003B6578"/>
    <w:rsid w:val="003C26FF"/>
    <w:rsid w:val="007C2016"/>
    <w:rsid w:val="00A436FA"/>
    <w:rsid w:val="00B04F4A"/>
    <w:rsid w:val="00B155B3"/>
    <w:rsid w:val="00BE612F"/>
    <w:rsid w:val="00CA28D7"/>
    <w:rsid w:val="00D3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DF23"/>
  <w15:chartTrackingRefBased/>
  <w15:docId w15:val="{0FE3E6A0-E9D0-47A6-A9AC-64A0C4DD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5B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55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B15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3C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28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B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55B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15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155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3C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28D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A28D7"/>
    <w:rPr>
      <w:i/>
      <w:iCs/>
    </w:rPr>
  </w:style>
  <w:style w:type="character" w:styleId="Strong">
    <w:name w:val="Strong"/>
    <w:basedOn w:val="DefaultParagraphFont"/>
    <w:uiPriority w:val="22"/>
    <w:qFormat/>
    <w:rsid w:val="00260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7535">
      <w:bodyDiv w:val="1"/>
      <w:marLeft w:val="0"/>
      <w:marRight w:val="0"/>
      <w:marTop w:val="0"/>
      <w:marBottom w:val="0"/>
      <w:divBdr>
        <w:top w:val="none" w:sz="0" w:space="0" w:color="auto"/>
        <w:left w:val="none" w:sz="0" w:space="0" w:color="auto"/>
        <w:bottom w:val="none" w:sz="0" w:space="0" w:color="auto"/>
        <w:right w:val="none" w:sz="0" w:space="0" w:color="auto"/>
      </w:divBdr>
    </w:div>
    <w:div w:id="172495381">
      <w:bodyDiv w:val="1"/>
      <w:marLeft w:val="0"/>
      <w:marRight w:val="0"/>
      <w:marTop w:val="0"/>
      <w:marBottom w:val="0"/>
      <w:divBdr>
        <w:top w:val="none" w:sz="0" w:space="0" w:color="auto"/>
        <w:left w:val="none" w:sz="0" w:space="0" w:color="auto"/>
        <w:bottom w:val="none" w:sz="0" w:space="0" w:color="auto"/>
        <w:right w:val="none" w:sz="0" w:space="0" w:color="auto"/>
      </w:divBdr>
    </w:div>
    <w:div w:id="202792182">
      <w:bodyDiv w:val="1"/>
      <w:marLeft w:val="0"/>
      <w:marRight w:val="0"/>
      <w:marTop w:val="0"/>
      <w:marBottom w:val="0"/>
      <w:divBdr>
        <w:top w:val="none" w:sz="0" w:space="0" w:color="auto"/>
        <w:left w:val="none" w:sz="0" w:space="0" w:color="auto"/>
        <w:bottom w:val="none" w:sz="0" w:space="0" w:color="auto"/>
        <w:right w:val="none" w:sz="0" w:space="0" w:color="auto"/>
      </w:divBdr>
    </w:div>
    <w:div w:id="207450633">
      <w:bodyDiv w:val="1"/>
      <w:marLeft w:val="0"/>
      <w:marRight w:val="0"/>
      <w:marTop w:val="0"/>
      <w:marBottom w:val="0"/>
      <w:divBdr>
        <w:top w:val="none" w:sz="0" w:space="0" w:color="auto"/>
        <w:left w:val="none" w:sz="0" w:space="0" w:color="auto"/>
        <w:bottom w:val="none" w:sz="0" w:space="0" w:color="auto"/>
        <w:right w:val="none" w:sz="0" w:space="0" w:color="auto"/>
      </w:divBdr>
    </w:div>
    <w:div w:id="255556878">
      <w:bodyDiv w:val="1"/>
      <w:marLeft w:val="0"/>
      <w:marRight w:val="0"/>
      <w:marTop w:val="0"/>
      <w:marBottom w:val="0"/>
      <w:divBdr>
        <w:top w:val="none" w:sz="0" w:space="0" w:color="auto"/>
        <w:left w:val="none" w:sz="0" w:space="0" w:color="auto"/>
        <w:bottom w:val="none" w:sz="0" w:space="0" w:color="auto"/>
        <w:right w:val="none" w:sz="0" w:space="0" w:color="auto"/>
      </w:divBdr>
    </w:div>
    <w:div w:id="276914123">
      <w:bodyDiv w:val="1"/>
      <w:marLeft w:val="0"/>
      <w:marRight w:val="0"/>
      <w:marTop w:val="0"/>
      <w:marBottom w:val="0"/>
      <w:divBdr>
        <w:top w:val="none" w:sz="0" w:space="0" w:color="auto"/>
        <w:left w:val="none" w:sz="0" w:space="0" w:color="auto"/>
        <w:bottom w:val="none" w:sz="0" w:space="0" w:color="auto"/>
        <w:right w:val="none" w:sz="0" w:space="0" w:color="auto"/>
      </w:divBdr>
    </w:div>
    <w:div w:id="329874763">
      <w:bodyDiv w:val="1"/>
      <w:marLeft w:val="0"/>
      <w:marRight w:val="0"/>
      <w:marTop w:val="0"/>
      <w:marBottom w:val="0"/>
      <w:divBdr>
        <w:top w:val="none" w:sz="0" w:space="0" w:color="auto"/>
        <w:left w:val="none" w:sz="0" w:space="0" w:color="auto"/>
        <w:bottom w:val="none" w:sz="0" w:space="0" w:color="auto"/>
        <w:right w:val="none" w:sz="0" w:space="0" w:color="auto"/>
      </w:divBdr>
    </w:div>
    <w:div w:id="368461288">
      <w:bodyDiv w:val="1"/>
      <w:marLeft w:val="0"/>
      <w:marRight w:val="0"/>
      <w:marTop w:val="0"/>
      <w:marBottom w:val="0"/>
      <w:divBdr>
        <w:top w:val="none" w:sz="0" w:space="0" w:color="auto"/>
        <w:left w:val="none" w:sz="0" w:space="0" w:color="auto"/>
        <w:bottom w:val="none" w:sz="0" w:space="0" w:color="auto"/>
        <w:right w:val="none" w:sz="0" w:space="0" w:color="auto"/>
      </w:divBdr>
    </w:div>
    <w:div w:id="441992957">
      <w:bodyDiv w:val="1"/>
      <w:marLeft w:val="0"/>
      <w:marRight w:val="0"/>
      <w:marTop w:val="0"/>
      <w:marBottom w:val="0"/>
      <w:divBdr>
        <w:top w:val="none" w:sz="0" w:space="0" w:color="auto"/>
        <w:left w:val="none" w:sz="0" w:space="0" w:color="auto"/>
        <w:bottom w:val="none" w:sz="0" w:space="0" w:color="auto"/>
        <w:right w:val="none" w:sz="0" w:space="0" w:color="auto"/>
      </w:divBdr>
    </w:div>
    <w:div w:id="530921111">
      <w:bodyDiv w:val="1"/>
      <w:marLeft w:val="0"/>
      <w:marRight w:val="0"/>
      <w:marTop w:val="0"/>
      <w:marBottom w:val="0"/>
      <w:divBdr>
        <w:top w:val="none" w:sz="0" w:space="0" w:color="auto"/>
        <w:left w:val="none" w:sz="0" w:space="0" w:color="auto"/>
        <w:bottom w:val="none" w:sz="0" w:space="0" w:color="auto"/>
        <w:right w:val="none" w:sz="0" w:space="0" w:color="auto"/>
      </w:divBdr>
    </w:div>
    <w:div w:id="684013286">
      <w:bodyDiv w:val="1"/>
      <w:marLeft w:val="0"/>
      <w:marRight w:val="0"/>
      <w:marTop w:val="0"/>
      <w:marBottom w:val="0"/>
      <w:divBdr>
        <w:top w:val="none" w:sz="0" w:space="0" w:color="auto"/>
        <w:left w:val="none" w:sz="0" w:space="0" w:color="auto"/>
        <w:bottom w:val="none" w:sz="0" w:space="0" w:color="auto"/>
        <w:right w:val="none" w:sz="0" w:space="0" w:color="auto"/>
      </w:divBdr>
    </w:div>
    <w:div w:id="772632659">
      <w:bodyDiv w:val="1"/>
      <w:marLeft w:val="0"/>
      <w:marRight w:val="0"/>
      <w:marTop w:val="0"/>
      <w:marBottom w:val="0"/>
      <w:divBdr>
        <w:top w:val="none" w:sz="0" w:space="0" w:color="auto"/>
        <w:left w:val="none" w:sz="0" w:space="0" w:color="auto"/>
        <w:bottom w:val="none" w:sz="0" w:space="0" w:color="auto"/>
        <w:right w:val="none" w:sz="0" w:space="0" w:color="auto"/>
      </w:divBdr>
    </w:div>
    <w:div w:id="792674771">
      <w:bodyDiv w:val="1"/>
      <w:marLeft w:val="0"/>
      <w:marRight w:val="0"/>
      <w:marTop w:val="0"/>
      <w:marBottom w:val="0"/>
      <w:divBdr>
        <w:top w:val="none" w:sz="0" w:space="0" w:color="auto"/>
        <w:left w:val="none" w:sz="0" w:space="0" w:color="auto"/>
        <w:bottom w:val="none" w:sz="0" w:space="0" w:color="auto"/>
        <w:right w:val="none" w:sz="0" w:space="0" w:color="auto"/>
      </w:divBdr>
    </w:div>
    <w:div w:id="933324823">
      <w:bodyDiv w:val="1"/>
      <w:marLeft w:val="0"/>
      <w:marRight w:val="0"/>
      <w:marTop w:val="0"/>
      <w:marBottom w:val="0"/>
      <w:divBdr>
        <w:top w:val="none" w:sz="0" w:space="0" w:color="auto"/>
        <w:left w:val="none" w:sz="0" w:space="0" w:color="auto"/>
        <w:bottom w:val="none" w:sz="0" w:space="0" w:color="auto"/>
        <w:right w:val="none" w:sz="0" w:space="0" w:color="auto"/>
      </w:divBdr>
    </w:div>
    <w:div w:id="1155296875">
      <w:bodyDiv w:val="1"/>
      <w:marLeft w:val="0"/>
      <w:marRight w:val="0"/>
      <w:marTop w:val="0"/>
      <w:marBottom w:val="0"/>
      <w:divBdr>
        <w:top w:val="none" w:sz="0" w:space="0" w:color="auto"/>
        <w:left w:val="none" w:sz="0" w:space="0" w:color="auto"/>
        <w:bottom w:val="none" w:sz="0" w:space="0" w:color="auto"/>
        <w:right w:val="none" w:sz="0" w:space="0" w:color="auto"/>
      </w:divBdr>
    </w:div>
    <w:div w:id="1243491375">
      <w:bodyDiv w:val="1"/>
      <w:marLeft w:val="0"/>
      <w:marRight w:val="0"/>
      <w:marTop w:val="0"/>
      <w:marBottom w:val="0"/>
      <w:divBdr>
        <w:top w:val="none" w:sz="0" w:space="0" w:color="auto"/>
        <w:left w:val="none" w:sz="0" w:space="0" w:color="auto"/>
        <w:bottom w:val="none" w:sz="0" w:space="0" w:color="auto"/>
        <w:right w:val="none" w:sz="0" w:space="0" w:color="auto"/>
      </w:divBdr>
    </w:div>
    <w:div w:id="1268004661">
      <w:bodyDiv w:val="1"/>
      <w:marLeft w:val="0"/>
      <w:marRight w:val="0"/>
      <w:marTop w:val="0"/>
      <w:marBottom w:val="0"/>
      <w:divBdr>
        <w:top w:val="none" w:sz="0" w:space="0" w:color="auto"/>
        <w:left w:val="none" w:sz="0" w:space="0" w:color="auto"/>
        <w:bottom w:val="none" w:sz="0" w:space="0" w:color="auto"/>
        <w:right w:val="none" w:sz="0" w:space="0" w:color="auto"/>
      </w:divBdr>
    </w:div>
    <w:div w:id="1283685485">
      <w:bodyDiv w:val="1"/>
      <w:marLeft w:val="0"/>
      <w:marRight w:val="0"/>
      <w:marTop w:val="0"/>
      <w:marBottom w:val="0"/>
      <w:divBdr>
        <w:top w:val="none" w:sz="0" w:space="0" w:color="auto"/>
        <w:left w:val="none" w:sz="0" w:space="0" w:color="auto"/>
        <w:bottom w:val="none" w:sz="0" w:space="0" w:color="auto"/>
        <w:right w:val="none" w:sz="0" w:space="0" w:color="auto"/>
      </w:divBdr>
    </w:div>
    <w:div w:id="1308776086">
      <w:bodyDiv w:val="1"/>
      <w:marLeft w:val="0"/>
      <w:marRight w:val="0"/>
      <w:marTop w:val="0"/>
      <w:marBottom w:val="0"/>
      <w:divBdr>
        <w:top w:val="none" w:sz="0" w:space="0" w:color="auto"/>
        <w:left w:val="none" w:sz="0" w:space="0" w:color="auto"/>
        <w:bottom w:val="none" w:sz="0" w:space="0" w:color="auto"/>
        <w:right w:val="none" w:sz="0" w:space="0" w:color="auto"/>
      </w:divBdr>
    </w:div>
    <w:div w:id="1312519515">
      <w:bodyDiv w:val="1"/>
      <w:marLeft w:val="0"/>
      <w:marRight w:val="0"/>
      <w:marTop w:val="0"/>
      <w:marBottom w:val="0"/>
      <w:divBdr>
        <w:top w:val="none" w:sz="0" w:space="0" w:color="auto"/>
        <w:left w:val="none" w:sz="0" w:space="0" w:color="auto"/>
        <w:bottom w:val="none" w:sz="0" w:space="0" w:color="auto"/>
        <w:right w:val="none" w:sz="0" w:space="0" w:color="auto"/>
      </w:divBdr>
    </w:div>
    <w:div w:id="1351836565">
      <w:bodyDiv w:val="1"/>
      <w:marLeft w:val="0"/>
      <w:marRight w:val="0"/>
      <w:marTop w:val="0"/>
      <w:marBottom w:val="0"/>
      <w:divBdr>
        <w:top w:val="none" w:sz="0" w:space="0" w:color="auto"/>
        <w:left w:val="none" w:sz="0" w:space="0" w:color="auto"/>
        <w:bottom w:val="none" w:sz="0" w:space="0" w:color="auto"/>
        <w:right w:val="none" w:sz="0" w:space="0" w:color="auto"/>
      </w:divBdr>
    </w:div>
    <w:div w:id="1368681889">
      <w:bodyDiv w:val="1"/>
      <w:marLeft w:val="0"/>
      <w:marRight w:val="0"/>
      <w:marTop w:val="0"/>
      <w:marBottom w:val="0"/>
      <w:divBdr>
        <w:top w:val="none" w:sz="0" w:space="0" w:color="auto"/>
        <w:left w:val="none" w:sz="0" w:space="0" w:color="auto"/>
        <w:bottom w:val="none" w:sz="0" w:space="0" w:color="auto"/>
        <w:right w:val="none" w:sz="0" w:space="0" w:color="auto"/>
      </w:divBdr>
    </w:div>
    <w:div w:id="1384401552">
      <w:bodyDiv w:val="1"/>
      <w:marLeft w:val="0"/>
      <w:marRight w:val="0"/>
      <w:marTop w:val="0"/>
      <w:marBottom w:val="0"/>
      <w:divBdr>
        <w:top w:val="none" w:sz="0" w:space="0" w:color="auto"/>
        <w:left w:val="none" w:sz="0" w:space="0" w:color="auto"/>
        <w:bottom w:val="none" w:sz="0" w:space="0" w:color="auto"/>
        <w:right w:val="none" w:sz="0" w:space="0" w:color="auto"/>
      </w:divBdr>
    </w:div>
    <w:div w:id="1474174439">
      <w:bodyDiv w:val="1"/>
      <w:marLeft w:val="0"/>
      <w:marRight w:val="0"/>
      <w:marTop w:val="0"/>
      <w:marBottom w:val="0"/>
      <w:divBdr>
        <w:top w:val="none" w:sz="0" w:space="0" w:color="auto"/>
        <w:left w:val="none" w:sz="0" w:space="0" w:color="auto"/>
        <w:bottom w:val="none" w:sz="0" w:space="0" w:color="auto"/>
        <w:right w:val="none" w:sz="0" w:space="0" w:color="auto"/>
      </w:divBdr>
    </w:div>
    <w:div w:id="1503468692">
      <w:bodyDiv w:val="1"/>
      <w:marLeft w:val="0"/>
      <w:marRight w:val="0"/>
      <w:marTop w:val="0"/>
      <w:marBottom w:val="0"/>
      <w:divBdr>
        <w:top w:val="none" w:sz="0" w:space="0" w:color="auto"/>
        <w:left w:val="none" w:sz="0" w:space="0" w:color="auto"/>
        <w:bottom w:val="none" w:sz="0" w:space="0" w:color="auto"/>
        <w:right w:val="none" w:sz="0" w:space="0" w:color="auto"/>
      </w:divBdr>
    </w:div>
    <w:div w:id="1601716296">
      <w:bodyDiv w:val="1"/>
      <w:marLeft w:val="0"/>
      <w:marRight w:val="0"/>
      <w:marTop w:val="0"/>
      <w:marBottom w:val="0"/>
      <w:divBdr>
        <w:top w:val="none" w:sz="0" w:space="0" w:color="auto"/>
        <w:left w:val="none" w:sz="0" w:space="0" w:color="auto"/>
        <w:bottom w:val="none" w:sz="0" w:space="0" w:color="auto"/>
        <w:right w:val="none" w:sz="0" w:space="0" w:color="auto"/>
      </w:divBdr>
    </w:div>
    <w:div w:id="1646396146">
      <w:bodyDiv w:val="1"/>
      <w:marLeft w:val="0"/>
      <w:marRight w:val="0"/>
      <w:marTop w:val="0"/>
      <w:marBottom w:val="0"/>
      <w:divBdr>
        <w:top w:val="none" w:sz="0" w:space="0" w:color="auto"/>
        <w:left w:val="none" w:sz="0" w:space="0" w:color="auto"/>
        <w:bottom w:val="none" w:sz="0" w:space="0" w:color="auto"/>
        <w:right w:val="none" w:sz="0" w:space="0" w:color="auto"/>
      </w:divBdr>
    </w:div>
    <w:div w:id="1759710658">
      <w:bodyDiv w:val="1"/>
      <w:marLeft w:val="0"/>
      <w:marRight w:val="0"/>
      <w:marTop w:val="0"/>
      <w:marBottom w:val="0"/>
      <w:divBdr>
        <w:top w:val="none" w:sz="0" w:space="0" w:color="auto"/>
        <w:left w:val="none" w:sz="0" w:space="0" w:color="auto"/>
        <w:bottom w:val="none" w:sz="0" w:space="0" w:color="auto"/>
        <w:right w:val="none" w:sz="0" w:space="0" w:color="auto"/>
      </w:divBdr>
    </w:div>
    <w:div w:id="1776095603">
      <w:bodyDiv w:val="1"/>
      <w:marLeft w:val="0"/>
      <w:marRight w:val="0"/>
      <w:marTop w:val="0"/>
      <w:marBottom w:val="0"/>
      <w:divBdr>
        <w:top w:val="none" w:sz="0" w:space="0" w:color="auto"/>
        <w:left w:val="none" w:sz="0" w:space="0" w:color="auto"/>
        <w:bottom w:val="none" w:sz="0" w:space="0" w:color="auto"/>
        <w:right w:val="none" w:sz="0" w:space="0" w:color="auto"/>
      </w:divBdr>
    </w:div>
    <w:div w:id="21346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24</Pages>
  <Words>7155</Words>
  <Characters>40788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2023-12-28T07:27:00Z</dcterms:created>
  <dcterms:modified xsi:type="dcterms:W3CDTF">2023-12-28T07:59:00Z</dcterms:modified>
</cp:coreProperties>
</file>