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67AB" w:rsidRDefault="000E0D04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Computer Science Guild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4848225</wp:posOffset>
            </wp:positionH>
            <wp:positionV relativeFrom="paragraph">
              <wp:posOffset>0</wp:posOffset>
            </wp:positionV>
            <wp:extent cx="768350" cy="834390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83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35854" cy="826135"/>
            <wp:effectExtent l="0" t="0" r="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854" cy="826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67AB" w:rsidRDefault="000E0D04">
      <w:pPr>
        <w:jc w:val="center"/>
      </w:pPr>
      <w:r>
        <w:rPr>
          <w:rFonts w:ascii="Times New Roman" w:eastAsia="Times New Roman" w:hAnsi="Times New Roman" w:cs="Times New Roman"/>
          <w:sz w:val="21"/>
          <w:szCs w:val="21"/>
        </w:rPr>
        <w:t>University of the Philippines Cebu</w:t>
      </w:r>
    </w:p>
    <w:p w:rsidR="00AC67AB" w:rsidRDefault="000E0D04">
      <w:pPr>
        <w:jc w:val="center"/>
      </w:pPr>
      <w:r>
        <w:rPr>
          <w:rFonts w:ascii="Times New Roman" w:eastAsia="Times New Roman" w:hAnsi="Times New Roman" w:cs="Times New Roman"/>
          <w:sz w:val="21"/>
          <w:szCs w:val="21"/>
        </w:rPr>
        <w:t>Gorordo Ave., Lahug, Cebu City</w:t>
      </w:r>
    </w:p>
    <w:p w:rsidR="00AC67AB" w:rsidRDefault="000E0D04">
      <w:pPr>
        <w:jc w:val="center"/>
      </w:pPr>
      <w:r>
        <w:rPr>
          <w:rFonts w:ascii="Times New Roman" w:eastAsia="Times New Roman" w:hAnsi="Times New Roman" w:cs="Times New Roman"/>
          <w:sz w:val="22"/>
          <w:szCs w:val="22"/>
        </w:rPr>
        <w:t>upcsg.upcebu@gmail.com</w:t>
      </w:r>
    </w:p>
    <w:p w:rsidR="00AC67AB" w:rsidRDefault="000E0D04"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24 January 2017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Ms. Mila Gaitan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Principal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Mandaue City Science High School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Dear Ms. Gaitan,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Greetings from UP Computer Science Guild!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UP Computer Science Guild (UPCSG)</w:t>
      </w:r>
      <w:r>
        <w:rPr>
          <w:rFonts w:ascii="Arial" w:eastAsia="Arial" w:hAnsi="Arial" w:cs="Arial"/>
          <w:sz w:val="22"/>
          <w:szCs w:val="22"/>
        </w:rPr>
        <w:t xml:space="preserve"> is a course-based organization in the University of the Philippines Cebu. The organization focuses on helping the members develop into well-rounded young professionals, more </w:t>
      </w:r>
      <w:r>
        <w:rPr>
          <w:rFonts w:ascii="Arial" w:eastAsia="Arial" w:hAnsi="Arial" w:cs="Arial"/>
          <w:sz w:val="22"/>
          <w:szCs w:val="22"/>
        </w:rPr>
        <w:t>importantly, mold their careers as Computer Scientists in order to be of help to the world in general, and to the Philippines in particular.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One of the activities is the </w:t>
      </w:r>
      <w:r>
        <w:rPr>
          <w:rFonts w:ascii="Arial" w:eastAsia="Arial" w:hAnsi="Arial" w:cs="Arial"/>
          <w:b/>
          <w:sz w:val="22"/>
          <w:szCs w:val="22"/>
        </w:rPr>
        <w:t xml:space="preserve">UPCSG Inter-High School Programming Contest </w:t>
      </w:r>
      <w:r>
        <w:rPr>
          <w:rFonts w:ascii="Arial" w:eastAsia="Arial" w:hAnsi="Arial" w:cs="Arial"/>
          <w:sz w:val="22"/>
          <w:szCs w:val="22"/>
        </w:rPr>
        <w:t>which will happen this February 22, 2017</w:t>
      </w:r>
      <w:r>
        <w:rPr>
          <w:rFonts w:ascii="Arial" w:eastAsia="Arial" w:hAnsi="Arial" w:cs="Arial"/>
          <w:sz w:val="22"/>
          <w:szCs w:val="22"/>
        </w:rPr>
        <w:t xml:space="preserve"> in celebration of the annual </w:t>
      </w:r>
      <w:r>
        <w:rPr>
          <w:rFonts w:ascii="Arial" w:eastAsia="Arial" w:hAnsi="Arial" w:cs="Arial"/>
          <w:b/>
          <w:sz w:val="22"/>
          <w:szCs w:val="22"/>
        </w:rPr>
        <w:t>UP Computer Science Week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We wish to invite your student representatives to participate in this endeavor as this contest is a great opportunity for your students to apply their skills and abilities in creating solutions to lo</w:t>
      </w:r>
      <w:r>
        <w:rPr>
          <w:rFonts w:ascii="Arial" w:eastAsia="Arial" w:hAnsi="Arial" w:cs="Arial"/>
          <w:sz w:val="22"/>
          <w:szCs w:val="22"/>
        </w:rPr>
        <w:t>gical problems through programming. Attached is the details and guidelines of the competition.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Please email us at </w:t>
      </w:r>
      <w:r>
        <w:rPr>
          <w:rFonts w:ascii="Arial" w:eastAsia="Arial" w:hAnsi="Arial" w:cs="Arial"/>
          <w:b/>
          <w:sz w:val="22"/>
          <w:szCs w:val="22"/>
        </w:rPr>
        <w:t xml:space="preserve">upcsg.upcebu@gmail.com </w:t>
      </w:r>
      <w:r>
        <w:rPr>
          <w:rFonts w:ascii="Arial" w:eastAsia="Arial" w:hAnsi="Arial" w:cs="Arial"/>
          <w:sz w:val="22"/>
          <w:szCs w:val="22"/>
        </w:rPr>
        <w:t>or contact the undersigned to signify your school’s intention in joining the contest.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We hope to hear from you on o</w:t>
      </w:r>
      <w:r>
        <w:rPr>
          <w:rFonts w:ascii="Arial" w:eastAsia="Arial" w:hAnsi="Arial" w:cs="Arial"/>
          <w:sz w:val="22"/>
          <w:szCs w:val="22"/>
        </w:rPr>
        <w:t>r before February 8, 2017. We are looking forward to your participation.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AC67AB">
      <w:pPr>
        <w:jc w:val="both"/>
      </w:pP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Yours sincerely,                                                                                                       </w:t>
      </w:r>
      <w:r>
        <w:rPr>
          <w:rFonts w:ascii="Arial" w:eastAsia="Arial" w:hAnsi="Arial" w:cs="Arial"/>
          <w:sz w:val="22"/>
          <w:szCs w:val="22"/>
        </w:rPr>
        <w:tab/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C67AB" w:rsidRDefault="000E0D04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Juan Carlos T. Roldan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Project Head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UPCSG Inter-High School Programming Contest</w:t>
      </w:r>
    </w:p>
    <w:p w:rsidR="00AC67AB" w:rsidRDefault="000E0D04">
      <w:pPr>
        <w:jc w:val="both"/>
      </w:pPr>
      <w:r>
        <w:rPr>
          <w:rFonts w:ascii="Arial" w:eastAsia="Arial" w:hAnsi="Arial" w:cs="Arial"/>
          <w:sz w:val="22"/>
          <w:szCs w:val="22"/>
        </w:rPr>
        <w:t>Mobile: 0925-481-0126</w:t>
      </w:r>
    </w:p>
    <w:p w:rsidR="00AC67AB" w:rsidRDefault="000E0D04">
      <w:r>
        <w:rPr>
          <w:rFonts w:ascii="Arial" w:eastAsia="Arial" w:hAnsi="Arial" w:cs="Arial"/>
          <w:sz w:val="22"/>
          <w:szCs w:val="22"/>
        </w:rPr>
        <w:t xml:space="preserve">Email: jtroldan@up.edu.ph </w:t>
      </w:r>
    </w:p>
    <w:tbl>
      <w:tblPr>
        <w:tblStyle w:val="a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00"/>
      </w:tblGrid>
      <w:tr w:rsidR="00AC67AB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Noted by: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Klint Cyril J. Samonte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President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UP Computer Science Guild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Mobile: 0926-296-6141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kjsamonte@up.edu.ph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Ryan Ciriaco M. Dulaca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Adviser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UP Computer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Science Guild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Faculty</w:t>
            </w:r>
          </w:p>
          <w:p w:rsidR="00AC67AB" w:rsidRDefault="000E0D04">
            <w:pPr>
              <w:ind w:left="-120"/>
            </w:pPr>
            <w:r>
              <w:rPr>
                <w:rFonts w:ascii="Arial" w:eastAsia="Arial" w:hAnsi="Arial" w:cs="Arial"/>
                <w:sz w:val="22"/>
                <w:szCs w:val="22"/>
              </w:rPr>
              <w:t>Department of Computer Science</w:t>
            </w:r>
          </w:p>
          <w:p w:rsidR="00AC67AB" w:rsidRDefault="00AC67AB">
            <w:pPr>
              <w:ind w:left="-120"/>
            </w:pPr>
          </w:p>
        </w:tc>
      </w:tr>
    </w:tbl>
    <w:p w:rsidR="00236B06" w:rsidRDefault="00236B06">
      <w:pPr>
        <w:spacing w:after="100"/>
        <w:jc w:val="center"/>
        <w:rPr>
          <w:rFonts w:ascii="Arial" w:eastAsia="Arial" w:hAnsi="Arial" w:cs="Arial"/>
          <w:sz w:val="34"/>
          <w:szCs w:val="34"/>
          <w:highlight w:val="white"/>
        </w:rPr>
      </w:pPr>
    </w:p>
    <w:p w:rsidR="00AC67AB" w:rsidRDefault="000E0D04">
      <w:pPr>
        <w:spacing w:after="100"/>
        <w:jc w:val="center"/>
      </w:pPr>
      <w:bookmarkStart w:id="0" w:name="_GoBack"/>
      <w:bookmarkEnd w:id="0"/>
      <w:r>
        <w:rPr>
          <w:rFonts w:ascii="Arial" w:eastAsia="Arial" w:hAnsi="Arial" w:cs="Arial"/>
          <w:sz w:val="34"/>
          <w:szCs w:val="34"/>
          <w:highlight w:val="white"/>
        </w:rPr>
        <w:lastRenderedPageBreak/>
        <w:t>UPCSG Inter-High School Programming Competition 2017</w:t>
      </w:r>
    </w:p>
    <w:p w:rsidR="00AC67AB" w:rsidRDefault="000E0D04">
      <w:pPr>
        <w:spacing w:after="100"/>
        <w:jc w:val="both"/>
      </w:pPr>
      <w:r>
        <w:rPr>
          <w:rFonts w:ascii="Arial" w:eastAsia="Arial" w:hAnsi="Arial" w:cs="Arial"/>
          <w:sz w:val="36"/>
          <w:szCs w:val="36"/>
          <w:highlight w:val="white"/>
        </w:rPr>
        <w:t xml:space="preserve"> </w:t>
      </w:r>
    </w:p>
    <w:p w:rsidR="00AC67AB" w:rsidRDefault="000E0D04">
      <w:pPr>
        <w:numPr>
          <w:ilvl w:val="0"/>
          <w:numId w:val="5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General Information</w:t>
      </w:r>
    </w:p>
    <w:p w:rsidR="00AC67AB" w:rsidRDefault="000E0D04">
      <w:pPr>
        <w:spacing w:after="100" w:line="310" w:lineRule="auto"/>
        <w:ind w:left="720" w:firstLine="720"/>
        <w:jc w:val="both"/>
      </w:pPr>
      <w:r>
        <w:rPr>
          <w:rFonts w:ascii="Arial" w:eastAsia="Arial" w:hAnsi="Arial" w:cs="Arial"/>
          <w:highlight w:val="white"/>
        </w:rPr>
        <w:t xml:space="preserve">The UPCSG Inter-High School Programming Competition is a </w:t>
      </w:r>
      <w:r>
        <w:rPr>
          <w:rFonts w:ascii="Arial" w:eastAsia="Arial" w:hAnsi="Arial" w:cs="Arial"/>
          <w:b/>
          <w:highlight w:val="white"/>
        </w:rPr>
        <w:t>team contest</w:t>
      </w:r>
      <w:r>
        <w:rPr>
          <w:rFonts w:ascii="Arial" w:eastAsia="Arial" w:hAnsi="Arial" w:cs="Arial"/>
          <w:highlight w:val="white"/>
        </w:rPr>
        <w:t>, consisting of three (3) high school student contestants and two (2) selected mentors who are Computer Science students from University of the Philippines Cebu.</w:t>
      </w:r>
    </w:p>
    <w:p w:rsidR="00AC67AB" w:rsidRDefault="000E0D04">
      <w:pPr>
        <w:spacing w:after="100" w:line="310" w:lineRule="auto"/>
        <w:ind w:left="720" w:firstLine="720"/>
        <w:jc w:val="both"/>
      </w:pPr>
      <w:r>
        <w:rPr>
          <w:rFonts w:ascii="Arial" w:eastAsia="Arial" w:hAnsi="Arial" w:cs="Arial"/>
          <w:highlight w:val="white"/>
        </w:rPr>
        <w:t>About two weeks before the contest proper, there will be free crash courses offered by the sel</w:t>
      </w:r>
      <w:r>
        <w:rPr>
          <w:rFonts w:ascii="Arial" w:eastAsia="Arial" w:hAnsi="Arial" w:cs="Arial"/>
          <w:highlight w:val="white"/>
        </w:rPr>
        <w:t>ected mentors for each school. However, during the contest proper, only the 3 high school contestants will be able to solve the problems.</w:t>
      </w:r>
    </w:p>
    <w:p w:rsidR="00AC67AB" w:rsidRDefault="000E0D04">
      <w:pPr>
        <w:spacing w:after="100" w:line="310" w:lineRule="auto"/>
        <w:ind w:left="720" w:firstLine="720"/>
        <w:jc w:val="both"/>
      </w:pPr>
      <w:r>
        <w:rPr>
          <w:rFonts w:ascii="Arial" w:eastAsia="Arial" w:hAnsi="Arial" w:cs="Arial"/>
          <w:highlight w:val="white"/>
        </w:rPr>
        <w:t>The Inter-High School Programming Competition is an avenue for high school students to fully appreciate logical proble</w:t>
      </w:r>
      <w:r>
        <w:rPr>
          <w:rFonts w:ascii="Arial" w:eastAsia="Arial" w:hAnsi="Arial" w:cs="Arial"/>
          <w:highlight w:val="white"/>
        </w:rPr>
        <w:t>m solving and theory application through programming. Also, it aims to test the capabilities of the members of the UP Computer Science Guild as they impart their learning and skills.</w:t>
      </w:r>
    </w:p>
    <w:p w:rsidR="00AC67AB" w:rsidRDefault="00AC67AB">
      <w:pPr>
        <w:spacing w:after="100" w:line="310" w:lineRule="auto"/>
        <w:jc w:val="both"/>
      </w:pPr>
    </w:p>
    <w:p w:rsidR="00AC67AB" w:rsidRDefault="000E0D04">
      <w:pPr>
        <w:numPr>
          <w:ilvl w:val="0"/>
          <w:numId w:val="5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Admission</w:t>
      </w:r>
    </w:p>
    <w:p w:rsidR="00AC67AB" w:rsidRDefault="000E0D04">
      <w:pPr>
        <w:numPr>
          <w:ilvl w:val="0"/>
          <w:numId w:val="3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Each school can send only 1 team and all should send an email of confirmation to </w:t>
      </w:r>
      <w:r>
        <w:rPr>
          <w:rFonts w:ascii="Arial" w:eastAsia="Arial" w:hAnsi="Arial" w:cs="Arial"/>
          <w:b/>
          <w:highlight w:val="white"/>
        </w:rPr>
        <w:t>upcsg.upcebu@gmail.com</w:t>
      </w:r>
      <w:r>
        <w:rPr>
          <w:rFonts w:ascii="Arial" w:eastAsia="Arial" w:hAnsi="Arial" w:cs="Arial"/>
          <w:highlight w:val="white"/>
        </w:rPr>
        <w:t xml:space="preserve"> in the following format for easy filtering:</w:t>
      </w:r>
    </w:p>
    <w:p w:rsidR="00AC67AB" w:rsidRDefault="000E0D04">
      <w:pPr>
        <w:spacing w:after="100" w:line="310" w:lineRule="auto"/>
        <w:ind w:left="720"/>
        <w:jc w:val="both"/>
      </w:pP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b/>
          <w:highlight w:val="white"/>
        </w:rPr>
        <w:t>Subject:</w:t>
      </w:r>
      <w:r>
        <w:rPr>
          <w:rFonts w:ascii="Arial" w:eastAsia="Arial" w:hAnsi="Arial" w:cs="Arial"/>
          <w:highlight w:val="white"/>
        </w:rPr>
        <w:t xml:space="preserve"> Inter-High School Programming Contest: &lt;name of school&gt;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b/>
          <w:highlight w:val="white"/>
        </w:rPr>
        <w:t>Message Body: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  <w:u w:val="single"/>
        </w:rPr>
        <w:t>Team: &lt;Team Name&gt;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</w:rPr>
        <w:t>Member 1 Full Name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</w:rPr>
        <w:t>Member 2 Full Name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</w:rPr>
        <w:t>Member 3 Full Name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</w:rPr>
        <w:t xml:space="preserve"> 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</w:rPr>
        <w:t>Contact Person Name: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</w:rPr>
        <w:t>Contact Person Cellphone Number:</w:t>
      </w:r>
    </w:p>
    <w:p w:rsidR="00AC67AB" w:rsidRDefault="000E0D04">
      <w:pPr>
        <w:spacing w:after="100" w:line="310" w:lineRule="auto"/>
        <w:ind w:left="1440"/>
        <w:jc w:val="both"/>
      </w:pPr>
      <w:r>
        <w:rPr>
          <w:rFonts w:ascii="Arial" w:eastAsia="Arial" w:hAnsi="Arial" w:cs="Arial"/>
          <w:highlight w:val="white"/>
        </w:rPr>
        <w:t>Contact Person E-mail Address:</w:t>
      </w:r>
    </w:p>
    <w:p w:rsidR="00AC67AB" w:rsidRDefault="000E0D04">
      <w:pPr>
        <w:numPr>
          <w:ilvl w:val="0"/>
          <w:numId w:val="3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Last day of registration will be on February 8, 2017 at 11:59 PM.</w:t>
      </w:r>
    </w:p>
    <w:p w:rsidR="00AC67AB" w:rsidRDefault="000E0D04">
      <w:pPr>
        <w:numPr>
          <w:ilvl w:val="0"/>
          <w:numId w:val="3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There is </w:t>
      </w:r>
      <w:r>
        <w:rPr>
          <w:rFonts w:ascii="Arial" w:eastAsia="Arial" w:hAnsi="Arial" w:cs="Arial"/>
          <w:b/>
          <w:highlight w:val="white"/>
        </w:rPr>
        <w:t>no registration fee</w:t>
      </w:r>
      <w:r>
        <w:rPr>
          <w:rFonts w:ascii="Arial" w:eastAsia="Arial" w:hAnsi="Arial" w:cs="Arial"/>
          <w:highlight w:val="white"/>
        </w:rPr>
        <w:t>.</w:t>
      </w:r>
    </w:p>
    <w:p w:rsidR="00AC67AB" w:rsidRDefault="000E0D04">
      <w:pPr>
        <w:spacing w:after="100" w:line="31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highlight w:val="white"/>
        </w:rPr>
        <w:tab/>
      </w:r>
    </w:p>
    <w:p w:rsidR="00AC67AB" w:rsidRDefault="000E0D04">
      <w:pPr>
        <w:numPr>
          <w:ilvl w:val="0"/>
          <w:numId w:val="5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Mentoring</w:t>
      </w:r>
    </w:p>
    <w:p w:rsidR="00AC67AB" w:rsidRDefault="000E0D04">
      <w:pPr>
        <w:numPr>
          <w:ilvl w:val="0"/>
          <w:numId w:val="6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The </w:t>
      </w:r>
      <w:r>
        <w:rPr>
          <w:rFonts w:ascii="Arial" w:eastAsia="Arial" w:hAnsi="Arial" w:cs="Arial"/>
          <w:highlight w:val="white"/>
        </w:rPr>
        <w:t xml:space="preserve">mentoring period will be at least two weeks before the contest, from </w:t>
      </w:r>
      <w:r>
        <w:rPr>
          <w:rFonts w:ascii="Arial" w:eastAsia="Arial" w:hAnsi="Arial" w:cs="Arial"/>
          <w:highlight w:val="white"/>
        </w:rPr>
        <w:lastRenderedPageBreak/>
        <w:t>February 9 – 18.</w:t>
      </w:r>
    </w:p>
    <w:p w:rsidR="00AC67AB" w:rsidRDefault="000E0D04">
      <w:pPr>
        <w:numPr>
          <w:ilvl w:val="0"/>
          <w:numId w:val="6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Mentoring is where the contestants will have a chance to meet with selected mentors. These mentors are undergraduate Computer Science students of UP Cebu and will train t</w:t>
      </w:r>
      <w:r>
        <w:rPr>
          <w:rFonts w:ascii="Arial" w:eastAsia="Arial" w:hAnsi="Arial" w:cs="Arial"/>
          <w:highlight w:val="white"/>
        </w:rPr>
        <w:t>he students on basic problem solving skills and advanced algorithms that will be beneficial during the contest proper.</w:t>
      </w:r>
    </w:p>
    <w:p w:rsidR="00AC67AB" w:rsidRDefault="000E0D04">
      <w:pPr>
        <w:numPr>
          <w:ilvl w:val="0"/>
          <w:numId w:val="6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If the teams have no background knowledge with the contest software and the programming language, it is the mentor’s duty to teach them.</w:t>
      </w:r>
    </w:p>
    <w:p w:rsidR="00AC67AB" w:rsidRDefault="000E0D04">
      <w:pPr>
        <w:numPr>
          <w:ilvl w:val="0"/>
          <w:numId w:val="6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In case of conflict or change in schedules, please feel free to contact your school’s mentors that will be revealed on February 9 thru an email or text message.</w:t>
      </w:r>
    </w:p>
    <w:p w:rsidR="00AC67AB" w:rsidRDefault="00AC67AB">
      <w:pPr>
        <w:spacing w:after="100" w:line="310" w:lineRule="auto"/>
        <w:jc w:val="both"/>
      </w:pPr>
    </w:p>
    <w:p w:rsidR="00AC67AB" w:rsidRDefault="000E0D04">
      <w:pPr>
        <w:numPr>
          <w:ilvl w:val="0"/>
          <w:numId w:val="5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Contest Guidelines</w:t>
      </w:r>
    </w:p>
    <w:p w:rsidR="00AC67AB" w:rsidRDefault="000E0D04">
      <w:pPr>
        <w:numPr>
          <w:ilvl w:val="0"/>
          <w:numId w:val="1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The contest software will be PC^2. It’s the software to check and submit the code.</w:t>
      </w:r>
    </w:p>
    <w:p w:rsidR="00AC67AB" w:rsidRDefault="000E0D04">
      <w:pPr>
        <w:numPr>
          <w:ilvl w:val="0"/>
          <w:numId w:val="1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The allowed languages to be used are Java, C, C++.</w:t>
      </w:r>
    </w:p>
    <w:p w:rsidR="00AC67AB" w:rsidRDefault="00AC67AB">
      <w:pPr>
        <w:spacing w:after="100" w:line="310" w:lineRule="auto"/>
        <w:jc w:val="both"/>
      </w:pPr>
    </w:p>
    <w:p w:rsidR="00AC67AB" w:rsidRDefault="000E0D04">
      <w:pPr>
        <w:numPr>
          <w:ilvl w:val="0"/>
          <w:numId w:val="5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 Contest Proper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The contest will be held on February 22, 2017 at 1:00 PM in the AS Conference Hall, UP Cebu, Lahug, Cebu </w:t>
      </w:r>
      <w:r>
        <w:rPr>
          <w:rFonts w:ascii="Arial" w:eastAsia="Arial" w:hAnsi="Arial" w:cs="Arial"/>
          <w:highlight w:val="white"/>
        </w:rPr>
        <w:t>City.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Registration will be held at 12:30 PM – 1:00 PM outside the venue.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Participants are required to wear their school uniform for easy identification.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The participants may be accompanied by their teachers or parents. However, they will not be allowed to </w:t>
      </w:r>
      <w:r>
        <w:rPr>
          <w:rFonts w:ascii="Arial" w:eastAsia="Arial" w:hAnsi="Arial" w:cs="Arial"/>
          <w:highlight w:val="white"/>
        </w:rPr>
        <w:t>enter the contest venue. They will be redirected to a separate room where the score cards will be displayed through a projector.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The contest will have a duration of 3 hours. They will be solving 5 problems with varying difficulty.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Judging will be based pri</w:t>
      </w:r>
      <w:r>
        <w:rPr>
          <w:rFonts w:ascii="Arial" w:eastAsia="Arial" w:hAnsi="Arial" w:cs="Arial"/>
          <w:highlight w:val="white"/>
        </w:rPr>
        <w:t>marily on the number of problems solved. In case of a tie, ranking will be determined based on time of submission.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Teams can have multiple attempts in solving a problem, however every wrong attempt is penalized by an additional time of 20 minutes.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The awarding program will be held right after the contest at the AS Conference Hall.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The decision of the judges is irrevocable and final.</w:t>
      </w:r>
    </w:p>
    <w:p w:rsidR="00AC67AB" w:rsidRDefault="000E0D04">
      <w:pPr>
        <w:numPr>
          <w:ilvl w:val="0"/>
          <w:numId w:val="4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The prizes will be as follows:</w:t>
      </w:r>
    </w:p>
    <w:p w:rsidR="00AC67AB" w:rsidRDefault="000E0D04">
      <w:pPr>
        <w:numPr>
          <w:ilvl w:val="0"/>
          <w:numId w:val="2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First Place will receive 1,500 pesos worth of Gift Certificate, medals, and certificat</w:t>
      </w:r>
      <w:r>
        <w:rPr>
          <w:rFonts w:ascii="Arial" w:eastAsia="Arial" w:hAnsi="Arial" w:cs="Arial"/>
          <w:highlight w:val="white"/>
        </w:rPr>
        <w:t>es for each member of the team and 800 pesos for the mentors.</w:t>
      </w:r>
    </w:p>
    <w:p w:rsidR="00AC67AB" w:rsidRDefault="000E0D04">
      <w:pPr>
        <w:numPr>
          <w:ilvl w:val="0"/>
          <w:numId w:val="2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Second Place will receive 1,000 pesos worth of Gift Certificate, medals, and certificates for each member of the team and 400 pesos for the mentors.</w:t>
      </w:r>
    </w:p>
    <w:p w:rsidR="00AC67AB" w:rsidRDefault="000E0D04">
      <w:pPr>
        <w:numPr>
          <w:ilvl w:val="0"/>
          <w:numId w:val="2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lastRenderedPageBreak/>
        <w:t>Third Place will receive 500 pesos worth of G</w:t>
      </w:r>
      <w:r>
        <w:rPr>
          <w:rFonts w:ascii="Arial" w:eastAsia="Arial" w:hAnsi="Arial" w:cs="Arial"/>
          <w:highlight w:val="white"/>
        </w:rPr>
        <w:t>ift Certificate, medals, and certificates for each member of the team and 200 pesos for the mentors.</w:t>
      </w:r>
    </w:p>
    <w:p w:rsidR="00AC67AB" w:rsidRDefault="000E0D04">
      <w:pPr>
        <w:numPr>
          <w:ilvl w:val="0"/>
          <w:numId w:val="2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Certificates of Participation will be given to all participating representatives of the different schools.</w:t>
      </w:r>
    </w:p>
    <w:p w:rsidR="00AC67AB" w:rsidRDefault="000E0D04">
      <w:pPr>
        <w:numPr>
          <w:ilvl w:val="0"/>
          <w:numId w:val="2"/>
        </w:numPr>
        <w:spacing w:after="100" w:line="310" w:lineRule="auto"/>
        <w:ind w:hanging="360"/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A trophy will be given to the best performing school.</w:t>
      </w:r>
    </w:p>
    <w:p w:rsidR="00AC67AB" w:rsidRDefault="00AC67AB">
      <w:pPr>
        <w:spacing w:after="100" w:line="310" w:lineRule="auto"/>
        <w:jc w:val="both"/>
      </w:pPr>
    </w:p>
    <w:p w:rsidR="00AC67AB" w:rsidRDefault="000E0D04">
      <w:pPr>
        <w:spacing w:after="100" w:line="310" w:lineRule="auto"/>
        <w:jc w:val="both"/>
      </w:pPr>
      <w:r>
        <w:rPr>
          <w:rFonts w:ascii="Arial" w:eastAsia="Arial" w:hAnsi="Arial" w:cs="Arial"/>
        </w:rPr>
        <w:t xml:space="preserve">For further questions and inquiries, please feel free to contact us via e-mail at </w:t>
      </w:r>
      <w:r>
        <w:rPr>
          <w:rFonts w:ascii="Arial" w:eastAsia="Arial" w:hAnsi="Arial" w:cs="Arial"/>
          <w:b/>
        </w:rPr>
        <w:t>upcsg.upcebu@gmail.com</w:t>
      </w:r>
      <w:r>
        <w:rPr>
          <w:rFonts w:ascii="Arial" w:eastAsia="Arial" w:hAnsi="Arial" w:cs="Arial"/>
        </w:rPr>
        <w:t>.</w:t>
      </w:r>
    </w:p>
    <w:p w:rsidR="00AC67AB" w:rsidRDefault="00AC67AB">
      <w:pPr>
        <w:spacing w:after="100" w:line="310" w:lineRule="auto"/>
        <w:jc w:val="both"/>
      </w:pPr>
    </w:p>
    <w:sectPr w:rsidR="00AC67AB">
      <w:headerReference w:type="default" r:id="rId9"/>
      <w:pgSz w:w="11906" w:h="16838"/>
      <w:pgMar w:top="144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D04" w:rsidRDefault="000E0D04">
      <w:r>
        <w:separator/>
      </w:r>
    </w:p>
  </w:endnote>
  <w:endnote w:type="continuationSeparator" w:id="0">
    <w:p w:rsidR="000E0D04" w:rsidRDefault="000E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D04" w:rsidRDefault="000E0D04">
      <w:r>
        <w:separator/>
      </w:r>
    </w:p>
  </w:footnote>
  <w:footnote w:type="continuationSeparator" w:id="0">
    <w:p w:rsidR="000E0D04" w:rsidRDefault="000E0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7AB" w:rsidRDefault="00AC67AB">
    <w:pPr>
      <w:tabs>
        <w:tab w:val="center" w:pos="4680"/>
        <w:tab w:val="right" w:pos="9360"/>
      </w:tabs>
    </w:pPr>
  </w:p>
  <w:p w:rsidR="00AC67AB" w:rsidRDefault="00AC67AB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4688"/>
    <w:multiLevelType w:val="multilevel"/>
    <w:tmpl w:val="35E4E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EE381F"/>
    <w:multiLevelType w:val="multilevel"/>
    <w:tmpl w:val="82C8CE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21927B4"/>
    <w:multiLevelType w:val="multilevel"/>
    <w:tmpl w:val="C3D6808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30873F7"/>
    <w:multiLevelType w:val="multilevel"/>
    <w:tmpl w:val="25D6EEE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677B1596"/>
    <w:multiLevelType w:val="multilevel"/>
    <w:tmpl w:val="A894EA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C35557D"/>
    <w:multiLevelType w:val="multilevel"/>
    <w:tmpl w:val="E42032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67AB"/>
    <w:rsid w:val="000E0D04"/>
    <w:rsid w:val="00236B06"/>
    <w:rsid w:val="00A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BC930B-62E6-4881-B68D-F13FACF3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PH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855</Words>
  <Characters>4880</Characters>
  <Application>Microsoft Office Word</Application>
  <DocSecurity>0</DocSecurity>
  <Lines>40</Lines>
  <Paragraphs>11</Paragraphs>
  <ScaleCrop>false</ScaleCrop>
  <Company>Hewlett-Packard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</cp:lastModifiedBy>
  <cp:revision>2</cp:revision>
  <dcterms:created xsi:type="dcterms:W3CDTF">2017-02-01T04:46:00Z</dcterms:created>
  <dcterms:modified xsi:type="dcterms:W3CDTF">2017-02-01T04:48:00Z</dcterms:modified>
</cp:coreProperties>
</file>