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A91F9" w14:textId="77777777" w:rsidR="000D24FF" w:rsidRDefault="00000000">
      <w:pPr>
        <w:pStyle w:val="71e7dc79-1ff7-45e8-997d-0ebda3762b91"/>
        <w:rPr>
          <w:rFonts w:hint="eastAsia"/>
        </w:rPr>
      </w:pPr>
      <w:r>
        <w:rPr>
          <w:rFonts w:hint="eastAsia"/>
        </w:rPr>
        <w:t>1. 校准实验过程</w:t>
      </w:r>
    </w:p>
    <w:p w14:paraId="4C549023" w14:textId="77777777" w:rsidR="000D24FF" w:rsidRDefault="00000000">
      <w:pPr>
        <w:pStyle w:val="b63ee27f-4cf3-414c-9275-d88e3f90795e"/>
        <w:rPr>
          <w:rFonts w:hint="eastAsia"/>
        </w:rPr>
      </w:pPr>
      <w:r>
        <w:rPr>
          <w:rFonts w:hint="eastAsia"/>
        </w:rPr>
        <w:t>1.1 校准原则</w:t>
      </w:r>
    </w:p>
    <w:p w14:paraId="40D296CF"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校准参数的选取遵循两个原则：a.参数应与模型中的关键认知机制直接相关；b.参数对应的行为结果应能够在实际实验和仿真实验中直接或间接观测。因此，本研究不对难以外部观测的中间</w:t>
      </w:r>
      <w:proofErr w:type="gramStart"/>
      <w:r>
        <w:rPr>
          <w:rFonts w:ascii="等线" w:eastAsia="等线" w:hAnsi="等线" w:cs="等线" w:hint="eastAsia"/>
          <w:sz w:val="16"/>
          <w:szCs w:val="20"/>
        </w:rPr>
        <w:t>隐</w:t>
      </w:r>
      <w:proofErr w:type="gramEnd"/>
      <w:r>
        <w:rPr>
          <w:rFonts w:ascii="等线" w:eastAsia="等线" w:hAnsi="等线" w:cs="等线" w:hint="eastAsia"/>
          <w:sz w:val="16"/>
          <w:szCs w:val="20"/>
        </w:rPr>
        <w:t>变量进行单独校准，而是通过可观测指标反推其合理取值，例如参照丢失后的检索反应、车辆逼近时的注意增强以及地标出现后的风险缓释等。</w:t>
      </w:r>
    </w:p>
    <w:p w14:paraId="2DF9DD7F" w14:textId="186C6416" w:rsidR="000D24FF" w:rsidRDefault="00000000">
      <w:pPr>
        <w:rPr>
          <w:rFonts w:ascii="等线" w:eastAsia="等线" w:hAnsi="等线" w:cs="等线" w:hint="eastAsia"/>
          <w:sz w:val="16"/>
          <w:szCs w:val="20"/>
        </w:rPr>
      </w:pPr>
      <w:r>
        <w:rPr>
          <w:rFonts w:ascii="等线" w:eastAsia="等线" w:hAnsi="等线" w:cs="等线" w:hint="eastAsia"/>
          <w:sz w:val="16"/>
          <w:szCs w:val="20"/>
        </w:rPr>
        <w:t>校准数据由两部分组成：实际行为数据与仿真数据。实际行为数据来自研究团队通过招募BVI参与者，其在真实场景中的步行实验。实验路径覆盖普通路段、路口、触觉引导区域以及地标区域等。实验过程中记录参与者的行走轨迹、停顿行为、盲杖探测、地标识别、路口等待、风险规避反应、以及必要的口述反馈，并同步采集音频、视频、定位轨迹和观察员标注数据，以提高事件识别的可靠性</w:t>
      </w:r>
      <w:r w:rsidR="00FE3452">
        <w:rPr>
          <w:rFonts w:ascii="等线" w:eastAsia="等线" w:hAnsi="等线" w:cs="等线" w:hint="eastAsia"/>
          <w:sz w:val="16"/>
          <w:szCs w:val="20"/>
        </w:rPr>
        <w:t>；</w:t>
      </w:r>
      <w:r>
        <w:rPr>
          <w:rFonts w:ascii="等线" w:eastAsia="等线" w:hAnsi="等线" w:cs="等线" w:hint="eastAsia"/>
          <w:sz w:val="16"/>
          <w:szCs w:val="20"/>
        </w:rPr>
        <w:t>仿真输出数据由当前模型生成。每次仿真在与实际路径结构一致的模拟环境中运行，并</w:t>
      </w:r>
      <w:r w:rsidR="00FE3452">
        <w:rPr>
          <w:rFonts w:ascii="等线" w:eastAsia="等线" w:hAnsi="等线" w:cs="等线" w:hint="eastAsia"/>
          <w:sz w:val="16"/>
          <w:szCs w:val="20"/>
        </w:rPr>
        <w:t>输出</w:t>
      </w:r>
      <w:r>
        <w:rPr>
          <w:rFonts w:ascii="等线" w:eastAsia="等线" w:hAnsi="等线" w:cs="等线" w:hint="eastAsia"/>
          <w:sz w:val="16"/>
          <w:szCs w:val="20"/>
        </w:rPr>
        <w:t>与实际实验相同粒度的输出指标，包括每步风险估计、注意优先级、认知负荷、停探测状态、地标锚定强度、参照丢失持续步数、车辆逼近显著性以及行动</w:t>
      </w:r>
      <w:r w:rsidR="00FE3452">
        <w:rPr>
          <w:rFonts w:ascii="等线" w:eastAsia="等线" w:hAnsi="等线" w:cs="等线" w:hint="eastAsia"/>
          <w:sz w:val="16"/>
          <w:szCs w:val="20"/>
        </w:rPr>
        <w:t>表现</w:t>
      </w:r>
      <w:r>
        <w:rPr>
          <w:rFonts w:ascii="等线" w:eastAsia="等线" w:hAnsi="等线" w:cs="等线" w:hint="eastAsia"/>
          <w:sz w:val="16"/>
          <w:szCs w:val="20"/>
        </w:rPr>
        <w:t>。为减少随机事件造成的偶然误差，每组参数下进行多次重复仿真，并取其均值、方差和分布特征作为校准依据。</w:t>
      </w:r>
    </w:p>
    <w:p w14:paraId="1D0D2058" w14:textId="5DAE720A" w:rsidR="000D24FF" w:rsidRDefault="00000000">
      <w:pPr>
        <w:rPr>
          <w:rFonts w:ascii="等线" w:eastAsia="等线" w:hAnsi="等线" w:cs="等线" w:hint="eastAsia"/>
          <w:sz w:val="16"/>
          <w:szCs w:val="20"/>
        </w:rPr>
      </w:pPr>
      <w:r>
        <w:rPr>
          <w:rFonts w:ascii="等线" w:eastAsia="等线" w:hAnsi="等线" w:cs="等线"/>
          <w:sz w:val="16"/>
          <w:szCs w:val="20"/>
        </w:rPr>
        <w:t>此外，为获得可与仿真认知负荷相对应的主观负荷指标，本研究在每一段路线结束后采用NASA-TLX量表进行一次统计。路线片段分为两类：a. 路段，即不包含路口穿越的连续步行段；b. 路口及穿越段，即包含路口等待、交通声判断和实际穿越过程的片段。每一片段结束后，受试者分别对心理需求、身体需求、时间需求、表现、努力和挫折六个维度进行评分。</w:t>
      </w:r>
      <w:r>
        <w:rPr>
          <w:rFonts w:ascii="等线" w:eastAsia="等线" w:hAnsi="等线" w:cs="等线" w:hint="eastAsia"/>
          <w:sz w:val="16"/>
          <w:szCs w:val="20"/>
        </w:rPr>
        <w:t>采用</w:t>
      </w:r>
      <w:r>
        <w:rPr>
          <w:rFonts w:ascii="等线" w:eastAsia="等线" w:hAnsi="等线" w:cs="等线"/>
          <w:sz w:val="16"/>
          <w:szCs w:val="20"/>
        </w:rPr>
        <w:t>该</w:t>
      </w:r>
      <w:r>
        <w:rPr>
          <w:rFonts w:ascii="等线" w:eastAsia="等线" w:hAnsi="等线" w:cs="等线" w:hint="eastAsia"/>
          <w:sz w:val="16"/>
          <w:szCs w:val="20"/>
        </w:rPr>
        <w:t>分段方法的主要原因在于，其</w:t>
      </w:r>
      <w:r>
        <w:rPr>
          <w:rFonts w:ascii="等线" w:eastAsia="等线" w:hAnsi="等线" w:cs="等线"/>
          <w:sz w:val="16"/>
          <w:szCs w:val="20"/>
        </w:rPr>
        <w:t>能够避免路径</w:t>
      </w:r>
      <w:r>
        <w:rPr>
          <w:rFonts w:ascii="等线" w:eastAsia="等线" w:hAnsi="等线" w:cs="等线" w:hint="eastAsia"/>
          <w:sz w:val="16"/>
          <w:szCs w:val="20"/>
        </w:rPr>
        <w:t>过长导致</w:t>
      </w:r>
      <w:r>
        <w:rPr>
          <w:rFonts w:ascii="等线" w:eastAsia="等线" w:hAnsi="等线" w:cs="等线"/>
          <w:sz w:val="16"/>
          <w:szCs w:val="20"/>
        </w:rPr>
        <w:t>回忆偏差过大，也便于</w:t>
      </w:r>
      <w:r>
        <w:rPr>
          <w:rFonts w:ascii="等线" w:eastAsia="等线" w:hAnsi="等线" w:cs="等线" w:hint="eastAsia"/>
          <w:sz w:val="16"/>
          <w:szCs w:val="20"/>
        </w:rPr>
        <w:t>后续区分</w:t>
      </w:r>
      <w:r>
        <w:rPr>
          <w:rFonts w:ascii="等线" w:eastAsia="等线" w:hAnsi="等线" w:cs="等线"/>
          <w:sz w:val="16"/>
          <w:szCs w:val="20"/>
        </w:rPr>
        <w:t>主观负荷</w:t>
      </w:r>
      <w:r>
        <w:rPr>
          <w:rFonts w:ascii="等线" w:eastAsia="等线" w:hAnsi="等线" w:cs="等线" w:hint="eastAsia"/>
          <w:sz w:val="16"/>
          <w:szCs w:val="20"/>
        </w:rPr>
        <w:t>在两类</w:t>
      </w:r>
      <w:r w:rsidR="00FE3452">
        <w:rPr>
          <w:rFonts w:ascii="等线" w:eastAsia="等线" w:hAnsi="等线" w:cs="等线" w:hint="eastAsia"/>
          <w:sz w:val="16"/>
          <w:szCs w:val="20"/>
        </w:rPr>
        <w:t>城市</w:t>
      </w:r>
      <w:r>
        <w:rPr>
          <w:rFonts w:ascii="等线" w:eastAsia="等线" w:hAnsi="等线" w:cs="等线" w:hint="eastAsia"/>
          <w:sz w:val="16"/>
          <w:szCs w:val="20"/>
        </w:rPr>
        <w:t>路段中的差异</w:t>
      </w:r>
      <w:r>
        <w:rPr>
          <w:rFonts w:ascii="等线" w:eastAsia="等线" w:hAnsi="等线" w:cs="等线"/>
          <w:sz w:val="16"/>
          <w:szCs w:val="20"/>
        </w:rPr>
        <w:t>。</w:t>
      </w:r>
      <w:r>
        <w:rPr>
          <w:rFonts w:ascii="等线" w:eastAsia="等线" w:hAnsi="等线" w:hint="eastAsia"/>
          <w:sz w:val="16"/>
          <w:szCs w:val="16"/>
        </w:rPr>
        <w:t>需要额外说明的是，在本研究中NASA-TLX</w:t>
      </w:r>
      <w:r>
        <w:rPr>
          <w:rFonts w:ascii="等线" w:eastAsia="等线" w:hAnsi="等线" w:cs="等线"/>
          <w:sz w:val="16"/>
          <w:szCs w:val="20"/>
        </w:rPr>
        <w:t>量表</w:t>
      </w:r>
      <w:r>
        <w:rPr>
          <w:rFonts w:ascii="等线" w:eastAsia="等线" w:hAnsi="等线" w:cs="等线" w:hint="eastAsia"/>
          <w:sz w:val="16"/>
          <w:szCs w:val="20"/>
        </w:rPr>
        <w:t>仅</w:t>
      </w:r>
      <w:r>
        <w:rPr>
          <w:rFonts w:ascii="等线" w:eastAsia="等线" w:hAnsi="等线" w:hint="eastAsia"/>
          <w:sz w:val="16"/>
          <w:szCs w:val="16"/>
        </w:rPr>
        <w:t>用于约束平均认知负荷、峰值负荷、高负荷比例以及路口/非路口负荷差异等整体负荷指标。</w:t>
      </w:r>
    </w:p>
    <w:p w14:paraId="09B3C33F" w14:textId="1B5E8DF5" w:rsidR="000D24FF" w:rsidRDefault="00000000">
      <w:pPr>
        <w:pStyle w:val="b63ee27f-4cf3-414c-9275-d88e3f90795e"/>
        <w:rPr>
          <w:rFonts w:hint="eastAsia"/>
        </w:rPr>
      </w:pPr>
      <w:r>
        <w:rPr>
          <w:rFonts w:hint="eastAsia"/>
        </w:rPr>
        <w:t>1.</w:t>
      </w:r>
      <w:r w:rsidR="00B861DB">
        <w:rPr>
          <w:rFonts w:hint="eastAsia"/>
        </w:rPr>
        <w:t>2</w:t>
      </w:r>
      <w:r>
        <w:rPr>
          <w:rFonts w:hint="eastAsia"/>
        </w:rPr>
        <w:t xml:space="preserve"> 可观测指标构建</w:t>
      </w:r>
    </w:p>
    <w:p w14:paraId="37DDFF9E" w14:textId="0FBA77C8" w:rsidR="000D24FF" w:rsidRDefault="00000000">
      <w:pPr>
        <w:rPr>
          <w:rFonts w:ascii="等线" w:eastAsia="等线" w:hAnsi="等线" w:cs="等线" w:hint="eastAsia"/>
          <w:sz w:val="16"/>
          <w:szCs w:val="20"/>
        </w:rPr>
      </w:pPr>
      <w:r>
        <w:rPr>
          <w:rFonts w:ascii="等线" w:eastAsia="等线" w:hAnsi="等线" w:cs="等线" w:hint="eastAsia"/>
          <w:sz w:val="16"/>
          <w:szCs w:val="20"/>
        </w:rPr>
        <w:t>为实现实际数据与仿真数据之间的可比对，本研究将连续行走过程划分为</w:t>
      </w:r>
      <w:proofErr w:type="gramStart"/>
      <w:r>
        <w:rPr>
          <w:rFonts w:ascii="等线" w:eastAsia="等线" w:hAnsi="等线" w:cs="等线" w:hint="eastAsia"/>
          <w:sz w:val="16"/>
          <w:szCs w:val="20"/>
        </w:rPr>
        <w:t>事件级</w:t>
      </w:r>
      <w:proofErr w:type="gramEnd"/>
      <w:r>
        <w:rPr>
          <w:rFonts w:ascii="等线" w:eastAsia="等线" w:hAnsi="等线" w:cs="等线" w:hint="eastAsia"/>
          <w:sz w:val="16"/>
          <w:szCs w:val="20"/>
        </w:rPr>
        <w:t>时间片。</w:t>
      </w:r>
      <w:proofErr w:type="gramStart"/>
      <w:r>
        <w:rPr>
          <w:rFonts w:ascii="等线" w:eastAsia="等线" w:hAnsi="等线" w:cs="等线" w:hint="eastAsia"/>
          <w:sz w:val="16"/>
          <w:szCs w:val="20"/>
        </w:rPr>
        <w:t>设实际</w:t>
      </w:r>
      <w:proofErr w:type="gramEnd"/>
      <w:r>
        <w:rPr>
          <w:rFonts w:ascii="等线" w:eastAsia="等线" w:hAnsi="等线" w:cs="等线" w:hint="eastAsia"/>
          <w:sz w:val="16"/>
          <w:szCs w:val="20"/>
        </w:rPr>
        <w:t>实验中第</w:t>
      </w:r>
      <m:oMath>
        <m:r>
          <m:rPr>
            <m:sty m:val="p"/>
          </m:rPr>
          <w:rPr>
            <w:rFonts w:ascii="Cambria Math" w:eastAsia="等线" w:hAnsi="Cambria Math" w:cs="等线" w:hint="eastAsia"/>
            <w:sz w:val="16"/>
            <w:szCs w:val="20"/>
          </w:rPr>
          <m:t xml:space="preserve"> </m:t>
        </m:r>
        <m:r>
          <w:rPr>
            <w:rFonts w:ascii="Cambria Math" w:eastAsia="等线" w:hAnsi="Cambria Math" w:cs="等线" w:hint="eastAsia"/>
            <w:sz w:val="16"/>
            <w:szCs w:val="20"/>
          </w:rPr>
          <m:t xml:space="preserve">i </m:t>
        </m:r>
      </m:oMath>
      <w:proofErr w:type="gramStart"/>
      <w:r>
        <w:rPr>
          <w:rFonts w:ascii="等线" w:eastAsia="等线" w:hAnsi="等线" w:cs="等线" w:hint="eastAsia"/>
          <w:sz w:val="16"/>
          <w:szCs w:val="20"/>
        </w:rPr>
        <w:t>个</w:t>
      </w:r>
      <w:proofErr w:type="gramEnd"/>
      <w:r>
        <w:rPr>
          <w:rFonts w:ascii="等线" w:eastAsia="等线" w:hAnsi="等线" w:cs="等线" w:hint="eastAsia"/>
          <w:sz w:val="16"/>
          <w:szCs w:val="20"/>
        </w:rPr>
        <w:t xml:space="preserve">指标为 </w:t>
      </w:r>
      <m:oMath>
        <m:sSubSup>
          <m:sSubSupPr>
            <m:ctrlPr>
              <w:rPr>
                <w:rFonts w:ascii="Cambria Math" w:eastAsia="等线" w:hAnsi="Cambria Math"/>
                <w:i/>
                <w:sz w:val="16"/>
              </w:rPr>
            </m:ctrlPr>
          </m:sSubSupPr>
          <m:e>
            <m:r>
              <w:rPr>
                <w:rFonts w:ascii="Cambria Math" w:eastAsia="等线" w:hAnsi="Cambria Math"/>
                <w:sz w:val="16"/>
              </w:rPr>
              <m:t>M</m:t>
            </m:r>
          </m:e>
          <m:sub>
            <m:r>
              <w:rPr>
                <w:rFonts w:ascii="Cambria Math" w:eastAsia="等线" w:hAnsi="Cambria Math"/>
                <w:sz w:val="16"/>
              </w:rPr>
              <m:t>i</m:t>
            </m:r>
          </m:sub>
          <m:sup>
            <m:r>
              <w:rPr>
                <w:rFonts w:ascii="Cambria Math" w:eastAsia="等线" w:hAnsi="Cambria Math"/>
                <w:sz w:val="16"/>
              </w:rPr>
              <m:t>obs</m:t>
            </m:r>
          </m:sup>
        </m:sSubSup>
      </m:oMath>
      <w:r>
        <w:rPr>
          <w:rFonts w:ascii="等线" w:eastAsia="等线" w:hAnsi="等线" w:cs="等线" w:hint="eastAsia"/>
          <w:sz w:val="16"/>
          <w:szCs w:val="20"/>
        </w:rPr>
        <w:t>，仿真中对应指标为</w:t>
      </w:r>
      <m:oMath>
        <m:sSubSup>
          <m:sSubSupPr>
            <m:ctrlPr>
              <w:rPr>
                <w:rFonts w:ascii="Cambria Math" w:eastAsia="等线" w:hAnsi="Cambria Math"/>
                <w:i/>
                <w:sz w:val="16"/>
              </w:rPr>
            </m:ctrlPr>
          </m:sSubSupPr>
          <m:e>
            <m:r>
              <w:rPr>
                <w:rFonts w:ascii="Cambria Math" w:eastAsia="等线" w:hAnsi="Cambria Math"/>
                <w:sz w:val="16"/>
              </w:rPr>
              <m:t>M</m:t>
            </m:r>
          </m:e>
          <m:sub>
            <m:r>
              <w:rPr>
                <w:rFonts w:ascii="Cambria Math" w:eastAsia="等线" w:hAnsi="Cambria Math"/>
                <w:sz w:val="16"/>
              </w:rPr>
              <m:t>i</m:t>
            </m:r>
          </m:sub>
          <m:sup>
            <m:r>
              <w:rPr>
                <w:rFonts w:ascii="Cambria Math" w:eastAsia="等线" w:hAnsi="Cambria Math"/>
                <w:sz w:val="16"/>
              </w:rPr>
              <m:t>sim</m:t>
            </m:r>
          </m:sup>
        </m:sSubSup>
        <m:d>
          <m:dPr>
            <m:ctrlPr>
              <w:rPr>
                <w:rFonts w:ascii="Cambria Math" w:eastAsia="等线" w:hAnsi="Cambria Math"/>
                <w:i/>
                <w:sz w:val="16"/>
              </w:rPr>
            </m:ctrlPr>
          </m:dPr>
          <m:e>
            <m:r>
              <m:rPr>
                <m:sty m:val="bi"/>
              </m:rPr>
              <w:rPr>
                <w:rFonts w:ascii="Cambria Math" w:eastAsia="等线" w:hAnsi="Cambria Math"/>
                <w:sz w:val="16"/>
              </w:rPr>
              <m:t>θ</m:t>
            </m:r>
          </m:e>
        </m:d>
      </m:oMath>
      <w:r>
        <w:rPr>
          <w:rFonts w:ascii="等线" w:eastAsia="等线" w:hAnsi="等线" w:cs="等线" w:hint="eastAsia"/>
          <w:sz w:val="16"/>
        </w:rPr>
        <w:t>，</w:t>
      </w:r>
      <w:r>
        <w:rPr>
          <w:rFonts w:ascii="等线" w:eastAsia="等线" w:hAnsi="等线" w:cs="等线"/>
          <w:sz w:val="16"/>
          <w:szCs w:val="20"/>
        </w:rPr>
        <w:t>其中</w:t>
      </w:r>
      <m:oMath>
        <m:r>
          <m:rPr>
            <m:sty m:val="b"/>
          </m:rPr>
          <w:rPr>
            <w:rFonts w:ascii="Cambria Math" w:eastAsia="等线" w:hAnsi="Cambria Math" w:cs="等线"/>
            <w:sz w:val="16"/>
            <w:szCs w:val="20"/>
          </w:rPr>
          <m:t>θ</m:t>
        </m:r>
      </m:oMath>
      <w:r>
        <w:rPr>
          <w:rFonts w:ascii="等线" w:eastAsia="等线" w:hAnsi="等线" w:cs="等线"/>
          <w:sz w:val="16"/>
          <w:szCs w:val="20"/>
        </w:rPr>
        <w:t>表示待校准参数集合。</w:t>
      </w:r>
      <w:r>
        <w:rPr>
          <w:rFonts w:ascii="等线" w:eastAsia="等线" w:hAnsi="等线" w:cs="等线" w:hint="eastAsia"/>
          <w:sz w:val="16"/>
          <w:szCs w:val="20"/>
        </w:rPr>
        <w:t>对于连续变量，</w:t>
      </w:r>
      <w:r w:rsidR="00B861DB">
        <w:rPr>
          <w:rFonts w:ascii="等线" w:eastAsia="等线" w:hAnsi="等线" w:cs="等线" w:hint="eastAsia"/>
          <w:sz w:val="16"/>
          <w:szCs w:val="20"/>
        </w:rPr>
        <w:t>例如</w:t>
      </w:r>
      <w:r>
        <w:rPr>
          <w:rFonts w:ascii="等线" w:eastAsia="等线" w:hAnsi="等线" w:cs="等线" w:hint="eastAsia"/>
          <w:sz w:val="16"/>
          <w:szCs w:val="20"/>
        </w:rPr>
        <w:t>停探测持续时间、车辆逼近后的反应延迟等，计算</w:t>
      </w:r>
      <w:r w:rsidR="00B861DB">
        <w:rPr>
          <w:rFonts w:ascii="等线" w:eastAsia="等线" w:hAnsi="等线" w:cs="等线" w:hint="eastAsia"/>
          <w:sz w:val="16"/>
          <w:szCs w:val="20"/>
        </w:rPr>
        <w:t>其</w:t>
      </w:r>
      <w:r>
        <w:rPr>
          <w:rFonts w:ascii="等线" w:eastAsia="等线" w:hAnsi="等线" w:cs="等线" w:hint="eastAsia"/>
          <w:sz w:val="16"/>
          <w:szCs w:val="20"/>
        </w:rPr>
        <w:t>标准化均值；对于离散事件，</w:t>
      </w:r>
      <w:r w:rsidR="00B861DB">
        <w:rPr>
          <w:rFonts w:ascii="等线" w:eastAsia="等线" w:hAnsi="等线" w:cs="等线" w:hint="eastAsia"/>
          <w:sz w:val="16"/>
          <w:szCs w:val="20"/>
        </w:rPr>
        <w:t>例如</w:t>
      </w:r>
      <w:r>
        <w:rPr>
          <w:rFonts w:ascii="等线" w:eastAsia="等线" w:hAnsi="等线" w:cs="等线" w:hint="eastAsia"/>
          <w:sz w:val="16"/>
          <w:szCs w:val="20"/>
        </w:rPr>
        <w:t>是否停下</w:t>
      </w:r>
      <w:r w:rsidR="00B861DB">
        <w:rPr>
          <w:rFonts w:ascii="等线" w:eastAsia="等线" w:hAnsi="等线" w:cs="等线" w:hint="eastAsia"/>
          <w:sz w:val="16"/>
          <w:szCs w:val="20"/>
        </w:rPr>
        <w:t>探测</w:t>
      </w:r>
      <w:r>
        <w:rPr>
          <w:rFonts w:ascii="等线" w:eastAsia="等线" w:hAnsi="等线" w:cs="等线" w:hint="eastAsia"/>
          <w:sz w:val="16"/>
          <w:szCs w:val="20"/>
        </w:rPr>
        <w:t>、是否产生避险动作等，则计算条件发生率。对于某一类行为指标</w:t>
      </w:r>
      <m:oMath>
        <m:r>
          <w:rPr>
            <w:rFonts w:ascii="Cambria Math" w:eastAsia="等线" w:hAnsi="Cambria Math" w:cs="等线"/>
            <w:sz w:val="16"/>
            <w:szCs w:val="20"/>
          </w:rPr>
          <m:t>k</m:t>
        </m:r>
      </m:oMath>
      <w:r>
        <w:rPr>
          <w:rFonts w:ascii="等线" w:eastAsia="等线" w:hAnsi="等线" w:cs="等线" w:hint="eastAsia"/>
          <w:sz w:val="16"/>
          <w:szCs w:val="20"/>
        </w:rPr>
        <w:t>，其实际观测值和仿真观测值分别记为：</w:t>
      </w:r>
    </w:p>
    <w:p w14:paraId="43A36A14" w14:textId="77777777" w:rsidR="000D24FF" w:rsidRDefault="00000000">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sSubSup>
                <m:sSubSupPr>
                  <m:ctrlPr>
                    <w:rPr>
                      <w:rFonts w:ascii="Cambria Math" w:eastAsia="等线" w:hAnsi="Cambria Math"/>
                      <w:i/>
                      <w:sz w:val="16"/>
                    </w:rPr>
                  </m:ctrlPr>
                </m:sSubSupPr>
                <m:e>
                  <m:r>
                    <w:rPr>
                      <w:rFonts w:ascii="Cambria Math" w:eastAsia="等线" w:hAnsi="Cambria Math"/>
                      <w:sz w:val="16"/>
                    </w:rPr>
                    <m:t>M</m:t>
                  </m:r>
                </m:e>
                <m:sub>
                  <m:r>
                    <w:rPr>
                      <w:rFonts w:ascii="Cambria Math" w:eastAsia="等线" w:hAnsi="Cambria Math"/>
                      <w:sz w:val="16"/>
                    </w:rPr>
                    <m:t>i</m:t>
                  </m:r>
                </m:sub>
                <m:sup>
                  <m:r>
                    <w:rPr>
                      <w:rFonts w:ascii="Cambria Math" w:eastAsia="等线" w:hAnsi="Cambria Math"/>
                      <w:sz w:val="16"/>
                    </w:rPr>
                    <m:t>obs</m:t>
                  </m:r>
                </m:sup>
              </m:sSubSup>
              <m:r>
                <w:rPr>
                  <w:rFonts w:ascii="Cambria Math" w:eastAsia="等线" w:hAnsi="Cambria Math"/>
                  <w:sz w:val="16"/>
                </w:rPr>
                <m:t>=</m:t>
              </m:r>
              <m:sSub>
                <m:sSubPr>
                  <m:ctrlPr>
                    <w:rPr>
                      <w:rFonts w:ascii="Cambria Math" w:eastAsia="等线" w:hAnsi="Cambria Math"/>
                      <w:i/>
                      <w:sz w:val="16"/>
                    </w:rPr>
                  </m:ctrlPr>
                </m:sSubPr>
                <m:e>
                  <m:r>
                    <w:rPr>
                      <w:rFonts w:ascii="Cambria Math" w:eastAsia="等线" w:hAnsi="Cambria Math"/>
                      <w:sz w:val="16"/>
                    </w:rPr>
                    <m:t>g</m:t>
                  </m:r>
                </m:e>
                <m:sub>
                  <m:r>
                    <w:rPr>
                      <w:rFonts w:ascii="Cambria Math" w:eastAsia="等线" w:hAnsi="Cambria Math"/>
                      <w:sz w:val="16"/>
                    </w:rPr>
                    <m:t>i</m:t>
                  </m:r>
                </m:sub>
              </m:sSub>
              <m:d>
                <m:dPr>
                  <m:ctrlPr>
                    <w:rPr>
                      <w:rFonts w:ascii="Cambria Math" w:eastAsia="等线" w:hAnsi="Cambria Math"/>
                      <w:i/>
                      <w:sz w:val="16"/>
                    </w:rPr>
                  </m:ctrlPr>
                </m:dPr>
                <m:e>
                  <m:sSup>
                    <m:sSupPr>
                      <m:ctrlPr>
                        <w:rPr>
                          <w:rFonts w:ascii="Cambria Math" w:eastAsia="等线" w:hAnsi="Cambria Math"/>
                          <w:i/>
                          <w:sz w:val="16"/>
                        </w:rPr>
                      </m:ctrlPr>
                    </m:sSupPr>
                    <m:e>
                      <m:r>
                        <w:rPr>
                          <w:rFonts w:ascii="Cambria Math" w:eastAsia="等线" w:hAnsi="Cambria Math"/>
                          <w:sz w:val="16"/>
                        </w:rPr>
                        <m:t>D</m:t>
                      </m:r>
                    </m:e>
                    <m:sup>
                      <m:r>
                        <w:rPr>
                          <w:rFonts w:ascii="Cambria Math" w:eastAsia="等线" w:hAnsi="Cambria Math"/>
                          <w:sz w:val="16"/>
                        </w:rPr>
                        <m:t>obs</m:t>
                      </m:r>
                    </m:sup>
                  </m:sSup>
                </m:e>
              </m:d>
              <m:r>
                <w:rPr>
                  <w:rFonts w:ascii="Cambria Math" w:eastAsia="等线" w:hAnsi="Cambria Math"/>
                  <w:sz w:val="16"/>
                </w:rPr>
                <m:t>, </m:t>
              </m:r>
              <m:sSubSup>
                <m:sSubSupPr>
                  <m:ctrlPr>
                    <w:rPr>
                      <w:rFonts w:ascii="Cambria Math" w:eastAsia="等线" w:hAnsi="Cambria Math"/>
                      <w:i/>
                      <w:sz w:val="16"/>
                    </w:rPr>
                  </m:ctrlPr>
                </m:sSubSupPr>
                <m:e>
                  <m:r>
                    <w:rPr>
                      <w:rFonts w:ascii="Cambria Math" w:eastAsia="等线" w:hAnsi="Cambria Math"/>
                      <w:sz w:val="16"/>
                    </w:rPr>
                    <m:t>M</m:t>
                  </m:r>
                </m:e>
                <m:sub>
                  <m:r>
                    <w:rPr>
                      <w:rFonts w:ascii="Cambria Math" w:eastAsia="等线" w:hAnsi="Cambria Math"/>
                      <w:sz w:val="16"/>
                    </w:rPr>
                    <m:t>i</m:t>
                  </m:r>
                </m:sub>
                <m:sup>
                  <m:r>
                    <w:rPr>
                      <w:rFonts w:ascii="Cambria Math" w:eastAsia="等线" w:hAnsi="Cambria Math"/>
                      <w:sz w:val="16"/>
                    </w:rPr>
                    <m:t>sim</m:t>
                  </m:r>
                </m:sup>
              </m:sSubSup>
              <m:d>
                <m:dPr>
                  <m:ctrlPr>
                    <w:rPr>
                      <w:rFonts w:ascii="Cambria Math" w:eastAsia="等线" w:hAnsi="Cambria Math"/>
                      <w:i/>
                      <w:sz w:val="16"/>
                    </w:rPr>
                  </m:ctrlPr>
                </m:dPr>
                <m:e>
                  <m:r>
                    <m:rPr>
                      <m:sty m:val="bi"/>
                    </m:rPr>
                    <w:rPr>
                      <w:rFonts w:ascii="Cambria Math" w:eastAsia="等线" w:hAnsi="Cambria Math"/>
                      <w:sz w:val="16"/>
                    </w:rPr>
                    <m:t>θ</m:t>
                  </m:r>
                </m:e>
              </m:d>
              <m:r>
                <w:rPr>
                  <w:rFonts w:ascii="Cambria Math" w:eastAsia="等线" w:hAnsi="Cambria Math"/>
                  <w:sz w:val="16"/>
                </w:rPr>
                <m:t>=</m:t>
              </m:r>
              <m:sSub>
                <m:sSubPr>
                  <m:ctrlPr>
                    <w:rPr>
                      <w:rFonts w:ascii="Cambria Math" w:eastAsia="等线" w:hAnsi="Cambria Math"/>
                      <w:i/>
                      <w:sz w:val="16"/>
                    </w:rPr>
                  </m:ctrlPr>
                </m:sSubPr>
                <m:e>
                  <m:r>
                    <w:rPr>
                      <w:rFonts w:ascii="Cambria Math" w:eastAsia="等线" w:hAnsi="Cambria Math"/>
                      <w:sz w:val="16"/>
                    </w:rPr>
                    <m:t>g</m:t>
                  </m:r>
                </m:e>
                <m:sub>
                  <m:r>
                    <w:rPr>
                      <w:rFonts w:ascii="Cambria Math" w:eastAsia="等线" w:hAnsi="Cambria Math"/>
                      <w:sz w:val="16"/>
                    </w:rPr>
                    <m:t>i</m:t>
                  </m:r>
                </m:sub>
              </m:sSub>
              <m:d>
                <m:dPr>
                  <m:ctrlPr>
                    <w:rPr>
                      <w:rFonts w:ascii="Cambria Math" w:eastAsia="等线" w:hAnsi="Cambria Math"/>
                      <w:i/>
                      <w:sz w:val="16"/>
                    </w:rPr>
                  </m:ctrlPr>
                </m:dPr>
                <m:e>
                  <m:sSup>
                    <m:sSupPr>
                      <m:ctrlPr>
                        <w:rPr>
                          <w:rFonts w:ascii="Cambria Math" w:eastAsia="等线" w:hAnsi="Cambria Math"/>
                          <w:i/>
                          <w:sz w:val="16"/>
                        </w:rPr>
                      </m:ctrlPr>
                    </m:sSupPr>
                    <m:e>
                      <m:r>
                        <w:rPr>
                          <w:rFonts w:ascii="Cambria Math" w:eastAsia="等线" w:hAnsi="Cambria Math"/>
                          <w:sz w:val="16"/>
                        </w:rPr>
                        <m:t>D</m:t>
                      </m:r>
                    </m:e>
                    <m:sup>
                      <m:r>
                        <w:rPr>
                          <w:rFonts w:ascii="Cambria Math" w:eastAsia="等线" w:hAnsi="Cambria Math"/>
                          <w:sz w:val="16"/>
                        </w:rPr>
                        <m:t>sim</m:t>
                      </m:r>
                    </m:sup>
                  </m:sSup>
                  <m:d>
                    <m:dPr>
                      <m:ctrlPr>
                        <w:rPr>
                          <w:rFonts w:ascii="Cambria Math" w:eastAsia="等线" w:hAnsi="Cambria Math"/>
                          <w:i/>
                          <w:sz w:val="16"/>
                        </w:rPr>
                      </m:ctrlPr>
                    </m:dPr>
                    <m:e>
                      <m:r>
                        <m:rPr>
                          <m:sty m:val="bi"/>
                        </m:rPr>
                        <w:rPr>
                          <w:rFonts w:ascii="Cambria Math" w:eastAsia="等线" w:hAnsi="Cambria Math"/>
                          <w:sz w:val="16"/>
                        </w:rPr>
                        <m:t>θ</m:t>
                      </m:r>
                    </m:e>
                  </m:d>
                </m:e>
              </m:d>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1</m:t>
                  </m:r>
                </m:e>
              </m:d>
            </m:e>
          </m:eqArr>
        </m:oMath>
      </m:oMathPara>
    </w:p>
    <w:p w14:paraId="57737E80" w14:textId="1898B1EA" w:rsidR="000D24FF" w:rsidRDefault="00000000">
      <w:pPr>
        <w:rPr>
          <w:rFonts w:ascii="Cambria Math" w:eastAsia="等线" w:hAnsi="Cambria Math" w:cs="等线"/>
          <w:sz w:val="16"/>
          <w:szCs w:val="20"/>
        </w:rPr>
      </w:pPr>
      <w:r>
        <w:rPr>
          <w:rFonts w:ascii="Cambria Math" w:eastAsia="等线" w:hAnsi="Cambria Math" w:cs="等线"/>
          <w:sz w:val="16"/>
          <w:szCs w:val="20"/>
        </w:rPr>
        <w:t>其中，</w:t>
      </w:r>
      <m:oMath>
        <m:sSup>
          <m:sSupPr>
            <m:ctrlPr>
              <w:rPr>
                <w:rFonts w:ascii="Cambria Math" w:eastAsia="等线" w:hAnsi="Cambria Math" w:cs="等线"/>
                <w:sz w:val="16"/>
                <w:szCs w:val="20"/>
              </w:rPr>
            </m:ctrlPr>
          </m:sSupPr>
          <m:e>
            <m:r>
              <w:rPr>
                <w:rFonts w:ascii="Cambria Math" w:eastAsia="等线" w:hAnsi="Cambria Math" w:cs="等线"/>
                <w:sz w:val="16"/>
                <w:szCs w:val="20"/>
              </w:rPr>
              <m:t>D</m:t>
            </m:r>
          </m:e>
          <m:sup>
            <m:r>
              <w:rPr>
                <w:rFonts w:ascii="Cambria Math" w:eastAsia="等线" w:hAnsi="Cambria Math" w:cs="等线"/>
                <w:sz w:val="16"/>
                <w:szCs w:val="20"/>
              </w:rPr>
              <m:t>obs</m:t>
            </m:r>
          </m:sup>
        </m:sSup>
      </m:oMath>
      <w:r>
        <w:rPr>
          <w:rFonts w:ascii="Cambria Math" w:eastAsia="等线" w:hAnsi="Cambria Math" w:cs="等线"/>
          <w:sz w:val="16"/>
          <w:szCs w:val="20"/>
        </w:rPr>
        <w:t>表示实际实验数据，</w:t>
      </w:r>
      <m:oMath>
        <m:sSup>
          <m:sSupPr>
            <m:ctrlPr>
              <w:rPr>
                <w:rFonts w:ascii="Cambria Math" w:eastAsia="等线" w:hAnsi="Cambria Math" w:cs="等线"/>
                <w:sz w:val="16"/>
                <w:szCs w:val="20"/>
              </w:rPr>
            </m:ctrlPr>
          </m:sSupPr>
          <m:e>
            <m:r>
              <w:rPr>
                <w:rFonts w:ascii="Cambria Math" w:eastAsia="等线" w:hAnsi="Cambria Math" w:cs="等线"/>
                <w:sz w:val="16"/>
                <w:szCs w:val="20"/>
              </w:rPr>
              <m:t>D</m:t>
            </m:r>
          </m:e>
          <m:sup>
            <m:r>
              <w:rPr>
                <w:rFonts w:ascii="Cambria Math" w:eastAsia="等线" w:hAnsi="Cambria Math" w:cs="等线"/>
                <w:sz w:val="16"/>
                <w:szCs w:val="20"/>
              </w:rPr>
              <m:t>sim</m:t>
            </m:r>
          </m:sup>
        </m:sSup>
        <m:d>
          <m:dPr>
            <m:ctrlPr>
              <w:rPr>
                <w:rFonts w:ascii="Cambria Math" w:eastAsia="等线" w:hAnsi="Cambria Math" w:cs="等线"/>
                <w:sz w:val="16"/>
                <w:szCs w:val="20"/>
              </w:rPr>
            </m:ctrlPr>
          </m:dPr>
          <m:e>
            <m:r>
              <w:rPr>
                <w:rFonts w:ascii="Cambria Math" w:eastAsia="等线" w:hAnsi="Cambria Math" w:cs="等线"/>
                <w:sz w:val="16"/>
                <w:szCs w:val="20"/>
              </w:rPr>
              <m:t>θ</m:t>
            </m:r>
          </m:e>
        </m:d>
      </m:oMath>
      <w:r>
        <w:rPr>
          <w:rFonts w:ascii="Cambria Math" w:eastAsia="等线" w:hAnsi="Cambria Math" w:cs="等线"/>
          <w:sz w:val="16"/>
          <w:szCs w:val="20"/>
        </w:rPr>
        <w:t>表示在参数</w:t>
      </w:r>
      <w:r>
        <w:rPr>
          <w:rFonts w:ascii="Cambria Math" w:eastAsia="等线" w:hAnsi="Cambria Math" w:cs="等线"/>
          <w:sz w:val="16"/>
          <w:szCs w:val="20"/>
        </w:rPr>
        <w:t xml:space="preserve"> θ </w:t>
      </w:r>
      <w:r>
        <w:rPr>
          <w:rFonts w:ascii="Cambria Math" w:eastAsia="等线" w:hAnsi="Cambria Math" w:cs="等线"/>
          <w:sz w:val="16"/>
          <w:szCs w:val="20"/>
        </w:rPr>
        <w:t>下生成的仿真输出，</w:t>
      </w:r>
      <m:oMath>
        <m:sSub>
          <m:sSubPr>
            <m:ctrlPr>
              <w:rPr>
                <w:rFonts w:ascii="Cambria Math" w:eastAsia="等线" w:hAnsi="Cambria Math" w:cs="等线"/>
                <w:sz w:val="16"/>
                <w:szCs w:val="20"/>
              </w:rPr>
            </m:ctrlPr>
          </m:sSubPr>
          <m:e>
            <m:r>
              <w:rPr>
                <w:rFonts w:ascii="Cambria Math" w:eastAsia="等线" w:hAnsi="Cambria Math" w:cs="等线"/>
                <w:sz w:val="16"/>
                <w:szCs w:val="20"/>
              </w:rPr>
              <m:t>g</m:t>
            </m:r>
          </m:e>
          <m:sub>
            <m:r>
              <w:rPr>
                <w:rFonts w:ascii="Cambria Math" w:eastAsia="等线" w:hAnsi="Cambria Math" w:cs="等线"/>
                <w:sz w:val="16"/>
                <w:szCs w:val="20"/>
              </w:rPr>
              <m:t>i</m:t>
            </m:r>
          </m:sub>
        </m:sSub>
        <m:d>
          <m:dPr>
            <m:ctrlPr>
              <w:rPr>
                <w:rFonts w:ascii="Cambria Math" w:eastAsia="等线" w:hAnsi="Cambria Math" w:cs="等线"/>
                <w:sz w:val="16"/>
                <w:szCs w:val="20"/>
              </w:rPr>
            </m:ctrlPr>
          </m:dPr>
          <m:e>
            <m:r>
              <w:rPr>
                <w:rFonts w:ascii="Cambria Math" w:eastAsia="等线" w:hAnsi="Cambria Math" w:cs="等线"/>
                <w:sz w:val="16"/>
                <w:szCs w:val="20"/>
              </w:rPr>
              <m:t xml:space="preserve"> </m:t>
            </m:r>
          </m:e>
        </m:d>
      </m:oMath>
      <w:r>
        <w:rPr>
          <w:rFonts w:ascii="Cambria Math" w:eastAsia="等线" w:hAnsi="Cambria Math" w:cs="等线"/>
          <w:sz w:val="16"/>
          <w:szCs w:val="20"/>
        </w:rPr>
        <w:t>表示从原始记录中提取第</w:t>
      </w:r>
      <w:r>
        <w:rPr>
          <w:rFonts w:ascii="Cambria Math" w:eastAsia="等线" w:hAnsi="Cambria Math" w:cs="等线"/>
          <w:sz w:val="16"/>
          <w:szCs w:val="20"/>
        </w:rPr>
        <w:t xml:space="preserve"> </w:t>
      </w:r>
      <m:oMath>
        <m:r>
          <w:rPr>
            <w:rFonts w:ascii="Cambria Math" w:eastAsia="等线" w:hAnsi="Cambria Math" w:cs="等线"/>
            <w:sz w:val="16"/>
            <w:szCs w:val="20"/>
          </w:rPr>
          <m:t>i</m:t>
        </m:r>
      </m:oMath>
      <w:r>
        <w:rPr>
          <w:rFonts w:ascii="Cambria Math" w:eastAsia="等线" w:hAnsi="Cambria Math" w:cs="等线"/>
          <w:sz w:val="16"/>
          <w:szCs w:val="20"/>
        </w:rPr>
        <w:t>类指标的统计函数。例如，对于停下探测行为，</w:t>
      </w:r>
      <m:oMath>
        <m:sSub>
          <m:sSubPr>
            <m:ctrlPr>
              <w:rPr>
                <w:rFonts w:ascii="Cambria Math" w:eastAsia="等线" w:hAnsi="Cambria Math" w:cs="等线"/>
                <w:sz w:val="16"/>
                <w:szCs w:val="20"/>
              </w:rPr>
            </m:ctrlPr>
          </m:sSubPr>
          <m:e>
            <m:r>
              <w:rPr>
                <w:rFonts w:ascii="Cambria Math" w:eastAsia="等线" w:hAnsi="Cambria Math" w:cs="等线"/>
                <w:sz w:val="16"/>
                <w:szCs w:val="20"/>
              </w:rPr>
              <m:t>g</m:t>
            </m:r>
          </m:e>
          <m:sub>
            <m:r>
              <w:rPr>
                <w:rFonts w:ascii="Cambria Math" w:eastAsia="等线" w:hAnsi="Cambria Math" w:cs="等线"/>
                <w:sz w:val="16"/>
                <w:szCs w:val="20"/>
              </w:rPr>
              <m:t>i</m:t>
            </m:r>
          </m:sub>
        </m:sSub>
      </m:oMath>
      <w:r>
        <w:rPr>
          <w:rFonts w:ascii="Cambria Math" w:eastAsia="等线" w:hAnsi="Cambria Math" w:cs="等线"/>
          <w:sz w:val="16"/>
          <w:szCs w:val="20"/>
        </w:rPr>
        <w:t>可表示单位路径长度内的停探测次数。</w:t>
      </w:r>
    </w:p>
    <w:p w14:paraId="68E75527" w14:textId="77777777" w:rsidR="000D24FF" w:rsidRDefault="00000000">
      <w:pPr>
        <w:rPr>
          <w:rFonts w:ascii="Cambria Math" w:hAnsi="Cambria Math"/>
          <w:i/>
        </w:rPr>
      </w:pPr>
      <w:r>
        <w:rPr>
          <w:rFonts w:ascii="等线" w:eastAsia="等线" w:hAnsi="等线" w:cs="等线" w:hint="eastAsia"/>
          <w:sz w:val="16"/>
          <w:szCs w:val="20"/>
        </w:rPr>
        <w:t>对于NASA-TLX量表，本研究采用分段得分作为主观负荷观测值。设第</w:t>
      </w:r>
      <m:oMath>
        <m:r>
          <w:rPr>
            <w:rFonts w:ascii="Cambria Math" w:eastAsia="等线" w:hAnsi="Cambria Math" w:cs="等线"/>
            <w:sz w:val="16"/>
            <w:szCs w:val="20"/>
          </w:rPr>
          <m:t>j</m:t>
        </m:r>
      </m:oMath>
      <w:proofErr w:type="gramStart"/>
      <w:r>
        <w:rPr>
          <w:rFonts w:ascii="等线" w:eastAsia="等线" w:hAnsi="等线" w:cs="等线" w:hint="eastAsia"/>
          <w:sz w:val="16"/>
          <w:szCs w:val="20"/>
        </w:rPr>
        <w:t>个</w:t>
      </w:r>
      <w:proofErr w:type="gramEnd"/>
      <w:r>
        <w:rPr>
          <w:rFonts w:ascii="等线" w:eastAsia="等线" w:hAnsi="等线" w:cs="等线" w:hint="eastAsia"/>
          <w:sz w:val="16"/>
          <w:szCs w:val="20"/>
        </w:rPr>
        <w:t>路线片段的六个维度评分分别为</w:t>
      </w:r>
      <m:oMath>
        <m:r>
          <w:rPr>
            <w:rFonts w:ascii="Cambria Math" w:eastAsia="等线" w:hAnsi="Cambria Math" w:cs="等线"/>
            <w:sz w:val="16"/>
            <w:szCs w:val="20"/>
          </w:rPr>
          <m:t>TL</m:t>
        </m:r>
        <m:sSub>
          <m:sSubPr>
            <m:ctrlPr>
              <w:rPr>
                <w:rFonts w:ascii="Cambria Math" w:eastAsia="等线" w:hAnsi="Cambria Math" w:cs="等线"/>
                <w:sz w:val="16"/>
                <w:szCs w:val="20"/>
              </w:rPr>
            </m:ctrlPr>
          </m:sSubPr>
          <m:e>
            <m:r>
              <w:rPr>
                <w:rFonts w:ascii="Cambria Math" w:eastAsia="等线" w:hAnsi="Cambria Math" w:cs="等线"/>
                <w:sz w:val="16"/>
                <w:szCs w:val="20"/>
              </w:rPr>
              <m:t>X</m:t>
            </m:r>
          </m:e>
          <m:sub>
            <m:r>
              <w:rPr>
                <w:rFonts w:ascii="Cambria Math" w:eastAsia="等线" w:hAnsi="Cambria Math" w:cs="等线"/>
                <w:sz w:val="16"/>
                <w:szCs w:val="20"/>
              </w:rPr>
              <m:t>j</m:t>
            </m:r>
            <m:r>
              <m:rPr>
                <m:sty m:val="p"/>
              </m:rPr>
              <w:rPr>
                <w:rFonts w:ascii="Cambria Math" w:eastAsia="等线" w:hAnsi="Cambria Math" w:cs="等线"/>
                <w:sz w:val="16"/>
                <w:szCs w:val="20"/>
              </w:rPr>
              <m:t>,1</m:t>
            </m:r>
          </m:sub>
        </m:sSub>
        <m:r>
          <m:rPr>
            <m:sty m:val="p"/>
          </m:rPr>
          <w:rPr>
            <w:rFonts w:ascii="Cambria Math" w:eastAsia="等线" w:hAnsi="Cambria Math" w:cs="等线"/>
            <w:sz w:val="16"/>
            <w:szCs w:val="20"/>
          </w:rPr>
          <m:t>,...,</m:t>
        </m:r>
        <m:r>
          <w:rPr>
            <w:rFonts w:ascii="Cambria Math" w:eastAsia="等线" w:hAnsi="Cambria Math" w:cs="等线"/>
            <w:sz w:val="16"/>
            <w:szCs w:val="20"/>
          </w:rPr>
          <m:t>TL</m:t>
        </m:r>
        <m:sSub>
          <m:sSubPr>
            <m:ctrlPr>
              <w:rPr>
                <w:rFonts w:ascii="Cambria Math" w:eastAsia="等线" w:hAnsi="Cambria Math" w:cs="等线"/>
                <w:sz w:val="16"/>
                <w:szCs w:val="20"/>
              </w:rPr>
            </m:ctrlPr>
          </m:sSubPr>
          <m:e>
            <m:r>
              <w:rPr>
                <w:rFonts w:ascii="Cambria Math" w:eastAsia="等线" w:hAnsi="Cambria Math" w:cs="等线"/>
                <w:sz w:val="16"/>
                <w:szCs w:val="20"/>
              </w:rPr>
              <m:t>X</m:t>
            </m:r>
          </m:e>
          <m:sub>
            <m:r>
              <w:rPr>
                <w:rFonts w:ascii="Cambria Math" w:eastAsia="等线" w:hAnsi="Cambria Math" w:cs="等线"/>
                <w:sz w:val="16"/>
                <w:szCs w:val="20"/>
              </w:rPr>
              <m:t>j</m:t>
            </m:r>
            <m:r>
              <m:rPr>
                <m:sty m:val="p"/>
              </m:rPr>
              <w:rPr>
                <w:rFonts w:ascii="Cambria Math" w:eastAsia="等线" w:hAnsi="Cambria Math" w:cs="等线"/>
                <w:sz w:val="16"/>
                <w:szCs w:val="20"/>
              </w:rPr>
              <m:t>,6</m:t>
            </m:r>
          </m:sub>
        </m:sSub>
      </m:oMath>
      <w:r>
        <w:rPr>
          <w:rFonts w:ascii="等线" w:eastAsia="等线" w:hAnsi="等线" w:cs="等线" w:hint="eastAsia"/>
          <w:sz w:val="16"/>
          <w:szCs w:val="20"/>
        </w:rPr>
        <w:t>，则该片段的综合主观负荷可表示为：</w:t>
      </w:r>
    </w:p>
    <w:p w14:paraId="0A189B59" w14:textId="77777777" w:rsidR="000D24FF" w:rsidRDefault="00000000">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r>
                <w:rPr>
                  <w:rFonts w:ascii="Cambria Math" w:eastAsia="等线" w:hAnsi="Cambria Math"/>
                  <w:sz w:val="16"/>
                </w:rPr>
                <m:t>TL</m:t>
              </m:r>
              <m:sSub>
                <m:sSubPr>
                  <m:ctrlPr>
                    <w:rPr>
                      <w:rFonts w:ascii="Cambria Math" w:eastAsia="等线" w:hAnsi="Cambria Math"/>
                      <w:i/>
                      <w:sz w:val="16"/>
                    </w:rPr>
                  </m:ctrlPr>
                </m:sSubPr>
                <m:e>
                  <m:r>
                    <w:rPr>
                      <w:rFonts w:ascii="Cambria Math" w:eastAsia="等线" w:hAnsi="Cambria Math"/>
                      <w:sz w:val="16"/>
                    </w:rPr>
                    <m:t>X</m:t>
                  </m:r>
                </m:e>
                <m:sub>
                  <m:r>
                    <w:rPr>
                      <w:rFonts w:ascii="Cambria Math" w:eastAsia="等线" w:hAnsi="Cambria Math"/>
                      <w:sz w:val="16"/>
                    </w:rPr>
                    <m:t>j</m:t>
                  </m:r>
                </m:sub>
              </m:sSub>
              <m:r>
                <w:rPr>
                  <w:rFonts w:ascii="Cambria Math" w:eastAsia="等线" w:hAnsi="Cambria Math"/>
                  <w:sz w:val="16"/>
                </w:rPr>
                <m:t>=</m:t>
              </m:r>
              <m:f>
                <m:fPr>
                  <m:ctrlPr>
                    <w:rPr>
                      <w:rFonts w:ascii="Cambria Math" w:eastAsia="等线" w:hAnsi="Cambria Math"/>
                      <w:i/>
                      <w:sz w:val="16"/>
                    </w:rPr>
                  </m:ctrlPr>
                </m:fPr>
                <m:num>
                  <m:r>
                    <w:rPr>
                      <w:rFonts w:ascii="Cambria Math" w:eastAsia="等线" w:hAnsi="Cambria Math"/>
                      <w:sz w:val="16"/>
                    </w:rPr>
                    <m:t>1</m:t>
                  </m:r>
                </m:num>
                <m:den>
                  <m:r>
                    <w:rPr>
                      <w:rFonts w:ascii="Cambria Math" w:eastAsia="等线" w:hAnsi="Cambria Math"/>
                      <w:sz w:val="16"/>
                    </w:rPr>
                    <m:t>6</m:t>
                  </m:r>
                </m:den>
              </m:f>
              <m:nary>
                <m:naryPr>
                  <m:chr m:val="∑"/>
                  <m:limLoc m:val="undOvr"/>
                  <m:ctrlPr>
                    <w:rPr>
                      <w:rFonts w:ascii="Cambria Math" w:eastAsia="等线" w:hAnsi="Cambria Math"/>
                      <w:i/>
                      <w:sz w:val="16"/>
                    </w:rPr>
                  </m:ctrlPr>
                </m:naryPr>
                <m:sub>
                  <m:r>
                    <w:rPr>
                      <w:rFonts w:ascii="Cambria Math" w:eastAsia="等线" w:hAnsi="Cambria Math"/>
                      <w:sz w:val="16"/>
                    </w:rPr>
                    <m:t>k=1</m:t>
                  </m:r>
                </m:sub>
                <m:sup>
                  <m:r>
                    <w:rPr>
                      <w:rFonts w:ascii="Cambria Math" w:eastAsia="等线" w:hAnsi="Cambria Math"/>
                      <w:sz w:val="16"/>
                    </w:rPr>
                    <m:t>6</m:t>
                  </m:r>
                </m:sup>
                <m:e>
                  <m:r>
                    <w:rPr>
                      <w:rFonts w:ascii="Cambria Math" w:eastAsia="等线" w:hAnsi="Cambria Math"/>
                      <w:sz w:val="16"/>
                    </w:rPr>
                    <m:t>T</m:t>
                  </m:r>
                </m:e>
              </m:nary>
              <m:r>
                <w:rPr>
                  <w:rFonts w:ascii="Cambria Math" w:eastAsia="等线" w:hAnsi="Cambria Math"/>
                  <w:sz w:val="16"/>
                </w:rPr>
                <m:t>L</m:t>
              </m:r>
              <m:sSub>
                <m:sSubPr>
                  <m:ctrlPr>
                    <w:rPr>
                      <w:rFonts w:ascii="Cambria Math" w:eastAsia="等线" w:hAnsi="Cambria Math"/>
                      <w:i/>
                      <w:sz w:val="16"/>
                    </w:rPr>
                  </m:ctrlPr>
                </m:sSubPr>
                <m:e>
                  <m:r>
                    <w:rPr>
                      <w:rFonts w:ascii="Cambria Math" w:eastAsia="等线" w:hAnsi="Cambria Math"/>
                      <w:sz w:val="16"/>
                    </w:rPr>
                    <m:t>X</m:t>
                  </m:r>
                </m:e>
                <m:sub>
                  <m:r>
                    <w:rPr>
                      <w:rFonts w:ascii="Cambria Math" w:eastAsia="等线" w:hAnsi="Cambria Math"/>
                      <w:sz w:val="16"/>
                    </w:rPr>
                    <m:t>j,k</m:t>
                  </m:r>
                </m:sub>
              </m:sSub>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2</m:t>
                  </m:r>
                </m:e>
              </m:d>
            </m:e>
          </m:eqArr>
        </m:oMath>
      </m:oMathPara>
    </w:p>
    <w:p w14:paraId="6B2EE37D" w14:textId="1B1DCCBF" w:rsidR="000D24FF" w:rsidRDefault="00000000">
      <w:pPr>
        <w:rPr>
          <w:rFonts w:ascii="等线" w:eastAsia="等线" w:hAnsi="等线" w:cs="等线" w:hint="eastAsia"/>
          <w:sz w:val="16"/>
          <w:szCs w:val="20"/>
        </w:rPr>
      </w:pPr>
      <w:r>
        <w:rPr>
          <w:rFonts w:ascii="等线" w:eastAsia="等线" w:hAnsi="等线" w:cs="等线" w:hint="eastAsia"/>
          <w:sz w:val="16"/>
          <w:szCs w:val="20"/>
        </w:rPr>
        <w:t>实际校准时，</w:t>
      </w:r>
      <m:oMath>
        <m:r>
          <w:rPr>
            <w:rFonts w:ascii="Cambria Math" w:eastAsia="等线" w:hAnsi="Cambria Math" w:cs="等线"/>
            <w:sz w:val="16"/>
            <w:szCs w:val="20"/>
          </w:rPr>
          <m:t>TL</m:t>
        </m:r>
        <m:sSub>
          <m:sSubPr>
            <m:ctrlPr>
              <w:rPr>
                <w:rFonts w:ascii="Cambria Math" w:eastAsia="等线" w:hAnsi="Cambria Math" w:cs="等线"/>
                <w:sz w:val="16"/>
                <w:szCs w:val="20"/>
              </w:rPr>
            </m:ctrlPr>
          </m:sSubPr>
          <m:e>
            <m:r>
              <w:rPr>
                <w:rFonts w:ascii="Cambria Math" w:eastAsia="等线" w:hAnsi="Cambria Math" w:cs="等线"/>
                <w:sz w:val="16"/>
                <w:szCs w:val="20"/>
              </w:rPr>
              <m:t>X</m:t>
            </m:r>
          </m:e>
          <m:sub>
            <m:r>
              <w:rPr>
                <w:rFonts w:ascii="Cambria Math" w:eastAsia="等线" w:hAnsi="Cambria Math" w:cs="等线"/>
                <w:sz w:val="16"/>
                <w:szCs w:val="20"/>
              </w:rPr>
              <m:t>j</m:t>
            </m:r>
          </m:sub>
        </m:sSub>
      </m:oMath>
      <w:r>
        <w:rPr>
          <w:rFonts w:ascii="等线" w:eastAsia="等线" w:hAnsi="等线" w:cs="等线" w:hint="eastAsia"/>
          <w:sz w:val="16"/>
          <w:szCs w:val="20"/>
        </w:rPr>
        <w:t>与仿真中对应片段的平均认知负荷、路口及非路口的场景化认知负荷差异进行比较，用于判断模型是否能够较为准确地评估测试集中的认知负担指标。</w:t>
      </w:r>
    </w:p>
    <w:p w14:paraId="13093F65" w14:textId="49555970" w:rsidR="000D24FF" w:rsidRDefault="00000000">
      <w:pPr>
        <w:pStyle w:val="b63ee27f-4cf3-414c-9275-d88e3f90795e"/>
        <w:rPr>
          <w:rFonts w:hint="eastAsia"/>
        </w:rPr>
      </w:pPr>
      <w:r>
        <w:rPr>
          <w:rFonts w:hint="eastAsia"/>
        </w:rPr>
        <w:t>1.</w:t>
      </w:r>
      <w:r w:rsidR="00B0664D">
        <w:rPr>
          <w:rFonts w:hint="eastAsia"/>
        </w:rPr>
        <w:t>3</w:t>
      </w:r>
      <w:r>
        <w:rPr>
          <w:rFonts w:hint="eastAsia"/>
        </w:rPr>
        <w:t xml:space="preserve"> 校准流程</w:t>
      </w:r>
    </w:p>
    <w:p w14:paraId="136162FF" w14:textId="25697DCB" w:rsidR="00AB6187" w:rsidRPr="00AB6187" w:rsidRDefault="00AB6187" w:rsidP="00AB6187">
      <w:pPr>
        <w:rPr>
          <w:rFonts w:ascii="等线" w:eastAsia="等线" w:hAnsi="等线" w:cs="等线" w:hint="eastAsia"/>
          <w:sz w:val="16"/>
          <w:szCs w:val="20"/>
        </w:rPr>
      </w:pPr>
      <w:r w:rsidRPr="00AB6187">
        <w:rPr>
          <w:rFonts w:ascii="等线" w:eastAsia="等线" w:hAnsi="等线" w:cs="等线"/>
          <w:sz w:val="16"/>
          <w:szCs w:val="20"/>
        </w:rPr>
        <w:t>为提高模型对真实情境的拟合程度，并确保参数估计结果具</w:t>
      </w:r>
      <w:r>
        <w:rPr>
          <w:rFonts w:ascii="等线" w:eastAsia="等线" w:hAnsi="等线" w:cs="等线" w:hint="eastAsia"/>
          <w:sz w:val="16"/>
          <w:szCs w:val="20"/>
        </w:rPr>
        <w:t>备</w:t>
      </w:r>
      <w:r w:rsidRPr="00AB6187">
        <w:rPr>
          <w:rFonts w:ascii="等线" w:eastAsia="等线" w:hAnsi="等线" w:cs="等线"/>
          <w:sz w:val="16"/>
          <w:szCs w:val="20"/>
        </w:rPr>
        <w:t>解释性，</w:t>
      </w:r>
      <w:r>
        <w:rPr>
          <w:rFonts w:ascii="等线" w:eastAsia="等线" w:hAnsi="等线" w:cs="等线" w:hint="eastAsia"/>
          <w:sz w:val="16"/>
          <w:szCs w:val="20"/>
        </w:rPr>
        <w:t>本研究</w:t>
      </w:r>
      <w:r w:rsidRPr="00AB6187">
        <w:rPr>
          <w:rFonts w:ascii="等线" w:eastAsia="等线" w:hAnsi="等线" w:cs="等线"/>
          <w:sz w:val="16"/>
          <w:szCs w:val="20"/>
        </w:rPr>
        <w:t>构建</w:t>
      </w:r>
      <w:r>
        <w:rPr>
          <w:rFonts w:ascii="等线" w:eastAsia="等线" w:hAnsi="等线" w:cs="等线" w:hint="eastAsia"/>
          <w:sz w:val="16"/>
          <w:szCs w:val="20"/>
        </w:rPr>
        <w:t>的</w:t>
      </w:r>
      <w:r w:rsidRPr="00E968D9">
        <w:rPr>
          <w:rFonts w:ascii="等线" w:eastAsia="等线" w:hAnsi="等线" w:cs="等线" w:hint="eastAsia"/>
          <w:sz w:val="16"/>
          <w:szCs w:val="20"/>
        </w:rPr>
        <w:t>校准过程包含</w:t>
      </w:r>
      <w:r w:rsidR="00014D0C">
        <w:rPr>
          <w:rFonts w:ascii="等线" w:eastAsia="等线" w:hAnsi="等线" w:cs="等线" w:hint="eastAsia"/>
          <w:sz w:val="16"/>
          <w:szCs w:val="20"/>
        </w:rPr>
        <w:t>五</w:t>
      </w:r>
      <w:r w:rsidRPr="00E968D9">
        <w:rPr>
          <w:rFonts w:ascii="等线" w:eastAsia="等线" w:hAnsi="等线" w:cs="等线" w:hint="eastAsia"/>
          <w:sz w:val="16"/>
          <w:szCs w:val="20"/>
        </w:rPr>
        <w:t>个步骤，依次为仿真场景重建、参数敏感性分析、损失结构设计、行为指标提取</w:t>
      </w:r>
      <w:r w:rsidR="00676139" w:rsidRPr="00676139">
        <w:rPr>
          <w:rFonts w:ascii="等线" w:eastAsia="等线" w:hAnsi="等线" w:cs="等线"/>
          <w:sz w:val="16"/>
          <w:szCs w:val="20"/>
        </w:rPr>
        <w:t>及校准执行</w:t>
      </w:r>
      <w:r w:rsidRPr="00E968D9">
        <w:rPr>
          <w:rFonts w:ascii="等线" w:eastAsia="等线" w:hAnsi="等线" w:cs="等线" w:hint="eastAsia"/>
          <w:sz w:val="16"/>
          <w:szCs w:val="20"/>
        </w:rPr>
        <w:t>，以及专家审核</w:t>
      </w:r>
      <w:r>
        <w:rPr>
          <w:rFonts w:ascii="等线" w:eastAsia="等线" w:hAnsi="等线" w:cs="等线" w:hint="eastAsia"/>
          <w:sz w:val="16"/>
          <w:szCs w:val="20"/>
        </w:rPr>
        <w:t>。</w:t>
      </w:r>
    </w:p>
    <w:p w14:paraId="68EB49F9" w14:textId="4A030193" w:rsidR="00AB6187" w:rsidRPr="00AB6187" w:rsidRDefault="00AB6187" w:rsidP="00AB6187">
      <w:pPr>
        <w:pStyle w:val="acbfdd8b-e11b-4d36-88ff-6049b138f862"/>
        <w:numPr>
          <w:ilvl w:val="0"/>
          <w:numId w:val="0"/>
        </w:numPr>
        <w:rPr>
          <w:rFonts w:hint="eastAsia"/>
        </w:rPr>
      </w:pPr>
      <w:r w:rsidRPr="00AB6187">
        <w:t>仿真场景重建</w:t>
      </w:r>
    </w:p>
    <w:p w14:paraId="4A38E72C" w14:textId="19436462" w:rsidR="00AB6187" w:rsidRDefault="00AB6187" w:rsidP="00AB6187">
      <w:pPr>
        <w:rPr>
          <w:rFonts w:ascii="等线" w:eastAsia="等线" w:hAnsi="等线" w:cs="等线" w:hint="eastAsia"/>
          <w:sz w:val="16"/>
          <w:szCs w:val="20"/>
        </w:rPr>
      </w:pPr>
      <w:r>
        <w:rPr>
          <w:rFonts w:ascii="等线" w:eastAsia="等线" w:hAnsi="等线" w:cs="等线" w:hint="eastAsia"/>
          <w:sz w:val="16"/>
          <w:szCs w:val="20"/>
        </w:rPr>
        <w:t>如正文所述</w:t>
      </w:r>
      <w:r w:rsidRPr="00AB6187">
        <w:rPr>
          <w:rFonts w:ascii="等线" w:eastAsia="等线" w:hAnsi="等线" w:cs="等线"/>
          <w:sz w:val="16"/>
          <w:szCs w:val="20"/>
        </w:rPr>
        <w:t>，</w:t>
      </w:r>
      <w:r>
        <w:rPr>
          <w:rFonts w:ascii="等线" w:eastAsia="等线" w:hAnsi="等线" w:cs="等线" w:hint="eastAsia"/>
          <w:sz w:val="16"/>
          <w:szCs w:val="20"/>
        </w:rPr>
        <w:t>我们首先对真实情境进行了</w:t>
      </w:r>
      <w:r w:rsidRPr="00AB6187">
        <w:rPr>
          <w:rFonts w:ascii="等线" w:eastAsia="等线" w:hAnsi="等线" w:cs="等线"/>
          <w:sz w:val="16"/>
          <w:szCs w:val="20"/>
        </w:rPr>
        <w:t>仿真重建。具体而言，</w:t>
      </w:r>
      <w:r w:rsidR="00E968D9" w:rsidRPr="00E968D9">
        <w:rPr>
          <w:rFonts w:ascii="等线" w:eastAsia="等线" w:hAnsi="等线" w:cs="等线" w:hint="eastAsia"/>
          <w:sz w:val="16"/>
          <w:szCs w:val="20"/>
        </w:rPr>
        <w:t>基于实地实验对应的起点和终点，在OpenStreetMap上提取实验路线的道路网络信息，并进一步将实验路线抽象为路段与路口交替的拓扑结构。随后，对外部环境要素进行必要的参数化设置，使仿真环境在道路结构与关键导航线索</w:t>
      </w:r>
      <w:r>
        <w:rPr>
          <w:rFonts w:ascii="等线" w:eastAsia="等线" w:hAnsi="等线" w:cs="等线" w:hint="eastAsia"/>
          <w:sz w:val="16"/>
          <w:szCs w:val="20"/>
        </w:rPr>
        <w:t>层面</w:t>
      </w:r>
      <w:r w:rsidR="00E968D9" w:rsidRPr="00E968D9">
        <w:rPr>
          <w:rFonts w:ascii="等线" w:eastAsia="等线" w:hAnsi="等线" w:cs="等线" w:hint="eastAsia"/>
          <w:sz w:val="16"/>
          <w:szCs w:val="20"/>
        </w:rPr>
        <w:t>与</w:t>
      </w:r>
      <w:r w:rsidRPr="00AB6187">
        <w:rPr>
          <w:rFonts w:ascii="等线" w:eastAsia="等线" w:hAnsi="等线" w:cs="等线"/>
          <w:sz w:val="16"/>
          <w:szCs w:val="20"/>
        </w:rPr>
        <w:t>实际</w:t>
      </w:r>
      <w:r>
        <w:rPr>
          <w:rFonts w:ascii="等线" w:eastAsia="等线" w:hAnsi="等线" w:cs="等线" w:hint="eastAsia"/>
          <w:sz w:val="16"/>
          <w:szCs w:val="20"/>
        </w:rPr>
        <w:t>情境</w:t>
      </w:r>
      <w:r w:rsidR="00E968D9" w:rsidRPr="00E968D9">
        <w:rPr>
          <w:rFonts w:ascii="等线" w:eastAsia="等线" w:hAnsi="等线" w:cs="等线" w:hint="eastAsia"/>
          <w:sz w:val="16"/>
          <w:szCs w:val="20"/>
        </w:rPr>
        <w:t>接近。</w:t>
      </w:r>
    </w:p>
    <w:p w14:paraId="3BDF97EE" w14:textId="0B5A3F81" w:rsidR="00262E1B" w:rsidRPr="00262E1B" w:rsidRDefault="00262E1B" w:rsidP="00262E1B">
      <w:pPr>
        <w:pStyle w:val="acbfdd8b-e11b-4d36-88ff-6049b138f862"/>
        <w:numPr>
          <w:ilvl w:val="0"/>
          <w:numId w:val="0"/>
        </w:numPr>
        <w:rPr>
          <w:rFonts w:ascii="等线" w:eastAsia="等线" w:hAnsi="等线" w:hint="eastAsia"/>
          <w:b/>
          <w:bCs/>
          <w:sz w:val="16"/>
          <w:szCs w:val="20"/>
        </w:rPr>
      </w:pPr>
      <w:r w:rsidRPr="00262E1B">
        <w:lastRenderedPageBreak/>
        <w:t>构建</w:t>
      </w:r>
      <w:r w:rsidR="002C0A2F">
        <w:rPr>
          <w:rFonts w:hint="eastAsia"/>
        </w:rPr>
        <w:t>候选</w:t>
      </w:r>
      <w:r w:rsidRPr="00262E1B">
        <w:t>关键参数集</w:t>
      </w:r>
    </w:p>
    <w:p w14:paraId="5D03DEF8" w14:textId="2E13377F" w:rsidR="00262E1B" w:rsidRPr="00262E1B" w:rsidRDefault="00262E1B" w:rsidP="000D7038">
      <w:pPr>
        <w:jc w:val="left"/>
        <w:rPr>
          <w:rFonts w:ascii="等线" w:eastAsia="等线" w:hAnsi="等线" w:cs="等线" w:hint="eastAsia"/>
          <w:sz w:val="16"/>
          <w:szCs w:val="20"/>
        </w:rPr>
      </w:pPr>
      <w:r w:rsidRPr="00262E1B">
        <w:rPr>
          <w:rFonts w:ascii="等线" w:eastAsia="等线" w:hAnsi="等线" w:cs="等线" w:hint="eastAsia"/>
          <w:sz w:val="16"/>
          <w:szCs w:val="20"/>
        </w:rPr>
        <w:t>在开展模型校准前，</w:t>
      </w:r>
      <w:r>
        <w:rPr>
          <w:rFonts w:ascii="等线" w:eastAsia="等线" w:hAnsi="等线" w:cs="等线" w:hint="eastAsia"/>
          <w:sz w:val="16"/>
          <w:szCs w:val="20"/>
        </w:rPr>
        <w:t>我们先根据现有模型结构，</w:t>
      </w:r>
      <w:r w:rsidRPr="00262E1B">
        <w:rPr>
          <w:rFonts w:ascii="等线" w:eastAsia="等线" w:hAnsi="等线" w:cs="等线" w:hint="eastAsia"/>
          <w:sz w:val="16"/>
          <w:szCs w:val="20"/>
        </w:rPr>
        <w:t>构建候选关键参数集。由于模型中不同参数分别对应风险感知、环境参照、探测行为、辅助引导及认知负荷等不同机制，若直接对全部模型参数进行无差别校准，会显著增加参数搜索空间，也可能引入对行为输出影响较弱的冗余参数。因此，</w:t>
      </w:r>
      <w:r w:rsidR="002C0A2F">
        <w:rPr>
          <w:rFonts w:ascii="等线" w:eastAsia="等线" w:hAnsi="等线" w:cs="等线" w:hint="eastAsia"/>
          <w:sz w:val="16"/>
          <w:szCs w:val="20"/>
        </w:rPr>
        <w:t>本研究</w:t>
      </w:r>
      <w:r w:rsidRPr="00262E1B">
        <w:rPr>
          <w:rFonts w:ascii="等线" w:eastAsia="等线" w:hAnsi="等线" w:cs="等线" w:hint="eastAsia"/>
          <w:sz w:val="16"/>
          <w:szCs w:val="20"/>
        </w:rPr>
        <w:t>首先依据行为机制，筛选出可能对仿真行为输出产生影响的候选关键参数，构成初始参数集合</w:t>
      </w:r>
      <m:oMath>
        <m:sSub>
          <m:sSubPr>
            <m:ctrlPr>
              <w:rPr>
                <w:rFonts w:ascii="Cambria Math" w:eastAsia="等线" w:hAnsi="Cambria Math" w:cs="等线"/>
                <w:bCs/>
                <w:i/>
                <w:sz w:val="16"/>
                <w:szCs w:val="20"/>
              </w:rPr>
            </m:ctrlPr>
          </m:sSubPr>
          <m:e>
            <m:r>
              <w:rPr>
                <w:rFonts w:ascii="Cambria Math" w:eastAsia="等线" w:hAnsi="Cambria Math" w:cs="等线"/>
                <w:sz w:val="16"/>
                <w:szCs w:val="20"/>
              </w:rPr>
              <m:t>ϕ</m:t>
            </m:r>
          </m:e>
          <m:sub>
            <m:r>
              <w:rPr>
                <w:rFonts w:ascii="Cambria Math" w:eastAsia="等线" w:hAnsi="Cambria Math" w:cs="等线"/>
                <w:sz w:val="16"/>
                <w:szCs w:val="20"/>
              </w:rPr>
              <m:t>0</m:t>
            </m:r>
          </m:sub>
        </m:sSub>
      </m:oMath>
      <w:r w:rsidR="000D7038">
        <w:rPr>
          <w:rFonts w:ascii="等线" w:eastAsia="等线" w:hAnsi="等线" w:cs="等线" w:hint="eastAsia"/>
          <w:sz w:val="16"/>
          <w:szCs w:val="20"/>
        </w:rPr>
        <w:t>：</w:t>
      </w:r>
    </w:p>
    <w:p w14:paraId="6F159CBF" w14:textId="3951D501" w:rsidR="00262E1B" w:rsidRPr="00262E1B" w:rsidRDefault="00000000" w:rsidP="00262E1B">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sSub>
                <m:sSubPr>
                  <m:ctrlPr>
                    <w:rPr>
                      <w:rFonts w:ascii="Cambria Math" w:eastAsia="等线" w:hAnsi="Cambria Math" w:cs="等线"/>
                      <w:bCs/>
                      <w:i/>
                      <w:sz w:val="16"/>
                      <w:szCs w:val="20"/>
                    </w:rPr>
                  </m:ctrlPr>
                </m:sSubPr>
                <m:e>
                  <m:r>
                    <w:rPr>
                      <w:rFonts w:ascii="Cambria Math" w:eastAsia="等线" w:hAnsi="Cambria Math" w:cs="等线"/>
                      <w:sz w:val="16"/>
                      <w:szCs w:val="20"/>
                    </w:rPr>
                    <m:t>ϕ</m:t>
                  </m:r>
                </m:e>
                <m:sub>
                  <m:r>
                    <w:rPr>
                      <w:rFonts w:ascii="Cambria Math" w:eastAsia="等线" w:hAnsi="Cambria Math" w:cs="等线"/>
                      <w:sz w:val="16"/>
                      <w:szCs w:val="20"/>
                    </w:rPr>
                    <m:t>0</m:t>
                  </m:r>
                </m:sub>
              </m:sSub>
              <m:r>
                <w:rPr>
                  <w:rFonts w:ascii="Cambria Math" w:eastAsia="等线" w:hAnsi="Cambria Math" w:cs="等线"/>
                  <w:sz w:val="16"/>
                  <w:szCs w:val="20"/>
                </w:rPr>
                <m:t>=</m:t>
              </m:r>
              <m:d>
                <m:dPr>
                  <m:ctrlPr>
                    <w:rPr>
                      <w:rFonts w:ascii="Cambria Math" w:eastAsia="等线" w:hAnsi="Cambria Math" w:cs="等线"/>
                      <w:sz w:val="16"/>
                      <w:szCs w:val="20"/>
                    </w:rPr>
                  </m:ctrlPr>
                </m:dPr>
                <m:e>
                  <m:sSub>
                    <m:sSubPr>
                      <m:ctrlPr>
                        <w:rPr>
                          <w:rFonts w:ascii="Cambria Math" w:eastAsia="等线" w:hAnsi="Cambria Math" w:cs="等线"/>
                          <w:sz w:val="16"/>
                          <w:szCs w:val="20"/>
                        </w:rPr>
                      </m:ctrlPr>
                    </m:sSubPr>
                    <m:e>
                      <m:r>
                        <w:rPr>
                          <w:rFonts w:ascii="Cambria Math" w:eastAsia="等线" w:hAnsi="Cambria Math" w:cs="等线"/>
                          <w:sz w:val="16"/>
                          <w:szCs w:val="20"/>
                        </w:rPr>
                        <m:t>ϕ</m:t>
                      </m:r>
                    </m:e>
                    <m:sub>
                      <m:r>
                        <w:rPr>
                          <w:rFonts w:ascii="Cambria Math" w:eastAsia="等线" w:hAnsi="Cambria Math" w:cs="等线"/>
                          <w:sz w:val="16"/>
                          <w:szCs w:val="20"/>
                        </w:rPr>
                        <m:t>1</m:t>
                      </m:r>
                    </m:sub>
                  </m:sSub>
                  <m:r>
                    <w:rPr>
                      <w:rFonts w:ascii="Cambria Math" w:eastAsia="等线" w:hAnsi="Cambria Math" w:cs="等线"/>
                      <w:sz w:val="16"/>
                      <w:szCs w:val="20"/>
                    </w:rPr>
                    <m:t>,</m:t>
                  </m:r>
                  <m:sSub>
                    <m:sSubPr>
                      <m:ctrlPr>
                        <w:rPr>
                          <w:rFonts w:ascii="Cambria Math" w:eastAsia="等线" w:hAnsi="Cambria Math" w:cs="等线"/>
                          <w:sz w:val="16"/>
                          <w:szCs w:val="20"/>
                        </w:rPr>
                      </m:ctrlPr>
                    </m:sSubPr>
                    <m:e>
                      <m:r>
                        <w:rPr>
                          <w:rFonts w:ascii="Cambria Math" w:eastAsia="等线" w:hAnsi="Cambria Math" w:cs="等线"/>
                          <w:sz w:val="16"/>
                          <w:szCs w:val="20"/>
                        </w:rPr>
                        <m:t>ϕ</m:t>
                      </m:r>
                    </m:e>
                    <m:sub>
                      <m:r>
                        <w:rPr>
                          <w:rFonts w:ascii="Cambria Math" w:eastAsia="等线" w:hAnsi="Cambria Math" w:cs="等线"/>
                          <w:sz w:val="16"/>
                          <w:szCs w:val="20"/>
                        </w:rPr>
                        <m:t>2</m:t>
                      </m:r>
                    </m:sub>
                  </m:sSub>
                  <m:r>
                    <w:rPr>
                      <w:rFonts w:ascii="Cambria Math" w:eastAsia="等线" w:hAnsi="Cambria Math" w:cs="等线"/>
                      <w:sz w:val="16"/>
                      <w:szCs w:val="20"/>
                    </w:rPr>
                    <m:t>,…,</m:t>
                  </m:r>
                  <m:sSub>
                    <m:sSubPr>
                      <m:ctrlPr>
                        <w:rPr>
                          <w:rFonts w:ascii="Cambria Math" w:eastAsia="等线" w:hAnsi="Cambria Math" w:cs="等线"/>
                          <w:sz w:val="16"/>
                          <w:szCs w:val="20"/>
                        </w:rPr>
                      </m:ctrlPr>
                    </m:sSubPr>
                    <m:e>
                      <m:r>
                        <w:rPr>
                          <w:rFonts w:ascii="Cambria Math" w:eastAsia="等线" w:hAnsi="Cambria Math" w:cs="等线"/>
                          <w:sz w:val="16"/>
                          <w:szCs w:val="20"/>
                        </w:rPr>
                        <m:t>ϕ</m:t>
                      </m:r>
                    </m:e>
                    <m:sub>
                      <m:r>
                        <w:rPr>
                          <w:rFonts w:ascii="Cambria Math" w:eastAsia="等线" w:hAnsi="Cambria Math" w:cs="等线"/>
                          <w:sz w:val="16"/>
                          <w:szCs w:val="20"/>
                        </w:rPr>
                        <m:t>J</m:t>
                      </m:r>
                    </m:sub>
                  </m:sSub>
                </m:e>
              </m:d>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3</m:t>
                  </m:r>
                </m:e>
              </m:d>
            </m:e>
          </m:eqArr>
        </m:oMath>
      </m:oMathPara>
    </w:p>
    <w:p w14:paraId="2B2B4692" w14:textId="0A4A9015" w:rsidR="00262E1B" w:rsidRPr="00262E1B" w:rsidRDefault="002C0A2F" w:rsidP="00262E1B">
      <w:pPr>
        <w:rPr>
          <w:rFonts w:ascii="等线" w:eastAsia="等线" w:hAnsi="等线" w:cs="等线" w:hint="eastAsia"/>
          <w:sz w:val="16"/>
          <w:szCs w:val="20"/>
        </w:rPr>
      </w:pPr>
      <w:r w:rsidRPr="002C0A2F">
        <w:rPr>
          <w:rFonts w:ascii="等线" w:eastAsia="等线" w:hAnsi="等线" w:cs="等线"/>
          <w:sz w:val="16"/>
          <w:szCs w:val="20"/>
        </w:rPr>
        <w:t>其中，</w:t>
      </w:r>
      <m:oMath>
        <m:r>
          <w:rPr>
            <w:rFonts w:ascii="Cambria Math" w:eastAsia="等线" w:hAnsi="Cambria Math" w:cs="等线"/>
            <w:sz w:val="16"/>
            <w:szCs w:val="20"/>
          </w:rPr>
          <m:t>J</m:t>
        </m:r>
      </m:oMath>
      <w:r w:rsidRPr="002C0A2F">
        <w:rPr>
          <w:rFonts w:ascii="等线" w:eastAsia="等线" w:hAnsi="等线" w:cs="等线"/>
          <w:sz w:val="16"/>
          <w:szCs w:val="20"/>
        </w:rPr>
        <w:t> 表示</w:t>
      </w:r>
      <w:r>
        <w:rPr>
          <w:rFonts w:ascii="等线" w:eastAsia="等线" w:hAnsi="等线" w:cs="等线" w:hint="eastAsia"/>
          <w:sz w:val="16"/>
          <w:szCs w:val="20"/>
        </w:rPr>
        <w:t>候选关键</w:t>
      </w:r>
      <w:r w:rsidRPr="002C0A2F">
        <w:rPr>
          <w:rFonts w:ascii="等线" w:eastAsia="等线" w:hAnsi="等线" w:cs="等线"/>
          <w:sz w:val="16"/>
          <w:szCs w:val="20"/>
        </w:rPr>
        <w:t>参数总数。</w:t>
      </w:r>
      <w:r w:rsidR="00262E1B" w:rsidRPr="00262E1B">
        <w:rPr>
          <w:rFonts w:ascii="等线" w:eastAsia="等线" w:hAnsi="等线" w:cs="等线"/>
          <w:sz w:val="16"/>
          <w:szCs w:val="20"/>
        </w:rPr>
        <w:t>每个参数的搜索空间可表示为：</w:t>
      </w:r>
    </w:p>
    <w:p w14:paraId="48EFF3DE" w14:textId="6BD12107" w:rsidR="002C0A2F" w:rsidRDefault="00000000" w:rsidP="00262E1B">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sSub>
                <m:sSubPr>
                  <m:ctrlPr>
                    <w:rPr>
                      <w:rFonts w:ascii="Cambria Math" w:eastAsia="等线" w:hAnsi="Cambria Math" w:cs="等线"/>
                      <w:sz w:val="16"/>
                      <w:szCs w:val="20"/>
                    </w:rPr>
                  </m:ctrlPr>
                </m:sSubPr>
                <m:e>
                  <m:r>
                    <w:rPr>
                      <w:rFonts w:ascii="Cambria Math" w:eastAsia="等线" w:hAnsi="Cambria Math" w:cs="等线"/>
                      <w:sz w:val="16"/>
                      <w:szCs w:val="20"/>
                    </w:rPr>
                    <m:t>ϕ</m:t>
                  </m:r>
                </m:e>
                <m:sub>
                  <m:r>
                    <w:rPr>
                      <w:rFonts w:ascii="Cambria Math" w:eastAsia="等线" w:hAnsi="Cambria Math" w:cs="等线"/>
                      <w:sz w:val="16"/>
                      <w:szCs w:val="20"/>
                    </w:rPr>
                    <m:t>j</m:t>
                  </m:r>
                </m:sub>
              </m:sSub>
              <m:r>
                <w:rPr>
                  <w:rFonts w:ascii="Cambria Math" w:eastAsia="等线" w:hAnsi="Cambria Math" w:cs="等线"/>
                  <w:sz w:val="16"/>
                  <w:szCs w:val="20"/>
                </w:rPr>
                <m:t>∈</m:t>
              </m:r>
              <m:d>
                <m:dPr>
                  <m:begChr m:val="["/>
                  <m:endChr m:val="]"/>
                  <m:ctrlPr>
                    <w:rPr>
                      <w:rFonts w:ascii="Cambria Math" w:eastAsia="等线" w:hAnsi="Cambria Math" w:cs="等线"/>
                      <w:sz w:val="16"/>
                      <w:szCs w:val="20"/>
                    </w:rPr>
                  </m:ctrlPr>
                </m:dPr>
                <m:e>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m:rPr>
                          <m:sty m:val="p"/>
                        </m:rPr>
                        <w:rPr>
                          <w:rFonts w:ascii="Cambria Math" w:eastAsia="等线" w:hAnsi="Cambria Math" w:cs="等线"/>
                          <w:sz w:val="16"/>
                          <w:szCs w:val="20"/>
                        </w:rPr>
                        <m:t>min</m:t>
                      </m:r>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m:rPr>
                          <m:sty m:val="p"/>
                        </m:rPr>
                        <w:rPr>
                          <w:rFonts w:ascii="Cambria Math" w:eastAsia="等线" w:hAnsi="Cambria Math" w:cs="等线"/>
                          <w:sz w:val="16"/>
                          <w:szCs w:val="20"/>
                        </w:rPr>
                        <m:t>max</m:t>
                      </m:r>
                    </m:sup>
                  </m:sSubSup>
                </m:e>
              </m:d>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4</m:t>
                  </m:r>
                </m:e>
              </m:d>
            </m:e>
          </m:eqArr>
        </m:oMath>
      </m:oMathPara>
    </w:p>
    <w:p w14:paraId="2DDCAAC2" w14:textId="37A17AC7" w:rsidR="00262E1B" w:rsidRPr="00262E1B" w:rsidRDefault="00262E1B" w:rsidP="00262E1B">
      <w:pPr>
        <w:rPr>
          <w:rFonts w:ascii="等线" w:eastAsia="等线" w:hAnsi="等线" w:cs="等线" w:hint="eastAsia"/>
          <w:sz w:val="16"/>
          <w:szCs w:val="20"/>
        </w:rPr>
      </w:pPr>
      <w:r w:rsidRPr="00262E1B">
        <w:rPr>
          <w:rFonts w:ascii="等线" w:eastAsia="等线" w:hAnsi="等线" w:cs="等线"/>
          <w:sz w:val="16"/>
          <w:szCs w:val="20"/>
        </w:rPr>
        <w:t>对于连续型参数，初始搜索范围通常设定为参考</w:t>
      </w:r>
      <w:proofErr w:type="gramStart"/>
      <w:r w:rsidRPr="00262E1B">
        <w:rPr>
          <w:rFonts w:ascii="等线" w:eastAsia="等线" w:hAnsi="等线" w:cs="等线"/>
          <w:sz w:val="16"/>
          <w:szCs w:val="20"/>
        </w:rPr>
        <w:t>值周围</w:t>
      </w:r>
      <w:proofErr w:type="gramEnd"/>
      <w:r w:rsidRPr="00262E1B">
        <w:rPr>
          <w:rFonts w:ascii="等线" w:eastAsia="等线" w:hAnsi="等线" w:cs="等线"/>
          <w:sz w:val="16"/>
          <w:szCs w:val="20"/>
        </w:rPr>
        <w:t>的相对扰动区间；对于整数型参数，则采用以参考值为中心的离散邻域。</w:t>
      </w:r>
      <w:r w:rsidR="000D7038">
        <w:rPr>
          <w:rFonts w:ascii="等线" w:eastAsia="等线" w:hAnsi="等线" w:cs="等线" w:hint="eastAsia"/>
          <w:sz w:val="16"/>
          <w:szCs w:val="20"/>
        </w:rPr>
        <w:t>在初始设定中，我们将</w:t>
      </w:r>
      <w:r w:rsidRPr="00262E1B">
        <w:rPr>
          <w:rFonts w:ascii="等线" w:eastAsia="等线" w:hAnsi="等线" w:cs="等线"/>
          <w:sz w:val="16"/>
          <w:szCs w:val="20"/>
        </w:rPr>
        <w:t>连续参数的扰动系数为 </w:t>
      </w:r>
      <m:oMath>
        <m:r>
          <w:rPr>
            <w:rFonts w:ascii="Cambria Math" w:eastAsia="等线" w:hAnsi="Cambria Math" w:cs="等线"/>
            <w:sz w:val="16"/>
            <w:szCs w:val="20"/>
          </w:rPr>
          <m:t>ρ</m:t>
        </m:r>
        <m:r>
          <m:rPr>
            <m:sty m:val="p"/>
          </m:rPr>
          <w:rPr>
            <w:rFonts w:ascii="Cambria Math" w:eastAsia="等线" w:hAnsi="Cambria Math" w:cs="等线"/>
            <w:sz w:val="16"/>
            <w:szCs w:val="20"/>
          </w:rPr>
          <m:t>=0.2</m:t>
        </m:r>
      </m:oMath>
      <w:r w:rsidRPr="00262E1B">
        <w:rPr>
          <w:rFonts w:ascii="等线" w:eastAsia="等线" w:hAnsi="等线" w:cs="等线"/>
          <w:sz w:val="16"/>
          <w:szCs w:val="20"/>
        </w:rPr>
        <w:t>，即在初始参考</w:t>
      </w:r>
      <w:proofErr w:type="gramStart"/>
      <w:r w:rsidRPr="00262E1B">
        <w:rPr>
          <w:rFonts w:ascii="等线" w:eastAsia="等线" w:hAnsi="等线" w:cs="等线"/>
          <w:sz w:val="16"/>
          <w:szCs w:val="20"/>
        </w:rPr>
        <w:t>值基础</w:t>
      </w:r>
      <w:proofErr w:type="gramEnd"/>
      <w:r w:rsidRPr="00262E1B">
        <w:rPr>
          <w:rFonts w:ascii="等线" w:eastAsia="等线" w:hAnsi="等线" w:cs="等线"/>
          <w:sz w:val="16"/>
          <w:szCs w:val="20"/>
        </w:rPr>
        <w:t>上</w:t>
      </w:r>
      <w:r w:rsidR="000D7038">
        <w:rPr>
          <w:rFonts w:ascii="等线" w:eastAsia="等线" w:hAnsi="等线" w:cs="等线" w:hint="eastAsia"/>
          <w:sz w:val="16"/>
          <w:szCs w:val="20"/>
        </w:rPr>
        <w:t>进行</w:t>
      </w:r>
      <w:r w:rsidR="000D7038" w:rsidRPr="000D7038">
        <w:rPr>
          <w:rFonts w:ascii="等线" w:eastAsia="等线" w:hAnsi="等线" w:cs="等线"/>
          <w:sz w:val="16"/>
          <w:szCs w:val="20"/>
        </w:rPr>
        <w:t> </w:t>
      </w:r>
      <m:oMath>
        <m:r>
          <m:rPr>
            <m:sty m:val="p"/>
          </m:rPr>
          <w:rPr>
            <w:rFonts w:ascii="Cambria Math" w:eastAsia="等线" w:hAnsi="Cambria Math" w:cs="等线"/>
            <w:sz w:val="16"/>
            <w:szCs w:val="20"/>
          </w:rPr>
          <m:t>20%</m:t>
        </m:r>
      </m:oMath>
      <w:r w:rsidR="000D7038">
        <w:rPr>
          <w:rFonts w:ascii="等线" w:eastAsia="等线" w:hAnsi="等线" w:cs="等线" w:hint="eastAsia"/>
          <w:sz w:val="16"/>
          <w:szCs w:val="20"/>
        </w:rPr>
        <w:t>的上下扰动</w:t>
      </w:r>
      <w:r w:rsidRPr="00262E1B">
        <w:rPr>
          <w:rFonts w:ascii="等线" w:eastAsia="等线" w:hAnsi="等线" w:cs="等线"/>
          <w:sz w:val="16"/>
          <w:szCs w:val="20"/>
        </w:rPr>
        <w:t>：</w:t>
      </w:r>
    </w:p>
    <w:p w14:paraId="058FAFF8" w14:textId="21F43BAC" w:rsidR="00262E1B" w:rsidRPr="00262E1B" w:rsidRDefault="00000000" w:rsidP="00262E1B">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m:rPr>
                      <m:sty m:val="p"/>
                    </m:rPr>
                    <w:rPr>
                      <w:rFonts w:ascii="Cambria Math" w:eastAsia="等线" w:hAnsi="Cambria Math" w:cs="等线"/>
                      <w:sz w:val="16"/>
                      <w:szCs w:val="20"/>
                    </w:rPr>
                    <m:t>min</m:t>
                  </m:r>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w:rPr>
                      <w:rFonts w:ascii="Cambria Math" w:eastAsia="等线" w:hAnsi="Cambria Math" w:cs="等线"/>
                      <w:sz w:val="16"/>
                      <w:szCs w:val="20"/>
                    </w:rPr>
                    <m:t>0</m:t>
                  </m:r>
                </m:sup>
              </m:sSubSup>
              <m:d>
                <m:dPr>
                  <m:ctrlPr>
                    <w:rPr>
                      <w:rFonts w:ascii="Cambria Math" w:eastAsia="等线" w:hAnsi="Cambria Math" w:cs="等线"/>
                      <w:sz w:val="16"/>
                      <w:szCs w:val="20"/>
                    </w:rPr>
                  </m:ctrlPr>
                </m:dPr>
                <m:e>
                  <m:r>
                    <w:rPr>
                      <w:rFonts w:ascii="Cambria Math" w:eastAsia="等线" w:hAnsi="Cambria Math" w:cs="等线"/>
                      <w:sz w:val="16"/>
                      <w:szCs w:val="20"/>
                    </w:rPr>
                    <m:t>1-ρ</m:t>
                  </m:r>
                </m:e>
              </m:d>
              <m:r>
                <w:rPr>
                  <w:rFonts w:ascii="Cambria Math" w:eastAsia="等线" w:hAnsi="Cambria Math" w:cs="等线"/>
                  <w:sz w:val="16"/>
                  <w:szCs w:val="20"/>
                </w:rPr>
                <m:t>,  </m:t>
              </m:r>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m:rPr>
                      <m:sty m:val="p"/>
                    </m:rPr>
                    <w:rPr>
                      <w:rFonts w:ascii="Cambria Math" w:eastAsia="等线" w:hAnsi="Cambria Math" w:cs="等线"/>
                      <w:sz w:val="16"/>
                      <w:szCs w:val="20"/>
                    </w:rPr>
                    <m:t>max</m:t>
                  </m:r>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w:rPr>
                      <w:rFonts w:ascii="Cambria Math" w:eastAsia="等线" w:hAnsi="Cambria Math" w:cs="等线"/>
                      <w:sz w:val="16"/>
                      <w:szCs w:val="20"/>
                    </w:rPr>
                    <m:t>0</m:t>
                  </m:r>
                </m:sup>
              </m:sSubSup>
              <m:d>
                <m:dPr>
                  <m:ctrlPr>
                    <w:rPr>
                      <w:rFonts w:ascii="Cambria Math" w:eastAsia="等线" w:hAnsi="Cambria Math" w:cs="等线"/>
                      <w:sz w:val="16"/>
                      <w:szCs w:val="20"/>
                    </w:rPr>
                  </m:ctrlPr>
                </m:dPr>
                <m:e>
                  <m:r>
                    <w:rPr>
                      <w:rFonts w:ascii="Cambria Math" w:eastAsia="等线" w:hAnsi="Cambria Math" w:cs="等线"/>
                      <w:sz w:val="16"/>
                      <w:szCs w:val="20"/>
                    </w:rPr>
                    <m:t>1+ρ</m:t>
                  </m:r>
                </m:e>
              </m:d>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5</m:t>
                  </m:r>
                </m:e>
              </m:d>
            </m:e>
          </m:eqArr>
        </m:oMath>
      </m:oMathPara>
    </w:p>
    <w:p w14:paraId="745E6840" w14:textId="21A0094C" w:rsidR="00262E1B" w:rsidRPr="00262E1B" w:rsidRDefault="00262E1B" w:rsidP="00262E1B">
      <w:pPr>
        <w:rPr>
          <w:rFonts w:ascii="等线" w:eastAsia="等线" w:hAnsi="等线" w:cs="等线" w:hint="eastAsia"/>
          <w:sz w:val="16"/>
          <w:szCs w:val="20"/>
        </w:rPr>
      </w:pPr>
      <w:r w:rsidRPr="00262E1B">
        <w:rPr>
          <w:rFonts w:ascii="等线" w:eastAsia="等线" w:hAnsi="等线" w:cs="等线"/>
          <w:sz w:val="16"/>
          <w:szCs w:val="20"/>
        </w:rPr>
        <w:t>对于整数参数，则采用</w:t>
      </w:r>
      <w:r w:rsidR="000D7038">
        <w:rPr>
          <w:rFonts w:ascii="等线" w:eastAsia="等线" w:hAnsi="等线" w:cs="等线" w:hint="eastAsia"/>
          <w:sz w:val="16"/>
          <w:szCs w:val="20"/>
        </w:rPr>
        <w:t>临近搜索的方法</w:t>
      </w:r>
      <w:r w:rsidRPr="00262E1B">
        <w:rPr>
          <w:rFonts w:ascii="等线" w:eastAsia="等线" w:hAnsi="等线" w:cs="等线"/>
          <w:sz w:val="16"/>
          <w:szCs w:val="20"/>
        </w:rPr>
        <w:t>：</w:t>
      </w:r>
    </w:p>
    <w:p w14:paraId="7B238147" w14:textId="1182DBF5" w:rsidR="002C0A2F" w:rsidRPr="002C0A2F" w:rsidRDefault="00000000" w:rsidP="002C0A2F">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m:rPr>
                      <m:sty m:val="p"/>
                    </m:rPr>
                    <w:rPr>
                      <w:rFonts w:ascii="Cambria Math" w:eastAsia="等线" w:hAnsi="Cambria Math" w:cs="等线"/>
                      <w:sz w:val="16"/>
                      <w:szCs w:val="20"/>
                    </w:rPr>
                    <m:t>min</m:t>
                  </m:r>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w:rPr>
                      <w:rFonts w:ascii="Cambria Math" w:eastAsia="等线" w:hAnsi="Cambria Math" w:cs="等线"/>
                      <w:sz w:val="16"/>
                      <w:szCs w:val="20"/>
                    </w:rPr>
                    <m:t>0</m:t>
                  </m:r>
                </m:sup>
              </m:sSubSup>
              <m:r>
                <w:rPr>
                  <w:rFonts w:ascii="Cambria Math" w:eastAsia="等线" w:hAnsi="Cambria Math" w:cs="等线"/>
                  <w:sz w:val="16"/>
                  <w:szCs w:val="20"/>
                </w:rPr>
                <m:t>-1,  </m:t>
              </m:r>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m:rPr>
                      <m:sty m:val="p"/>
                    </m:rPr>
                    <w:rPr>
                      <w:rFonts w:ascii="Cambria Math" w:eastAsia="等线" w:hAnsi="Cambria Math" w:cs="等线"/>
                      <w:sz w:val="16"/>
                      <w:szCs w:val="20"/>
                    </w:rPr>
                    <m:t>max</m:t>
                  </m:r>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w:rPr>
                      <w:rFonts w:ascii="Cambria Math" w:eastAsia="等线" w:hAnsi="Cambria Math" w:cs="等线"/>
                      <w:sz w:val="16"/>
                      <w:szCs w:val="20"/>
                    </w:rPr>
                    <m:t>0</m:t>
                  </m:r>
                </m:sup>
              </m:sSubSup>
              <m:r>
                <w:rPr>
                  <w:rFonts w:ascii="Cambria Math" w:eastAsia="等线" w:hAnsi="Cambria Math" w:cs="等线"/>
                  <w:sz w:val="16"/>
                  <w:szCs w:val="20"/>
                </w:rPr>
                <m:t>+1</m:t>
              </m:r>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6</m:t>
                  </m:r>
                </m:e>
              </m:d>
            </m:e>
          </m:eqArr>
        </m:oMath>
      </m:oMathPara>
    </w:p>
    <w:p w14:paraId="1296579D" w14:textId="52F71441" w:rsidR="000D7038" w:rsidRPr="000D7038" w:rsidRDefault="002C0A2F" w:rsidP="000D7038">
      <w:pPr>
        <w:pStyle w:val="acbfdd8b-e11b-4d36-88ff-6049b138f862"/>
        <w:numPr>
          <w:ilvl w:val="0"/>
          <w:numId w:val="0"/>
        </w:numPr>
        <w:rPr>
          <w:rFonts w:ascii="等线" w:eastAsia="等线" w:hAnsi="等线" w:hint="eastAsia"/>
          <w:sz w:val="16"/>
          <w:szCs w:val="20"/>
        </w:rPr>
      </w:pPr>
      <w:r>
        <w:rPr>
          <w:rFonts w:ascii="等线" w:eastAsia="等线" w:hAnsi="等线" w:hint="eastAsia"/>
          <w:sz w:val="16"/>
          <w:szCs w:val="20"/>
        </w:rPr>
      </w:r>
      <w:r w:rsidR="00A6009C">
        <w:rPr>
          <w:rFonts w:ascii="等线" w:eastAsia="等线" w:hAnsi="等线" w:hint="eastAsia"/>
          <w:sz w:val="16"/>
          <w:szCs w:val="20"/>
        </w:rPr>
      </w:r>
      <w:r w:rsidR="000D7038" w:rsidRPr="000D7038">
        <w:rPr>
          <w:rFonts w:ascii="等线" w:eastAsia="等线" w:hAnsi="等线"/>
          <w:sz w:val="16"/>
          <w:szCs w:val="20"/>
        </w:rPr>
      </w:r>
      <w:r w:rsidR="000D7038">
        <w:rPr>
          <w:rFonts w:ascii="等线" w:eastAsia="等线" w:hAnsi="等线" w:hint="eastAsia"/>
          <w:sz w:val="16"/>
          <w:szCs w:val="20"/>
        </w:rPr>
      </w:r>
      <w:r w:rsidR="00C07BD0">
        <w:rPr>
          <w:rFonts w:ascii="等线" w:eastAsia="等线" w:hAnsi="等线" w:hint="eastAsia"/>
          <w:sz w:val="16"/>
          <w:szCs w:val="20"/>
        </w:rPr>
      </w:r>
      <w:r w:rsidR="000D7038" w:rsidRPr="000D7038">
        <w:rPr>
          <w:rFonts w:ascii="等线" w:eastAsia="等线" w:hAnsi="等线"/>
          <w:sz w:val="16"/>
          <w:szCs w:val="20"/>
        </w:rPr>
      </w:r>
      <w:r w:rsidR="00C07BD0">
        <w:rPr>
          <w:rFonts w:ascii="等线" w:eastAsia="等线" w:hAnsi="等线" w:hint="eastAsia"/>
          <w:sz w:val="16"/>
          <w:szCs w:val="20"/>
        </w:rPr>
      </w:r>
      <w:r w:rsidR="000D7038" w:rsidRPr="000D7038">
        <w:rPr>
          <w:rFonts w:ascii="等线" w:eastAsia="等线" w:hAnsi="等线"/>
          <w:sz w:val="16"/>
          <w:szCs w:val="20"/>
        </w:rPr>
      </w:r>
      <w:r w:rsidR="00C07BD0">
        <w:rPr>
          <w:rFonts w:ascii="等线" w:eastAsia="等线" w:hAnsi="等线" w:hint="eastAsia"/>
          <w:sz w:val="16"/>
          <w:szCs w:val="20"/>
        </w:rPr>
      </w:r>
      <w:r w:rsidR="000D7038" w:rsidRPr="000D7038">
        <w:rPr>
          <w:rFonts w:ascii="等线" w:eastAsia="等线" w:hAnsi="等线"/>
          <w:sz w:val="16"/>
          <w:szCs w:val="20"/>
        </w:rPr>
      </w:r>
      <w:r w:rsidR="00C07BD0">
        <w:rPr>
          <w:rFonts w:ascii="等线" w:eastAsia="等线" w:hAnsi="等线" w:hint="eastAsia"/>
          <w:sz w:val="16"/>
          <w:szCs w:val="20"/>
        </w:rPr>
      </w:r>
      <w:r w:rsidR="00C07BD0" w:rsidRPr="002C0A2F">
        <w:rPr>
          <w:rFonts w:ascii="等线" w:eastAsia="等线" w:hAnsi="等线"/>
          <w:sz w:val="16"/>
          <w:szCs w:val="20"/>
        </w:rPr>
      </w:r>
      <w:r w:rsidR="00C07BD0" w:rsidRPr="002C0A2F">
        <w:rPr>
          <w:rFonts w:ascii="等线" w:eastAsia="等线" w:hAnsi="等线"/>
          <w:sz w:val="16"/>
          <w:szCs w:val="20"/>
          <w:highlight w:val="green"/>
        </w:rPr>
      </w:r>
      <w:r w:rsidR="00C07BD0" w:rsidRPr="002C0A2F">
        <w:rPr>
          <w:rFonts w:ascii="等线" w:eastAsia="等线" w:hAnsi="等线"/>
          <w:sz w:val="16"/>
          <w:szCs w:val="20"/>
        </w:rPr>
      </w:r>
      <w:r w:rsidR="00C07BD0">
        <w:rPr>
          <w:rFonts w:ascii="等线" w:eastAsia="等线" w:hAnsi="等线" w:hint="eastAsia"/>
          <w:sz w:val="16"/>
          <w:szCs w:val="20"/>
        </w:rPr>
      </w:r>
      <w:r>
        <w:t>其次，根据模型所描述的行为与认知机制，我们汇总了13项候选关键参数，并将其划分为以下四类，如补充表1所示。</w:t>
      </w:r>
    </w:p>
    <w:p w14:paraId="10CEE0FB" w14:textId="5A3AAAD4" w:rsidR="000D7038" w:rsidRDefault="000D7038" w:rsidP="000D7038">
      <w:pPr>
        <w:pStyle w:val="acbfdd8b-e11b-4d36-88ff-6049b138f862"/>
        <w:numPr>
          <w:ilvl w:val="0"/>
          <w:numId w:val="7"/>
        </w:numPr>
        <w:rPr>
          <w:rFonts w:ascii="等线" w:eastAsia="等线" w:hAnsi="等线" w:hint="eastAsia"/>
          <w:sz w:val="16"/>
          <w:szCs w:val="20"/>
        </w:rPr>
      </w:pPr>
      <w:r w:rsidRPr="000D7038">
        <w:rPr>
          <w:rFonts w:ascii="等线" w:eastAsia="等线" w:hAnsi="等线"/>
          <w:b/>
          <w:bCs/>
          <w:sz w:val="16"/>
          <w:szCs w:val="20"/>
        </w:rPr>
        <w:t>风险感知与风险融合参数</w:t>
      </w:r>
      <w:r>
        <w:rPr>
          <w:rFonts w:ascii="等线" w:eastAsia="等线" w:hAnsi="等线" w:hint="eastAsia"/>
          <w:sz w:val="16"/>
          <w:szCs w:val="20"/>
        </w:rPr>
        <w:t>：</w:t>
      </w:r>
      <w:r w:rsidRPr="000D7038">
        <w:rPr>
          <w:rFonts w:ascii="等线" w:eastAsia="等线" w:hAnsi="等线"/>
          <w:sz w:val="16"/>
          <w:szCs w:val="20"/>
        </w:rPr>
        <w:t>描述个体在导航过程中对安全性、行进效率和环境风险的综合评估过程</w:t>
      </w:r>
      <w:r>
        <w:rPr>
          <w:rFonts w:ascii="等线" w:eastAsia="等线" w:hAnsi="等线" w:hint="eastAsia"/>
          <w:sz w:val="16"/>
          <w:szCs w:val="20"/>
        </w:rPr>
        <w:t>；</w:t>
      </w:r>
    </w:p>
    <w:p w14:paraId="5D37DF5F" w14:textId="61C8F3D7" w:rsidR="000D7038" w:rsidRDefault="000D7038" w:rsidP="000D7038">
      <w:pPr>
        <w:pStyle w:val="acbfdd8b-e11b-4d36-88ff-6049b138f862"/>
        <w:numPr>
          <w:ilvl w:val="0"/>
          <w:numId w:val="7"/>
        </w:numPr>
        <w:rPr>
          <w:rFonts w:ascii="等线" w:eastAsia="等线" w:hAnsi="等线" w:hint="eastAsia"/>
          <w:sz w:val="16"/>
          <w:szCs w:val="20"/>
        </w:rPr>
      </w:pPr>
      <w:r w:rsidRPr="000D7038">
        <w:rPr>
          <w:rFonts w:ascii="等线" w:eastAsia="等线" w:hAnsi="等线"/>
          <w:b/>
          <w:bCs/>
          <w:sz w:val="16"/>
          <w:szCs w:val="20"/>
        </w:rPr>
        <w:t>探测与恢复参数</w:t>
      </w:r>
      <w:r w:rsidRPr="000D7038">
        <w:rPr>
          <w:rFonts w:ascii="等线" w:eastAsia="等线" w:hAnsi="等线"/>
          <w:sz w:val="16"/>
          <w:szCs w:val="20"/>
        </w:rPr>
        <w:t>：描述个体在不确定或高负荷状态下的主动探测行为，以及在风险降低或</w:t>
      </w:r>
      <w:r>
        <w:rPr>
          <w:rFonts w:ascii="等线" w:eastAsia="等线" w:hAnsi="等线" w:hint="eastAsia"/>
          <w:sz w:val="16"/>
          <w:szCs w:val="20"/>
        </w:rPr>
        <w:t>认知</w:t>
      </w:r>
      <w:r w:rsidRPr="000D7038">
        <w:rPr>
          <w:rFonts w:ascii="等线" w:eastAsia="等线" w:hAnsi="等线"/>
          <w:sz w:val="16"/>
          <w:szCs w:val="20"/>
        </w:rPr>
        <w:t>负荷恢复后的行为释放机制，反映</w:t>
      </w:r>
      <w:r>
        <w:rPr>
          <w:rFonts w:ascii="等线" w:eastAsia="等线" w:hAnsi="等线" w:hint="eastAsia"/>
          <w:sz w:val="16"/>
          <w:szCs w:val="20"/>
        </w:rPr>
        <w:t>代理</w:t>
      </w:r>
      <w:r w:rsidRPr="000D7038">
        <w:rPr>
          <w:rFonts w:ascii="等线" w:eastAsia="等线" w:hAnsi="等线"/>
          <w:sz w:val="16"/>
          <w:szCs w:val="20"/>
        </w:rPr>
        <w:t>对外部环境变化的监测与调节能力</w:t>
      </w:r>
      <w:r>
        <w:rPr>
          <w:rFonts w:ascii="等线" w:eastAsia="等线" w:hAnsi="等线" w:hint="eastAsia"/>
          <w:sz w:val="16"/>
          <w:szCs w:val="20"/>
        </w:rPr>
        <w:t>；</w:t>
      </w:r>
    </w:p>
    <w:p w14:paraId="14543976" w14:textId="2D930295" w:rsidR="000D7038" w:rsidRDefault="000D7038" w:rsidP="000D7038">
      <w:pPr>
        <w:pStyle w:val="acbfdd8b-e11b-4d36-88ff-6049b138f862"/>
        <w:numPr>
          <w:ilvl w:val="0"/>
          <w:numId w:val="7"/>
        </w:numPr>
        <w:rPr>
          <w:rFonts w:ascii="等线" w:eastAsia="等线" w:hAnsi="等线" w:hint="eastAsia"/>
          <w:sz w:val="16"/>
          <w:szCs w:val="20"/>
        </w:rPr>
      </w:pPr>
      <w:r w:rsidRPr="000D7038">
        <w:rPr>
          <w:rFonts w:ascii="等线" w:eastAsia="等线" w:hAnsi="等线"/>
          <w:b/>
          <w:bCs/>
          <w:sz w:val="16"/>
          <w:szCs w:val="20"/>
        </w:rPr>
        <w:t>记忆检索参数</w:t>
      </w:r>
      <w:r w:rsidRPr="000D7038">
        <w:rPr>
          <w:rFonts w:ascii="等线" w:eastAsia="等线" w:hAnsi="等线"/>
          <w:sz w:val="16"/>
          <w:szCs w:val="20"/>
        </w:rPr>
        <w:t>：描述个体对环境参照、地标信息和路径记忆的保持与检索过程</w:t>
      </w:r>
      <w:r>
        <w:rPr>
          <w:rFonts w:ascii="等线" w:eastAsia="等线" w:hAnsi="等线" w:hint="eastAsia"/>
          <w:sz w:val="16"/>
          <w:szCs w:val="20"/>
        </w:rPr>
        <w:t>；</w:t>
      </w:r>
    </w:p>
    <w:p w14:paraId="52F4DCC0" w14:textId="2EA24358" w:rsidR="000D7038" w:rsidRPr="00C07BD0" w:rsidRDefault="000D7038" w:rsidP="00C07BD0">
      <w:pPr>
        <w:pStyle w:val="acbfdd8b-e11b-4d36-88ff-6049b138f862"/>
        <w:numPr>
          <w:ilvl w:val="0"/>
          <w:numId w:val="7"/>
        </w:numPr>
        <w:rPr>
          <w:rFonts w:ascii="等线" w:eastAsia="等线" w:hAnsi="等线" w:hint="eastAsia"/>
          <w:sz w:val="16"/>
          <w:szCs w:val="20"/>
        </w:rPr>
      </w:pPr>
      <w:r w:rsidRPr="000D7038">
        <w:rPr>
          <w:rFonts w:ascii="等线" w:eastAsia="等线" w:hAnsi="等线"/>
          <w:b/>
          <w:bCs/>
          <w:sz w:val="16"/>
          <w:szCs w:val="20"/>
        </w:rPr>
        <w:t>动态风险参数</w:t>
      </w:r>
      <w:r w:rsidRPr="000D7038">
        <w:rPr>
          <w:rFonts w:ascii="等线" w:eastAsia="等线" w:hAnsi="等线"/>
          <w:sz w:val="16"/>
          <w:szCs w:val="20"/>
        </w:rPr>
        <w:t>：</w:t>
      </w:r>
      <w:r>
        <w:rPr>
          <w:rFonts w:ascii="等线" w:eastAsia="等线" w:hAnsi="等线" w:hint="eastAsia"/>
          <w:sz w:val="16"/>
          <w:szCs w:val="20"/>
        </w:rPr>
        <w:t>描述</w:t>
      </w:r>
      <w:r w:rsidRPr="000D7038">
        <w:rPr>
          <w:rFonts w:ascii="等线" w:eastAsia="等线" w:hAnsi="等线"/>
          <w:sz w:val="16"/>
          <w:szCs w:val="20"/>
        </w:rPr>
        <w:t>外部动态威胁，</w:t>
      </w:r>
      <w:r>
        <w:rPr>
          <w:rFonts w:ascii="等线" w:eastAsia="等线" w:hAnsi="等线" w:hint="eastAsia"/>
          <w:sz w:val="16"/>
          <w:szCs w:val="20"/>
        </w:rPr>
        <w:t>包括</w:t>
      </w:r>
      <w:r w:rsidRPr="000D7038">
        <w:rPr>
          <w:rFonts w:ascii="等线" w:eastAsia="等线" w:hAnsi="等线"/>
          <w:sz w:val="16"/>
          <w:szCs w:val="20"/>
        </w:rPr>
        <w:t>车辆逼近事件对风险感知、反应概率和反应延迟等行为的影响</w:t>
      </w:r>
      <w:r>
        <w:rPr>
          <w:rFonts w:ascii="等线" w:eastAsia="等线" w:hAnsi="等线" w:hint="eastAsia"/>
          <w:sz w:val="16"/>
          <w:szCs w:val="20"/>
        </w:rPr>
        <w:t>；</w:t>
      </w:r>
    </w:p>
    <w:p w14:paraId="0E8D64DB" w14:textId="47466892" w:rsidR="00262E1B" w:rsidRPr="00C07BD0" w:rsidRDefault="000D7038" w:rsidP="00A6009C">
      <w:pPr>
        <w:pStyle w:val="acbfdd8b-e11b-4d36-88ff-6049b138f862"/>
        <w:numPr>
          <w:ilvl w:val="0"/>
          <w:numId w:val="7"/>
        </w:numPr>
        <w:rPr>
          <w:rFonts w:ascii="等线" w:eastAsia="等线" w:hAnsi="等线" w:hint="eastAsia"/>
          <w:strike/>
          <w:sz w:val="16"/>
          <w:szCs w:val="20"/>
        </w:rPr>
      </w:pPr>
      <w:r w:rsidRPr="00C07BD0">
        <w:rPr>
          <w:rFonts w:ascii="等线" w:eastAsia="等线" w:hAnsi="等线"/>
          <w:b/>
          <w:bCs/>
          <w:strike/>
          <w:sz w:val="16"/>
          <w:szCs w:val="20"/>
          <w:highlight w:val="yellow"/>
        </w:rPr>
        <w:t>认知负荷与反应时延参数</w:t>
      </w:r>
      <w:r w:rsidRPr="00C07BD0">
        <w:rPr>
          <w:rFonts w:ascii="等线" w:eastAsia="等线" w:hAnsi="等线"/>
          <w:strike/>
          <w:sz w:val="16"/>
          <w:szCs w:val="20"/>
          <w:highlight w:val="yellow"/>
        </w:rPr>
        <w:t>：描述个体在任务执行过程中的心理负荷变化及行为响应速度，能够反映信息处理压力、注意资源分配和行动决策等认知</w:t>
      </w:r>
      <w:r w:rsidR="00A6009C" w:rsidRPr="00C07BD0">
        <w:rPr>
          <w:rFonts w:ascii="等线" w:eastAsia="等线" w:hAnsi="等线" w:hint="eastAsia"/>
          <w:strike/>
          <w:sz w:val="16"/>
          <w:szCs w:val="20"/>
          <w:highlight w:val="yellow"/>
        </w:rPr>
        <w:t>变化</w:t>
      </w:r>
      <w:r w:rsidRPr="00C07BD0">
        <w:rPr>
          <w:rFonts w:ascii="等线" w:eastAsia="等线" w:hAnsi="等线"/>
          <w:strike/>
          <w:sz w:val="16"/>
          <w:szCs w:val="20"/>
          <w:highlight w:val="yellow"/>
        </w:rPr>
        <w:t>。</w:t>
      </w:r>
    </w:p>
    <w:p w14:paraId="55642AAB" w14:textId="2CB07081" w:rsidR="00730E49" w:rsidRDefault="00730E49" w:rsidP="00730E49">
      <w:pPr>
        <w:jc w:val="center"/>
        <w:rPr>
          <w:rFonts w:ascii="Times New Roman" w:hAnsi="Times New Roman"/>
          <w:sz w:val="16"/>
          <w:szCs w:val="16"/>
        </w:rPr>
      </w:pPr>
      <w:r>
        <w:rPr>
          <w:rFonts w:ascii="Times New Roman" w:hAnsi="Times New Roman"/>
          <w:b/>
          <w:bCs/>
          <w:sz w:val="16"/>
          <w:szCs w:val="16"/>
        </w:rPr>
        <w:t>Supplementary Table. 1:</w:t>
      </w:r>
      <w:r w:rsidR="005C3FCE" w:rsidRPr="005C3FCE">
        <w:rPr>
          <w:rFonts w:ascii="Times New Roman" w:hAnsi="Times New Roman"/>
          <w:sz w:val="16"/>
          <w:szCs w:val="16"/>
        </w:rPr>
        <w:t xml:space="preserve"> </w:t>
      </w:r>
      <w:r w:rsidR="000133F1" w:rsidRPr="000133F1">
        <w:rPr>
          <w:rFonts w:ascii="Times New Roman" w:hAnsi="Times New Roman"/>
          <w:sz w:val="16"/>
          <w:szCs w:val="16"/>
        </w:rPr>
        <w:t>Candidate Key Parameter Set for Model Calibration.</w:t>
      </w:r>
    </w:p>
    <w:tbl>
      <w:tblPr>
        <w:tblStyle w:val="a8"/>
        <w:tblW w:w="5000" w:type="pct"/>
        <w:tblBorders>
          <w:left w:val="none" w:sz="0" w:space="0" w:color="auto"/>
          <w:right w:val="none" w:sz="0" w:space="0" w:color="auto"/>
          <w:insideV w:val="none" w:sz="0" w:space="0" w:color="auto"/>
        </w:tblBorders>
        <w:tblCellMar>
          <w:left w:w="28" w:type="dxa"/>
          <w:right w:w="28" w:type="dxa"/>
        </w:tblCellMar>
        <w:tblLook w:val="04A0" w:firstRow="1" w:lastRow="0" w:firstColumn="1" w:lastColumn="0" w:noHBand="0" w:noVBand="1"/>
      </w:tblPr>
      <w:tblGrid>
        <w:gridCol w:w="3673"/>
        <w:gridCol w:w="3703"/>
        <w:gridCol w:w="930"/>
      </w:tblGrid>
      <w:tr w:rsidR="000133F1" w14:paraId="5DC3820E" w14:textId="77777777" w:rsidTr="000133F1">
        <w:trPr>
          <w:trHeight w:hRule="exact" w:val="340"/>
        </w:trPr>
        <w:tc>
          <w:tcPr>
            <w:tcW w:w="2211" w:type="pct"/>
            <w:shd w:val="clear" w:color="auto" w:fill="FEDCA4"/>
            <w:vAlign w:val="center"/>
          </w:tcPr>
          <w:p w14:paraId="31C6E860" w14:textId="77777777" w:rsidR="000133F1" w:rsidRDefault="000133F1" w:rsidP="000133F1">
            <w:pPr>
              <w:widowControl/>
              <w:jc w:val="left"/>
              <w:textAlignment w:val="center"/>
              <w:rPr>
                <w:rFonts w:ascii="Times New Roman" w:hAnsi="Times New Roman" w:cs="Times New Roman"/>
                <w:sz w:val="15"/>
                <w:szCs w:val="15"/>
              </w:rPr>
            </w:pPr>
            <w:r>
              <w:rPr>
                <w:rFonts w:ascii="Times New Roman" w:hAnsi="Times New Roman" w:cs="Times New Roman"/>
                <w:b/>
                <w:bCs/>
                <w:color w:val="000000"/>
                <w:kern w:val="0"/>
                <w:sz w:val="15"/>
                <w:szCs w:val="15"/>
              </w:rPr>
              <w:t>Parameter</w:t>
            </w:r>
          </w:p>
        </w:tc>
        <w:tc>
          <w:tcPr>
            <w:tcW w:w="2229" w:type="pct"/>
            <w:shd w:val="clear" w:color="auto" w:fill="FEDCA4"/>
            <w:vAlign w:val="center"/>
          </w:tcPr>
          <w:p w14:paraId="36CD6638" w14:textId="77777777" w:rsidR="000133F1" w:rsidRDefault="000133F1" w:rsidP="000133F1">
            <w:pPr>
              <w:widowControl/>
              <w:jc w:val="left"/>
              <w:textAlignment w:val="center"/>
              <w:rPr>
                <w:rFonts w:ascii="Times New Roman" w:hAnsi="Times New Roman" w:cs="Times New Roman"/>
                <w:sz w:val="15"/>
                <w:szCs w:val="15"/>
              </w:rPr>
            </w:pPr>
            <w:r>
              <w:rPr>
                <w:rFonts w:ascii="Times New Roman" w:hAnsi="Times New Roman" w:cs="Times New Roman"/>
                <w:b/>
                <w:bCs/>
                <w:color w:val="000000"/>
                <w:kern w:val="0"/>
                <w:sz w:val="15"/>
                <w:szCs w:val="15"/>
              </w:rPr>
              <w:t>Descr</w:t>
            </w:r>
            <w:r>
              <w:rPr>
                <w:rFonts w:ascii="Times New Roman" w:hAnsi="Times New Roman" w:cs="Times New Roman" w:hint="eastAsia"/>
                <w:b/>
                <w:bCs/>
                <w:color w:val="000000"/>
                <w:kern w:val="0"/>
                <w:sz w:val="15"/>
                <w:szCs w:val="15"/>
              </w:rPr>
              <w:t>i</w:t>
            </w:r>
            <w:r>
              <w:rPr>
                <w:rFonts w:ascii="Times New Roman" w:hAnsi="Times New Roman" w:cs="Times New Roman"/>
                <w:b/>
                <w:bCs/>
                <w:color w:val="000000"/>
                <w:kern w:val="0"/>
                <w:sz w:val="15"/>
                <w:szCs w:val="15"/>
              </w:rPr>
              <w:t>be</w:t>
            </w:r>
          </w:p>
        </w:tc>
        <w:tc>
          <w:tcPr>
            <w:tcW w:w="560" w:type="pct"/>
            <w:shd w:val="clear" w:color="auto" w:fill="FEDCA4"/>
            <w:vAlign w:val="center"/>
          </w:tcPr>
          <w:p w14:paraId="00D746CB" w14:textId="77777777" w:rsidR="000133F1" w:rsidRDefault="000133F1" w:rsidP="003527C8">
            <w:pPr>
              <w:widowControl/>
              <w:jc w:val="left"/>
              <w:textAlignment w:val="center"/>
              <w:rPr>
                <w:rFonts w:ascii="Times New Roman" w:hAnsi="Times New Roman" w:cs="Times New Roman"/>
                <w:sz w:val="15"/>
                <w:szCs w:val="15"/>
              </w:rPr>
            </w:pPr>
            <w:r>
              <w:rPr>
                <w:rFonts w:ascii="Times New Roman" w:hAnsi="Times New Roman" w:cs="Times New Roman"/>
                <w:b/>
                <w:bCs/>
                <w:color w:val="000000"/>
                <w:kern w:val="0"/>
                <w:sz w:val="15"/>
                <w:szCs w:val="15"/>
              </w:rPr>
              <w:t>Value</w:t>
            </w:r>
          </w:p>
        </w:tc>
      </w:tr>
      <w:tr w:rsidR="000133F1" w14:paraId="1F2CED63" w14:textId="77777777" w:rsidTr="000133F1">
        <w:trPr>
          <w:trHeight w:hRule="exact" w:val="340"/>
        </w:trPr>
        <w:tc>
          <w:tcPr>
            <w:tcW w:w="5000" w:type="pct"/>
            <w:gridSpan w:val="3"/>
            <w:shd w:val="clear" w:color="auto" w:fill="FFF9EF"/>
            <w:vAlign w:val="center"/>
          </w:tcPr>
          <w:p w14:paraId="306148A7" w14:textId="6C92FFB5" w:rsidR="000133F1" w:rsidRDefault="000133F1" w:rsidP="000133F1">
            <w:pPr>
              <w:jc w:val="left"/>
              <w:rPr>
                <w:rFonts w:ascii="Times New Roman" w:hAnsi="Times New Roman" w:cs="Times New Roman"/>
                <w:sz w:val="15"/>
                <w:szCs w:val="15"/>
              </w:rPr>
            </w:pPr>
            <w:r>
              <w:rPr>
                <w:rFonts w:ascii="Times New Roman" w:hAnsi="Times New Roman" w:cs="Times New Roman" w:hint="eastAsia"/>
                <w:b/>
                <w:bCs/>
                <w:sz w:val="15"/>
                <w:szCs w:val="15"/>
              </w:rPr>
              <w:t>a.</w:t>
            </w:r>
            <w:r w:rsidRPr="000133F1">
              <w:rPr>
                <w:rFonts w:ascii="Times New Roman" w:hAnsi="Times New Roman" w:cs="Times New Roman"/>
                <w:b/>
                <w:bCs/>
                <w:sz w:val="15"/>
                <w:szCs w:val="15"/>
              </w:rPr>
              <w:t>风险感知与风险融合</w:t>
            </w:r>
          </w:p>
        </w:tc>
      </w:tr>
      <w:tr w:rsidR="000133F1" w14:paraId="54540341" w14:textId="77777777" w:rsidTr="000133F1">
        <w:trPr>
          <w:trHeight w:hRule="exact" w:val="340"/>
        </w:trPr>
        <w:tc>
          <w:tcPr>
            <w:tcW w:w="2211" w:type="pct"/>
            <w:shd w:val="clear" w:color="auto" w:fill="FFF1D9"/>
            <w:vAlign w:val="center"/>
          </w:tcPr>
          <w:p w14:paraId="199BA3B8" w14:textId="3D677F96" w:rsidR="000133F1" w:rsidRDefault="000133F1" w:rsidP="000133F1">
            <w:pPr>
              <w:widowControl/>
              <w:jc w:val="left"/>
              <w:textAlignment w:val="center"/>
              <w:rPr>
                <w:rFonts w:ascii="Times New Roman" w:hAnsi="Times New Roman" w:cs="Times New Roman"/>
                <w:sz w:val="15"/>
                <w:szCs w:val="15"/>
              </w:rPr>
            </w:pPr>
            <w:r w:rsidRPr="000133F1">
              <w:rPr>
                <w:rFonts w:ascii="Times New Roman" w:hAnsi="Times New Roman" w:cs="Times New Roman"/>
                <w:sz w:val="15"/>
                <w:szCs w:val="15"/>
              </w:rPr>
              <w:t>SEEV_VALUE_SAFETY_WEIGHT</w:t>
            </w:r>
          </w:p>
        </w:tc>
        <w:tc>
          <w:tcPr>
            <w:tcW w:w="2229" w:type="pct"/>
            <w:shd w:val="clear" w:color="auto" w:fill="FFF1D9"/>
            <w:vAlign w:val="center"/>
          </w:tcPr>
          <w:p w14:paraId="02E47887" w14:textId="24D962F9" w:rsidR="000133F1" w:rsidRDefault="000133F1" w:rsidP="000133F1">
            <w:pPr>
              <w:jc w:val="left"/>
              <w:rPr>
                <w:rFonts w:ascii="Times New Roman" w:hAnsi="Times New Roman" w:cs="Times New Roman"/>
                <w:sz w:val="15"/>
                <w:szCs w:val="15"/>
              </w:rPr>
            </w:pPr>
            <w:r w:rsidRPr="000133F1">
              <w:rPr>
                <w:rFonts w:ascii="Times New Roman" w:hAnsi="Times New Roman" w:cs="Times New Roman"/>
                <w:sz w:val="15"/>
                <w:szCs w:val="15"/>
              </w:rPr>
              <w:t>安全价值权重</w:t>
            </w:r>
          </w:p>
        </w:tc>
        <w:tc>
          <w:tcPr>
            <w:tcW w:w="560" w:type="pct"/>
            <w:shd w:val="clear" w:color="auto" w:fill="FFF1D9"/>
            <w:vAlign w:val="center"/>
          </w:tcPr>
          <w:p w14:paraId="11F08CBE" w14:textId="295A3C79" w:rsidR="000133F1" w:rsidRDefault="000133F1" w:rsidP="000133F1">
            <w:pPr>
              <w:jc w:val="left"/>
              <w:rPr>
                <w:rFonts w:ascii="Times New Roman" w:hAnsi="Times New Roman" w:cs="Times New Roman"/>
                <w:sz w:val="15"/>
                <w:szCs w:val="15"/>
              </w:rPr>
            </w:pPr>
            <w:r>
              <w:rPr>
                <w:rFonts w:ascii="Times New Roman" w:hAnsi="Times New Roman" w:cs="Times New Roman" w:hint="eastAsia"/>
                <w:sz w:val="15"/>
                <w:szCs w:val="15"/>
              </w:rPr>
              <w:t>0.</w:t>
            </w:r>
            <w:r w:rsidR="00754549">
              <w:rPr>
                <w:rFonts w:ascii="Times New Roman" w:hAnsi="Times New Roman" w:cs="Times New Roman" w:hint="eastAsia"/>
                <w:sz w:val="15"/>
                <w:szCs w:val="15"/>
              </w:rPr>
              <w:t>70</w:t>
            </w:r>
          </w:p>
        </w:tc>
      </w:tr>
      <w:tr w:rsidR="000133F1" w14:paraId="334191A3" w14:textId="77777777" w:rsidTr="000133F1">
        <w:trPr>
          <w:trHeight w:hRule="exact" w:val="340"/>
        </w:trPr>
        <w:tc>
          <w:tcPr>
            <w:tcW w:w="2211" w:type="pct"/>
            <w:shd w:val="clear" w:color="auto" w:fill="FFF1D9"/>
            <w:vAlign w:val="center"/>
          </w:tcPr>
          <w:p w14:paraId="1530870B" w14:textId="08F5F318" w:rsidR="000133F1" w:rsidRPr="000133F1" w:rsidRDefault="000133F1" w:rsidP="000133F1">
            <w:pPr>
              <w:widowControl/>
              <w:jc w:val="left"/>
              <w:textAlignment w:val="center"/>
              <w:rPr>
                <w:rFonts w:ascii="Times New Roman" w:hAnsi="Times New Roman" w:cs="Times New Roman"/>
                <w:sz w:val="15"/>
                <w:szCs w:val="15"/>
              </w:rPr>
            </w:pPr>
            <w:r w:rsidRPr="000133F1">
              <w:rPr>
                <w:rFonts w:ascii="Times New Roman" w:hAnsi="Times New Roman" w:cs="Times New Roman"/>
                <w:sz w:val="15"/>
                <w:szCs w:val="15"/>
              </w:rPr>
              <w:t>SEEV_VALUE_PROGRESS_WEIGHT</w:t>
            </w:r>
          </w:p>
        </w:tc>
        <w:tc>
          <w:tcPr>
            <w:tcW w:w="2229" w:type="pct"/>
            <w:shd w:val="clear" w:color="auto" w:fill="FFF1D9"/>
            <w:vAlign w:val="center"/>
          </w:tcPr>
          <w:p w14:paraId="01B971AA" w14:textId="399BDA90" w:rsidR="000133F1" w:rsidRPr="000133F1" w:rsidRDefault="000133F1" w:rsidP="000133F1">
            <w:pPr>
              <w:jc w:val="left"/>
              <w:rPr>
                <w:rFonts w:ascii="Times New Roman" w:hAnsi="Times New Roman" w:cs="Times New Roman"/>
                <w:sz w:val="15"/>
                <w:szCs w:val="15"/>
              </w:rPr>
            </w:pPr>
            <w:r w:rsidRPr="000133F1">
              <w:rPr>
                <w:rFonts w:ascii="Times New Roman" w:hAnsi="Times New Roman" w:cs="Times New Roman"/>
                <w:sz w:val="15"/>
                <w:szCs w:val="15"/>
              </w:rPr>
              <w:t>进展价值权重</w:t>
            </w:r>
          </w:p>
        </w:tc>
        <w:tc>
          <w:tcPr>
            <w:tcW w:w="560" w:type="pct"/>
            <w:shd w:val="clear" w:color="auto" w:fill="FFF1D9"/>
            <w:vAlign w:val="center"/>
          </w:tcPr>
          <w:p w14:paraId="424A30DE" w14:textId="743A0F73" w:rsidR="000133F1" w:rsidRDefault="00754549" w:rsidP="000133F1">
            <w:pPr>
              <w:jc w:val="left"/>
              <w:rPr>
                <w:rFonts w:ascii="Times New Roman" w:hAnsi="Times New Roman" w:cs="Times New Roman"/>
                <w:sz w:val="15"/>
                <w:szCs w:val="15"/>
              </w:rPr>
            </w:pPr>
            <w:r>
              <w:rPr>
                <w:rFonts w:ascii="Times New Roman" w:hAnsi="Times New Roman" w:cs="Times New Roman" w:hint="eastAsia"/>
                <w:sz w:val="15"/>
                <w:szCs w:val="15"/>
              </w:rPr>
              <w:t>0.30</w:t>
            </w:r>
          </w:p>
        </w:tc>
      </w:tr>
      <w:tr w:rsidR="000133F1" w14:paraId="3F9614C3" w14:textId="77777777" w:rsidTr="000133F1">
        <w:trPr>
          <w:trHeight w:hRule="exact" w:val="340"/>
        </w:trPr>
        <w:tc>
          <w:tcPr>
            <w:tcW w:w="2211" w:type="pct"/>
            <w:shd w:val="clear" w:color="auto" w:fill="FFF1D9"/>
            <w:vAlign w:val="center"/>
          </w:tcPr>
          <w:p w14:paraId="551B93DD" w14:textId="7DE061EC" w:rsidR="000133F1" w:rsidRPr="000133F1" w:rsidRDefault="000133F1" w:rsidP="000133F1">
            <w:pPr>
              <w:widowControl/>
              <w:jc w:val="left"/>
              <w:textAlignment w:val="center"/>
              <w:rPr>
                <w:rFonts w:ascii="Times New Roman" w:hAnsi="Times New Roman" w:cs="Times New Roman"/>
                <w:sz w:val="15"/>
                <w:szCs w:val="15"/>
              </w:rPr>
            </w:pPr>
            <w:r w:rsidRPr="000133F1">
              <w:rPr>
                <w:rFonts w:ascii="Times New Roman" w:hAnsi="Times New Roman" w:cs="Times New Roman"/>
                <w:sz w:val="15"/>
                <w:szCs w:val="15"/>
              </w:rPr>
              <w:t>SEEV_EXPECTANCY_RISK_WEIGHT</w:t>
            </w:r>
          </w:p>
        </w:tc>
        <w:tc>
          <w:tcPr>
            <w:tcW w:w="2229" w:type="pct"/>
            <w:shd w:val="clear" w:color="auto" w:fill="FFF1D9"/>
            <w:vAlign w:val="center"/>
          </w:tcPr>
          <w:p w14:paraId="1E047AB3" w14:textId="1D9E2EBD" w:rsidR="000133F1" w:rsidRPr="000133F1" w:rsidRDefault="000133F1" w:rsidP="000133F1">
            <w:pPr>
              <w:jc w:val="left"/>
              <w:rPr>
                <w:rFonts w:ascii="Times New Roman" w:hAnsi="Times New Roman" w:cs="Times New Roman"/>
                <w:sz w:val="15"/>
                <w:szCs w:val="15"/>
              </w:rPr>
            </w:pPr>
            <w:r w:rsidRPr="000133F1">
              <w:rPr>
                <w:rFonts w:ascii="Times New Roman" w:hAnsi="Times New Roman" w:cs="Times New Roman"/>
                <w:sz w:val="15"/>
                <w:szCs w:val="15"/>
              </w:rPr>
              <w:t>风险预期权重</w:t>
            </w:r>
          </w:p>
        </w:tc>
        <w:tc>
          <w:tcPr>
            <w:tcW w:w="560" w:type="pct"/>
            <w:shd w:val="clear" w:color="auto" w:fill="FFF1D9"/>
            <w:vAlign w:val="center"/>
          </w:tcPr>
          <w:p w14:paraId="2CE3F0B5" w14:textId="522F35D3" w:rsidR="000133F1" w:rsidRDefault="00754549" w:rsidP="000133F1">
            <w:pPr>
              <w:jc w:val="left"/>
              <w:rPr>
                <w:rFonts w:ascii="Times New Roman" w:hAnsi="Times New Roman" w:cs="Times New Roman"/>
                <w:sz w:val="15"/>
                <w:szCs w:val="15"/>
              </w:rPr>
            </w:pPr>
            <w:r>
              <w:rPr>
                <w:rFonts w:ascii="Times New Roman" w:hAnsi="Times New Roman" w:cs="Times New Roman" w:hint="eastAsia"/>
                <w:sz w:val="15"/>
                <w:szCs w:val="15"/>
              </w:rPr>
              <w:t>0.55</w:t>
            </w:r>
          </w:p>
        </w:tc>
      </w:tr>
      <w:tr w:rsidR="000133F1" w14:paraId="01016B16" w14:textId="77777777" w:rsidTr="000133F1">
        <w:trPr>
          <w:trHeight w:hRule="exact" w:val="340"/>
        </w:trPr>
        <w:tc>
          <w:tcPr>
            <w:tcW w:w="2211" w:type="pct"/>
            <w:shd w:val="clear" w:color="auto" w:fill="FFF1D9"/>
            <w:vAlign w:val="center"/>
          </w:tcPr>
          <w:p w14:paraId="7BA761D7" w14:textId="73C7DE28" w:rsidR="000133F1" w:rsidRPr="000133F1" w:rsidRDefault="000133F1" w:rsidP="000133F1">
            <w:pPr>
              <w:widowControl/>
              <w:jc w:val="left"/>
              <w:textAlignment w:val="center"/>
              <w:rPr>
                <w:rFonts w:ascii="Times New Roman" w:hAnsi="Times New Roman" w:cs="Times New Roman"/>
                <w:sz w:val="15"/>
                <w:szCs w:val="15"/>
              </w:rPr>
            </w:pPr>
            <w:r w:rsidRPr="000133F1">
              <w:rPr>
                <w:rFonts w:ascii="Times New Roman" w:hAnsi="Times New Roman" w:cs="Times New Roman"/>
                <w:sz w:val="15"/>
                <w:szCs w:val="15"/>
              </w:rPr>
              <w:t>ACTR_RISK_CANE_GUIDANCE_RELIEF</w:t>
            </w:r>
          </w:p>
        </w:tc>
        <w:tc>
          <w:tcPr>
            <w:tcW w:w="2229" w:type="pct"/>
            <w:shd w:val="clear" w:color="auto" w:fill="FFF1D9"/>
            <w:vAlign w:val="center"/>
          </w:tcPr>
          <w:p w14:paraId="5F616F9D" w14:textId="4EF67E0D" w:rsidR="000133F1" w:rsidRPr="000133F1" w:rsidRDefault="000133F1" w:rsidP="000133F1">
            <w:pPr>
              <w:jc w:val="left"/>
              <w:rPr>
                <w:rFonts w:ascii="Times New Roman" w:hAnsi="Times New Roman" w:cs="Times New Roman"/>
                <w:sz w:val="15"/>
                <w:szCs w:val="15"/>
              </w:rPr>
            </w:pPr>
            <w:r w:rsidRPr="000133F1">
              <w:rPr>
                <w:rFonts w:ascii="Times New Roman" w:hAnsi="Times New Roman" w:cs="Times New Roman"/>
                <w:sz w:val="15"/>
                <w:szCs w:val="15"/>
              </w:rPr>
              <w:t>引导对风险的缓解系数</w:t>
            </w:r>
          </w:p>
        </w:tc>
        <w:tc>
          <w:tcPr>
            <w:tcW w:w="560" w:type="pct"/>
            <w:shd w:val="clear" w:color="auto" w:fill="FFF1D9"/>
            <w:vAlign w:val="center"/>
          </w:tcPr>
          <w:p w14:paraId="3803B347" w14:textId="513FF657" w:rsidR="000133F1" w:rsidRDefault="00754549" w:rsidP="000133F1">
            <w:pPr>
              <w:jc w:val="left"/>
              <w:rPr>
                <w:rFonts w:ascii="Times New Roman" w:hAnsi="Times New Roman" w:cs="Times New Roman"/>
                <w:sz w:val="15"/>
                <w:szCs w:val="15"/>
              </w:rPr>
            </w:pPr>
            <w:r>
              <w:rPr>
                <w:rFonts w:ascii="Times New Roman" w:hAnsi="Times New Roman" w:cs="Times New Roman" w:hint="eastAsia"/>
                <w:sz w:val="15"/>
                <w:szCs w:val="15"/>
              </w:rPr>
              <w:t>0.10</w:t>
            </w:r>
          </w:p>
        </w:tc>
      </w:tr>
      <w:tr w:rsidR="000133F1" w14:paraId="6C80515C" w14:textId="77777777" w:rsidTr="000133F1">
        <w:trPr>
          <w:trHeight w:hRule="exact" w:val="340"/>
        </w:trPr>
        <w:tc>
          <w:tcPr>
            <w:tcW w:w="2211" w:type="pct"/>
            <w:shd w:val="clear" w:color="auto" w:fill="FFF1D9"/>
            <w:vAlign w:val="center"/>
          </w:tcPr>
          <w:p w14:paraId="51A92063" w14:textId="55AEA5B3" w:rsidR="000133F1" w:rsidRPr="000133F1" w:rsidRDefault="000133F1" w:rsidP="000133F1">
            <w:pPr>
              <w:widowControl/>
              <w:jc w:val="left"/>
              <w:textAlignment w:val="center"/>
              <w:rPr>
                <w:rFonts w:ascii="Times New Roman" w:hAnsi="Times New Roman" w:cs="Times New Roman"/>
                <w:sz w:val="15"/>
                <w:szCs w:val="15"/>
              </w:rPr>
            </w:pPr>
            <w:r w:rsidRPr="000133F1">
              <w:rPr>
                <w:rFonts w:ascii="Times New Roman" w:hAnsi="Times New Roman" w:cs="Times New Roman"/>
                <w:sz w:val="15"/>
                <w:szCs w:val="15"/>
              </w:rPr>
              <w:t>ACTR_RISK_LANDMARK_RELIEF</w:t>
            </w:r>
          </w:p>
        </w:tc>
        <w:tc>
          <w:tcPr>
            <w:tcW w:w="2229" w:type="pct"/>
            <w:shd w:val="clear" w:color="auto" w:fill="FFF1D9"/>
            <w:vAlign w:val="center"/>
          </w:tcPr>
          <w:p w14:paraId="604C65E8" w14:textId="40C8B556" w:rsidR="000133F1" w:rsidRPr="000133F1" w:rsidRDefault="000133F1" w:rsidP="000133F1">
            <w:pPr>
              <w:jc w:val="left"/>
              <w:rPr>
                <w:rFonts w:ascii="Times New Roman" w:hAnsi="Times New Roman" w:cs="Times New Roman"/>
                <w:sz w:val="15"/>
                <w:szCs w:val="15"/>
              </w:rPr>
            </w:pPr>
            <w:r w:rsidRPr="000133F1">
              <w:rPr>
                <w:rFonts w:ascii="Times New Roman" w:hAnsi="Times New Roman" w:cs="Times New Roman"/>
                <w:sz w:val="15"/>
                <w:szCs w:val="15"/>
              </w:rPr>
              <w:t>地标对风险的缓解系数</w:t>
            </w:r>
          </w:p>
        </w:tc>
        <w:tc>
          <w:tcPr>
            <w:tcW w:w="560" w:type="pct"/>
            <w:shd w:val="clear" w:color="auto" w:fill="FFF1D9"/>
            <w:vAlign w:val="center"/>
          </w:tcPr>
          <w:p w14:paraId="6DEE5D5B" w14:textId="5D84741E" w:rsidR="000133F1" w:rsidRDefault="00754549" w:rsidP="000133F1">
            <w:pPr>
              <w:jc w:val="left"/>
              <w:rPr>
                <w:rFonts w:ascii="Times New Roman" w:hAnsi="Times New Roman" w:cs="Times New Roman"/>
                <w:sz w:val="15"/>
                <w:szCs w:val="15"/>
              </w:rPr>
            </w:pPr>
            <w:r>
              <w:rPr>
                <w:rFonts w:ascii="Times New Roman" w:hAnsi="Times New Roman" w:cs="Times New Roman" w:hint="eastAsia"/>
                <w:sz w:val="15"/>
                <w:szCs w:val="15"/>
              </w:rPr>
              <w:t>0.08</w:t>
            </w:r>
          </w:p>
        </w:tc>
      </w:tr>
      <w:tr w:rsidR="000133F1" w14:paraId="49C73D53" w14:textId="77777777" w:rsidTr="000133F1">
        <w:trPr>
          <w:trHeight w:hRule="exact" w:val="340"/>
        </w:trPr>
        <w:tc>
          <w:tcPr>
            <w:tcW w:w="5000" w:type="pct"/>
            <w:gridSpan w:val="3"/>
            <w:shd w:val="clear" w:color="auto" w:fill="FFF1D9"/>
            <w:vAlign w:val="center"/>
          </w:tcPr>
          <w:p w14:paraId="360DC83B" w14:textId="1CCF1389" w:rsidR="000133F1" w:rsidRDefault="000133F1" w:rsidP="000133F1">
            <w:pPr>
              <w:jc w:val="left"/>
              <w:rPr>
                <w:rFonts w:ascii="Times New Roman" w:hAnsi="Times New Roman" w:cs="Times New Roman"/>
                <w:sz w:val="15"/>
                <w:szCs w:val="15"/>
              </w:rPr>
            </w:pPr>
            <w:r>
              <w:rPr>
                <w:rFonts w:ascii="Times New Roman" w:hAnsi="Times New Roman" w:cs="Times New Roman" w:hint="eastAsia"/>
                <w:b/>
                <w:bCs/>
                <w:sz w:val="15"/>
                <w:szCs w:val="15"/>
              </w:rPr>
              <w:t>b.</w:t>
            </w:r>
            <w:r w:rsidR="00BE5EE2" w:rsidRPr="00BE5EE2">
              <w:rPr>
                <w:rFonts w:ascii="Times New Roman" w:hAnsi="Times New Roman" w:cs="Times New Roman"/>
                <w:b/>
                <w:bCs/>
                <w:sz w:val="15"/>
                <w:szCs w:val="15"/>
              </w:rPr>
              <w:t>探测与恢复</w:t>
            </w:r>
          </w:p>
        </w:tc>
      </w:tr>
      <w:tr w:rsidR="00BE5EE2" w14:paraId="3DA77F32" w14:textId="77777777" w:rsidTr="000133F1">
        <w:trPr>
          <w:trHeight w:hRule="exact" w:val="340"/>
        </w:trPr>
        <w:tc>
          <w:tcPr>
            <w:tcW w:w="2211" w:type="pct"/>
            <w:shd w:val="clear" w:color="auto" w:fill="FFF9EF"/>
            <w:vAlign w:val="center"/>
          </w:tcPr>
          <w:p w14:paraId="06E24CB5" w14:textId="1100ED12" w:rsidR="00BE5EE2" w:rsidRDefault="00BE5EE2" w:rsidP="000133F1">
            <w:pPr>
              <w:widowControl/>
              <w:jc w:val="left"/>
              <w:textAlignment w:val="center"/>
              <w:rPr>
                <w:rFonts w:ascii="Times New Roman" w:hAnsi="Times New Roman" w:cs="Times New Roman"/>
                <w:sz w:val="15"/>
                <w:szCs w:val="15"/>
              </w:rPr>
            </w:pPr>
            <w:r w:rsidRPr="00BE5EE2">
              <w:rPr>
                <w:rFonts w:ascii="Times New Roman" w:hAnsi="Times New Roman" w:cs="Times New Roman"/>
                <w:sz w:val="15"/>
                <w:szCs w:val="15"/>
              </w:rPr>
              <w:t>PROBE_RELIEF_RATIO</w:t>
            </w:r>
          </w:p>
        </w:tc>
        <w:tc>
          <w:tcPr>
            <w:tcW w:w="2229" w:type="pct"/>
            <w:shd w:val="clear" w:color="auto" w:fill="FFF9EF"/>
            <w:vAlign w:val="center"/>
          </w:tcPr>
          <w:p w14:paraId="32A565A4" w14:textId="7C9900B6" w:rsidR="00BE5EE2" w:rsidRDefault="00BE5EE2" w:rsidP="000133F1">
            <w:pPr>
              <w:jc w:val="left"/>
              <w:rPr>
                <w:rFonts w:ascii="Times New Roman" w:hAnsi="Times New Roman" w:cs="Times New Roman"/>
                <w:sz w:val="15"/>
                <w:szCs w:val="15"/>
              </w:rPr>
            </w:pPr>
            <w:r w:rsidRPr="00BE5EE2">
              <w:rPr>
                <w:rFonts w:ascii="Times New Roman" w:hAnsi="Times New Roman" w:cs="Times New Roman"/>
                <w:sz w:val="15"/>
                <w:szCs w:val="15"/>
              </w:rPr>
              <w:t>探测行为对风险或负荷的缓解比例</w:t>
            </w:r>
          </w:p>
        </w:tc>
        <w:tc>
          <w:tcPr>
            <w:tcW w:w="560" w:type="pct"/>
            <w:shd w:val="clear" w:color="auto" w:fill="FFF9EF"/>
            <w:vAlign w:val="center"/>
          </w:tcPr>
          <w:p w14:paraId="0E390CAA" w14:textId="0F012806" w:rsidR="00BE5EE2" w:rsidRDefault="00754549" w:rsidP="000133F1">
            <w:pPr>
              <w:jc w:val="left"/>
              <w:rPr>
                <w:rFonts w:ascii="Times New Roman" w:hAnsi="Times New Roman" w:cs="Times New Roman"/>
                <w:sz w:val="15"/>
                <w:szCs w:val="15"/>
              </w:rPr>
            </w:pPr>
            <w:r>
              <w:rPr>
                <w:rFonts w:ascii="Times New Roman" w:hAnsi="Times New Roman" w:cs="Times New Roman" w:hint="eastAsia"/>
                <w:sz w:val="15"/>
                <w:szCs w:val="15"/>
              </w:rPr>
              <w:t>0.40</w:t>
            </w:r>
          </w:p>
        </w:tc>
      </w:tr>
      <w:tr w:rsidR="00BE5EE2" w14:paraId="40D761FC" w14:textId="77777777" w:rsidTr="000133F1">
        <w:trPr>
          <w:trHeight w:hRule="exact" w:val="340"/>
        </w:trPr>
        <w:tc>
          <w:tcPr>
            <w:tcW w:w="2211" w:type="pct"/>
            <w:shd w:val="clear" w:color="auto" w:fill="FFF9EF"/>
            <w:vAlign w:val="center"/>
          </w:tcPr>
          <w:p w14:paraId="7224C847" w14:textId="416BBDA2" w:rsidR="00BE5EE2" w:rsidRPr="00BE5EE2" w:rsidRDefault="00BE5EE2" w:rsidP="000133F1">
            <w:pPr>
              <w:widowControl/>
              <w:jc w:val="left"/>
              <w:textAlignment w:val="center"/>
              <w:rPr>
                <w:rFonts w:ascii="Times New Roman" w:hAnsi="Times New Roman" w:cs="Times New Roman"/>
                <w:sz w:val="15"/>
                <w:szCs w:val="15"/>
              </w:rPr>
            </w:pPr>
            <w:r w:rsidRPr="00BE5EE2">
              <w:rPr>
                <w:rFonts w:ascii="Times New Roman" w:hAnsi="Times New Roman" w:cs="Times New Roman"/>
                <w:sz w:val="15"/>
                <w:szCs w:val="15"/>
              </w:rPr>
              <w:t>ACTR_LOAD_RESUME_THRESHOLD</w:t>
            </w:r>
          </w:p>
        </w:tc>
        <w:tc>
          <w:tcPr>
            <w:tcW w:w="2229" w:type="pct"/>
            <w:shd w:val="clear" w:color="auto" w:fill="FFF9EF"/>
            <w:vAlign w:val="center"/>
          </w:tcPr>
          <w:p w14:paraId="08243EF6" w14:textId="088627F7" w:rsidR="00BE5EE2" w:rsidRPr="00BE5EE2" w:rsidRDefault="00BE5EE2" w:rsidP="000133F1">
            <w:pPr>
              <w:jc w:val="left"/>
              <w:rPr>
                <w:rFonts w:ascii="Times New Roman" w:hAnsi="Times New Roman" w:cs="Times New Roman"/>
                <w:sz w:val="15"/>
                <w:szCs w:val="15"/>
              </w:rPr>
            </w:pPr>
            <w:r w:rsidRPr="00BE5EE2">
              <w:rPr>
                <w:rFonts w:ascii="Times New Roman" w:hAnsi="Times New Roman" w:cs="Times New Roman"/>
                <w:sz w:val="15"/>
                <w:szCs w:val="15"/>
              </w:rPr>
              <w:t>认知负荷恢复阈值</w:t>
            </w:r>
          </w:p>
        </w:tc>
        <w:tc>
          <w:tcPr>
            <w:tcW w:w="560" w:type="pct"/>
            <w:shd w:val="clear" w:color="auto" w:fill="FFF9EF"/>
            <w:vAlign w:val="center"/>
          </w:tcPr>
          <w:p w14:paraId="71901DE2" w14:textId="6D3B8EC4" w:rsidR="00BE5EE2" w:rsidRDefault="00754549" w:rsidP="000133F1">
            <w:pPr>
              <w:jc w:val="left"/>
              <w:rPr>
                <w:rFonts w:ascii="Times New Roman" w:hAnsi="Times New Roman" w:cs="Times New Roman"/>
                <w:sz w:val="15"/>
                <w:szCs w:val="15"/>
              </w:rPr>
            </w:pPr>
            <w:r>
              <w:rPr>
                <w:rFonts w:ascii="Times New Roman" w:hAnsi="Times New Roman" w:cs="Times New Roman" w:hint="eastAsia"/>
                <w:sz w:val="15"/>
                <w:szCs w:val="15"/>
              </w:rPr>
              <w:t>5.0</w:t>
            </w:r>
          </w:p>
        </w:tc>
      </w:tr>
      <w:tr w:rsidR="00BE5EE2" w14:paraId="2557936F" w14:textId="77777777" w:rsidTr="00BE5EE2">
        <w:trPr>
          <w:trHeight w:hRule="exact" w:val="340"/>
        </w:trPr>
        <w:tc>
          <w:tcPr>
            <w:tcW w:w="5000" w:type="pct"/>
            <w:gridSpan w:val="3"/>
            <w:shd w:val="clear" w:color="auto" w:fill="FFF9EF"/>
            <w:vAlign w:val="center"/>
          </w:tcPr>
          <w:p w14:paraId="3735C872" w14:textId="71074F85" w:rsidR="00BE5EE2" w:rsidRDefault="00BE5EE2" w:rsidP="000133F1">
            <w:pPr>
              <w:jc w:val="left"/>
              <w:rPr>
                <w:rFonts w:ascii="Times New Roman" w:hAnsi="Times New Roman" w:cs="Times New Roman"/>
                <w:sz w:val="15"/>
                <w:szCs w:val="15"/>
              </w:rPr>
            </w:pPr>
            <w:r>
              <w:rPr>
                <w:rFonts w:ascii="Times New Roman" w:hAnsi="Times New Roman" w:cs="Times New Roman" w:hint="eastAsia"/>
                <w:b/>
                <w:bCs/>
                <w:sz w:val="15"/>
                <w:szCs w:val="15"/>
              </w:rPr>
              <w:t>c.</w:t>
            </w:r>
            <w:r w:rsidRPr="00BE5EE2">
              <w:rPr>
                <w:rFonts w:ascii="Times New Roman" w:hAnsi="Times New Roman" w:cs="Times New Roman"/>
                <w:b/>
                <w:bCs/>
                <w:sz w:val="15"/>
                <w:szCs w:val="15"/>
              </w:rPr>
              <w:t>记忆检索</w:t>
            </w:r>
          </w:p>
        </w:tc>
      </w:tr>
      <w:tr w:rsidR="00BE5EE2" w14:paraId="7931512B" w14:textId="77777777" w:rsidTr="000133F1">
        <w:trPr>
          <w:trHeight w:hRule="exact" w:val="340"/>
        </w:trPr>
        <w:tc>
          <w:tcPr>
            <w:tcW w:w="2211" w:type="pct"/>
            <w:shd w:val="clear" w:color="auto" w:fill="FFF9EF"/>
            <w:vAlign w:val="center"/>
          </w:tcPr>
          <w:p w14:paraId="633AAFD8" w14:textId="443C9987" w:rsidR="00BE5EE2" w:rsidRDefault="00BE5EE2" w:rsidP="000133F1">
            <w:pPr>
              <w:widowControl/>
              <w:jc w:val="left"/>
              <w:textAlignment w:val="center"/>
              <w:rPr>
                <w:rFonts w:ascii="Times New Roman" w:hAnsi="Times New Roman" w:cs="Times New Roman"/>
                <w:sz w:val="15"/>
                <w:szCs w:val="15"/>
              </w:rPr>
            </w:pPr>
            <w:r w:rsidRPr="00BE5EE2">
              <w:rPr>
                <w:rFonts w:ascii="Times New Roman" w:hAnsi="Times New Roman" w:cs="Times New Roman"/>
                <w:sz w:val="15"/>
                <w:szCs w:val="15"/>
              </w:rPr>
              <w:t>MEMORY_ACTIVE_RETRIEVAL_TH</w:t>
            </w:r>
          </w:p>
        </w:tc>
        <w:tc>
          <w:tcPr>
            <w:tcW w:w="2229" w:type="pct"/>
            <w:shd w:val="clear" w:color="auto" w:fill="FFF9EF"/>
            <w:vAlign w:val="center"/>
          </w:tcPr>
          <w:p w14:paraId="5D78D1FA" w14:textId="2D8381F1" w:rsidR="00BE5EE2" w:rsidRDefault="00BE5EE2" w:rsidP="000133F1">
            <w:pPr>
              <w:jc w:val="left"/>
              <w:rPr>
                <w:rFonts w:ascii="Times New Roman" w:hAnsi="Times New Roman" w:cs="Times New Roman"/>
                <w:sz w:val="15"/>
                <w:szCs w:val="15"/>
              </w:rPr>
            </w:pPr>
            <w:r w:rsidRPr="00BE5EE2">
              <w:rPr>
                <w:rFonts w:ascii="Times New Roman" w:hAnsi="Times New Roman" w:cs="Times New Roman"/>
                <w:sz w:val="15"/>
                <w:szCs w:val="15"/>
              </w:rPr>
              <w:t>主动记忆检索阈值</w:t>
            </w:r>
          </w:p>
        </w:tc>
        <w:tc>
          <w:tcPr>
            <w:tcW w:w="560" w:type="pct"/>
            <w:shd w:val="clear" w:color="auto" w:fill="FFF9EF"/>
            <w:vAlign w:val="center"/>
          </w:tcPr>
          <w:p w14:paraId="7F1C3BDC" w14:textId="0B7EA522" w:rsidR="00BE5EE2" w:rsidRDefault="00754549" w:rsidP="000133F1">
            <w:pPr>
              <w:jc w:val="left"/>
              <w:rPr>
                <w:rFonts w:ascii="Times New Roman" w:hAnsi="Times New Roman" w:cs="Times New Roman"/>
                <w:sz w:val="15"/>
                <w:szCs w:val="15"/>
              </w:rPr>
            </w:pPr>
            <w:r>
              <w:rPr>
                <w:rFonts w:ascii="Times New Roman" w:hAnsi="Times New Roman" w:cs="Times New Roman" w:hint="eastAsia"/>
                <w:sz w:val="15"/>
                <w:szCs w:val="15"/>
              </w:rPr>
              <w:t>0.15</w:t>
            </w:r>
          </w:p>
        </w:tc>
      </w:tr>
      <w:tr w:rsidR="00BE5EE2" w14:paraId="16103326" w14:textId="77777777" w:rsidTr="000133F1">
        <w:trPr>
          <w:trHeight w:hRule="exact" w:val="340"/>
        </w:trPr>
        <w:tc>
          <w:tcPr>
            <w:tcW w:w="2211" w:type="pct"/>
            <w:shd w:val="clear" w:color="auto" w:fill="FFF9EF"/>
            <w:vAlign w:val="center"/>
          </w:tcPr>
          <w:p w14:paraId="44F2CAE0" w14:textId="11C543AB" w:rsidR="00BE5EE2" w:rsidRDefault="00BE5EE2" w:rsidP="000133F1">
            <w:pPr>
              <w:widowControl/>
              <w:jc w:val="left"/>
              <w:textAlignment w:val="center"/>
              <w:rPr>
                <w:rFonts w:ascii="Times New Roman" w:hAnsi="Times New Roman" w:cs="Times New Roman"/>
                <w:sz w:val="15"/>
                <w:szCs w:val="15"/>
              </w:rPr>
            </w:pPr>
            <w:r w:rsidRPr="00BE5EE2">
              <w:rPr>
                <w:rFonts w:ascii="Times New Roman" w:hAnsi="Times New Roman" w:cs="Times New Roman"/>
                <w:sz w:val="15"/>
                <w:szCs w:val="15"/>
              </w:rPr>
              <w:t>MEMORY_ACTIVE_ABSENT_STEPS_TH</w:t>
            </w:r>
          </w:p>
        </w:tc>
        <w:tc>
          <w:tcPr>
            <w:tcW w:w="2229" w:type="pct"/>
            <w:shd w:val="clear" w:color="auto" w:fill="FFF9EF"/>
            <w:vAlign w:val="center"/>
          </w:tcPr>
          <w:p w14:paraId="315DC2E0" w14:textId="28C500D7" w:rsidR="00BE5EE2" w:rsidRDefault="00BE5EE2" w:rsidP="000133F1">
            <w:pPr>
              <w:jc w:val="left"/>
              <w:rPr>
                <w:rFonts w:ascii="Times New Roman" w:hAnsi="Times New Roman" w:cs="Times New Roman"/>
                <w:sz w:val="15"/>
                <w:szCs w:val="15"/>
              </w:rPr>
            </w:pPr>
            <w:r w:rsidRPr="00BE5EE2">
              <w:rPr>
                <w:rFonts w:ascii="Times New Roman" w:hAnsi="Times New Roman" w:cs="Times New Roman"/>
                <w:sz w:val="15"/>
                <w:szCs w:val="15"/>
              </w:rPr>
              <w:t>参照缺失连续步数阈值</w:t>
            </w:r>
          </w:p>
        </w:tc>
        <w:tc>
          <w:tcPr>
            <w:tcW w:w="560" w:type="pct"/>
            <w:shd w:val="clear" w:color="auto" w:fill="FFF9EF"/>
            <w:vAlign w:val="center"/>
          </w:tcPr>
          <w:p w14:paraId="7509DA7F" w14:textId="37AC6FAD" w:rsidR="00BE5EE2" w:rsidRDefault="00754549" w:rsidP="000133F1">
            <w:pPr>
              <w:jc w:val="left"/>
              <w:rPr>
                <w:rFonts w:ascii="Times New Roman" w:hAnsi="Times New Roman" w:cs="Times New Roman"/>
                <w:sz w:val="15"/>
                <w:szCs w:val="15"/>
              </w:rPr>
            </w:pPr>
            <w:r>
              <w:rPr>
                <w:rFonts w:ascii="Times New Roman" w:hAnsi="Times New Roman" w:cs="Times New Roman" w:hint="eastAsia"/>
                <w:sz w:val="15"/>
                <w:szCs w:val="15"/>
              </w:rPr>
              <w:t>11</w:t>
            </w:r>
          </w:p>
        </w:tc>
      </w:tr>
      <w:tr w:rsidR="00BE5EE2" w14:paraId="596AB383" w14:textId="77777777" w:rsidTr="000133F1">
        <w:trPr>
          <w:trHeight w:hRule="exact" w:val="340"/>
        </w:trPr>
        <w:tc>
          <w:tcPr>
            <w:tcW w:w="2211" w:type="pct"/>
            <w:shd w:val="clear" w:color="auto" w:fill="FFF9EF"/>
            <w:vAlign w:val="center"/>
          </w:tcPr>
          <w:p w14:paraId="50687D82" w14:textId="59168DC2" w:rsidR="00BE5EE2" w:rsidRDefault="00BE5EE2" w:rsidP="000133F1">
            <w:pPr>
              <w:widowControl/>
              <w:jc w:val="left"/>
              <w:textAlignment w:val="center"/>
              <w:rPr>
                <w:rFonts w:ascii="Times New Roman" w:hAnsi="Times New Roman" w:cs="Times New Roman"/>
                <w:sz w:val="15"/>
                <w:szCs w:val="15"/>
              </w:rPr>
            </w:pPr>
            <w:r w:rsidRPr="00BE5EE2">
              <w:rPr>
                <w:rFonts w:ascii="Times New Roman" w:hAnsi="Times New Roman" w:cs="Times New Roman"/>
                <w:sz w:val="15"/>
                <w:szCs w:val="15"/>
              </w:rPr>
              <w:t>LANDMARK_DECAY_RATE</w:t>
            </w:r>
          </w:p>
        </w:tc>
        <w:tc>
          <w:tcPr>
            <w:tcW w:w="2229" w:type="pct"/>
            <w:shd w:val="clear" w:color="auto" w:fill="FFF9EF"/>
            <w:vAlign w:val="center"/>
          </w:tcPr>
          <w:p w14:paraId="53A3B2E7" w14:textId="3EFE8A1D" w:rsidR="00BE5EE2" w:rsidRDefault="00BE5EE2" w:rsidP="000133F1">
            <w:pPr>
              <w:jc w:val="left"/>
              <w:rPr>
                <w:rFonts w:ascii="Times New Roman" w:hAnsi="Times New Roman" w:cs="Times New Roman"/>
                <w:sz w:val="15"/>
                <w:szCs w:val="15"/>
              </w:rPr>
            </w:pPr>
            <w:r w:rsidRPr="00BE5EE2">
              <w:rPr>
                <w:rFonts w:ascii="Times New Roman" w:hAnsi="Times New Roman" w:cs="Times New Roman"/>
                <w:sz w:val="15"/>
                <w:szCs w:val="15"/>
              </w:rPr>
              <w:t>地标记忆衰减率</w:t>
            </w:r>
          </w:p>
        </w:tc>
        <w:tc>
          <w:tcPr>
            <w:tcW w:w="560" w:type="pct"/>
            <w:shd w:val="clear" w:color="auto" w:fill="FFF9EF"/>
            <w:vAlign w:val="center"/>
          </w:tcPr>
          <w:p w14:paraId="4A13171E" w14:textId="2DC6C064" w:rsidR="00BE5EE2" w:rsidRDefault="00754549" w:rsidP="000133F1">
            <w:pPr>
              <w:jc w:val="left"/>
              <w:rPr>
                <w:rFonts w:ascii="Times New Roman" w:hAnsi="Times New Roman" w:cs="Times New Roman"/>
                <w:sz w:val="15"/>
                <w:szCs w:val="15"/>
              </w:rPr>
            </w:pPr>
            <w:r>
              <w:rPr>
                <w:rFonts w:ascii="Times New Roman" w:hAnsi="Times New Roman" w:cs="Times New Roman" w:hint="eastAsia"/>
                <w:sz w:val="15"/>
                <w:szCs w:val="15"/>
              </w:rPr>
              <w:t>0.82</w:t>
            </w:r>
          </w:p>
        </w:tc>
      </w:tr>
      <w:tr w:rsidR="00BE5EE2" w14:paraId="35A5212B" w14:textId="77777777" w:rsidTr="00BE5EE2">
        <w:trPr>
          <w:trHeight w:hRule="exact" w:val="340"/>
        </w:trPr>
        <w:tc>
          <w:tcPr>
            <w:tcW w:w="5000" w:type="pct"/>
            <w:gridSpan w:val="3"/>
            <w:shd w:val="clear" w:color="auto" w:fill="FFF9EF"/>
            <w:vAlign w:val="center"/>
          </w:tcPr>
          <w:p w14:paraId="153BE3F6" w14:textId="6C8EC414" w:rsidR="00BE5EE2" w:rsidRDefault="00BE5EE2" w:rsidP="000133F1">
            <w:pPr>
              <w:jc w:val="left"/>
              <w:rPr>
                <w:rFonts w:ascii="Times New Roman" w:hAnsi="Times New Roman" w:cs="Times New Roman"/>
                <w:sz w:val="15"/>
                <w:szCs w:val="15"/>
              </w:rPr>
            </w:pPr>
            <w:r>
              <w:rPr>
                <w:rFonts w:ascii="Times New Roman" w:hAnsi="Times New Roman" w:cs="Times New Roman" w:hint="eastAsia"/>
                <w:b/>
                <w:bCs/>
                <w:sz w:val="15"/>
                <w:szCs w:val="15"/>
              </w:rPr>
              <w:t>d.</w:t>
            </w:r>
            <w:r w:rsidRPr="00BE5EE2">
              <w:rPr>
                <w:rFonts w:ascii="Times New Roman" w:hAnsi="Times New Roman" w:cs="Times New Roman"/>
                <w:b/>
                <w:bCs/>
                <w:sz w:val="15"/>
                <w:szCs w:val="15"/>
              </w:rPr>
              <w:t>动态风险</w:t>
            </w:r>
          </w:p>
        </w:tc>
      </w:tr>
      <w:tr w:rsidR="000133F1" w14:paraId="5BCA698B" w14:textId="77777777" w:rsidTr="000133F1">
        <w:trPr>
          <w:trHeight w:hRule="exact" w:val="340"/>
        </w:trPr>
        <w:tc>
          <w:tcPr>
            <w:tcW w:w="2211" w:type="pct"/>
            <w:shd w:val="clear" w:color="auto" w:fill="FFF9EF"/>
            <w:vAlign w:val="center"/>
          </w:tcPr>
          <w:p w14:paraId="213A6EC4" w14:textId="77777777" w:rsidR="000133F1" w:rsidRDefault="000133F1" w:rsidP="000133F1">
            <w:pPr>
              <w:widowControl/>
              <w:jc w:val="left"/>
              <w:textAlignment w:val="center"/>
              <w:rPr>
                <w:rFonts w:ascii="Times New Roman" w:hAnsi="Times New Roman" w:cs="Times New Roman"/>
                <w:sz w:val="15"/>
                <w:szCs w:val="15"/>
              </w:rPr>
            </w:pPr>
            <w:r>
              <w:rPr>
                <w:rFonts w:ascii="Times New Roman" w:hAnsi="Times New Roman" w:cs="Times New Roman" w:hint="eastAsia"/>
                <w:sz w:val="15"/>
                <w:szCs w:val="15"/>
              </w:rPr>
              <w:lastRenderedPageBreak/>
              <w:t>VEHICLE_APPROACH_SALIENCE_GATE_SIDEWALK</w:t>
            </w:r>
          </w:p>
        </w:tc>
        <w:tc>
          <w:tcPr>
            <w:tcW w:w="2229" w:type="pct"/>
            <w:shd w:val="clear" w:color="auto" w:fill="FFF9EF"/>
            <w:vAlign w:val="center"/>
          </w:tcPr>
          <w:p w14:paraId="59B81916" w14:textId="77777777" w:rsidR="000133F1" w:rsidRDefault="000133F1" w:rsidP="000133F1">
            <w:pPr>
              <w:jc w:val="left"/>
              <w:rPr>
                <w:rFonts w:ascii="Times New Roman" w:hAnsi="Times New Roman" w:cs="Times New Roman"/>
                <w:sz w:val="15"/>
                <w:szCs w:val="15"/>
              </w:rPr>
            </w:pPr>
            <w:r>
              <w:rPr>
                <w:rFonts w:ascii="Times New Roman" w:hAnsi="Times New Roman" w:cs="Times New Roman" w:hint="eastAsia"/>
                <w:sz w:val="15"/>
                <w:szCs w:val="15"/>
              </w:rPr>
              <w:t>路段上将车辆逼近视为有效危险证据的显著性阈值</w:t>
            </w:r>
          </w:p>
        </w:tc>
        <w:tc>
          <w:tcPr>
            <w:tcW w:w="560" w:type="pct"/>
            <w:shd w:val="clear" w:color="auto" w:fill="FFF9EF"/>
            <w:vAlign w:val="center"/>
          </w:tcPr>
          <w:p w14:paraId="06A75090" w14:textId="3CCF798C" w:rsidR="000133F1" w:rsidRDefault="000133F1" w:rsidP="000133F1">
            <w:pPr>
              <w:jc w:val="left"/>
              <w:rPr>
                <w:rFonts w:ascii="Times New Roman" w:hAnsi="Times New Roman" w:cs="Times New Roman"/>
                <w:sz w:val="15"/>
                <w:szCs w:val="15"/>
              </w:rPr>
            </w:pPr>
            <w:r>
              <w:rPr>
                <w:rFonts w:ascii="Times New Roman" w:hAnsi="Times New Roman" w:cs="Times New Roman" w:hint="eastAsia"/>
                <w:sz w:val="15"/>
                <w:szCs w:val="15"/>
              </w:rPr>
              <w:t>0.4</w:t>
            </w:r>
            <w:r w:rsidR="00754549">
              <w:rPr>
                <w:rFonts w:ascii="Times New Roman" w:hAnsi="Times New Roman" w:cs="Times New Roman" w:hint="eastAsia"/>
                <w:sz w:val="15"/>
                <w:szCs w:val="15"/>
              </w:rPr>
              <w:t>0</w:t>
            </w:r>
          </w:p>
        </w:tc>
      </w:tr>
      <w:tr w:rsidR="000133F1" w14:paraId="6B0562CE" w14:textId="77777777" w:rsidTr="000133F1">
        <w:trPr>
          <w:trHeight w:hRule="exact" w:val="340"/>
        </w:trPr>
        <w:tc>
          <w:tcPr>
            <w:tcW w:w="2211" w:type="pct"/>
            <w:shd w:val="clear" w:color="auto" w:fill="FFF1D9"/>
            <w:vAlign w:val="center"/>
          </w:tcPr>
          <w:p w14:paraId="7F3FF367" w14:textId="77777777" w:rsidR="000133F1" w:rsidRDefault="000133F1" w:rsidP="000133F1">
            <w:pPr>
              <w:widowControl/>
              <w:jc w:val="left"/>
              <w:textAlignment w:val="center"/>
              <w:rPr>
                <w:rFonts w:ascii="Times New Roman" w:hAnsi="Times New Roman" w:cs="Times New Roman"/>
                <w:sz w:val="15"/>
                <w:szCs w:val="15"/>
              </w:rPr>
            </w:pPr>
            <w:r>
              <w:rPr>
                <w:rFonts w:ascii="Times New Roman" w:hAnsi="Times New Roman" w:cs="Times New Roman" w:hint="eastAsia"/>
                <w:sz w:val="15"/>
                <w:szCs w:val="15"/>
              </w:rPr>
              <w:t>LOOMING_BOOST_PEAK</w:t>
            </w:r>
          </w:p>
        </w:tc>
        <w:tc>
          <w:tcPr>
            <w:tcW w:w="2229" w:type="pct"/>
            <w:shd w:val="clear" w:color="auto" w:fill="FFF1D9"/>
            <w:vAlign w:val="center"/>
          </w:tcPr>
          <w:p w14:paraId="5369A490" w14:textId="77777777" w:rsidR="000133F1" w:rsidRDefault="000133F1" w:rsidP="000133F1">
            <w:pPr>
              <w:jc w:val="left"/>
              <w:rPr>
                <w:rFonts w:ascii="Times New Roman" w:hAnsi="Times New Roman" w:cs="Times New Roman"/>
                <w:sz w:val="15"/>
                <w:szCs w:val="15"/>
              </w:rPr>
            </w:pPr>
            <w:r>
              <w:rPr>
                <w:rFonts w:ascii="Times New Roman" w:hAnsi="Times New Roman" w:cs="Times New Roman" w:hint="eastAsia"/>
                <w:sz w:val="15"/>
                <w:szCs w:val="15"/>
              </w:rPr>
              <w:t>车辆逼近时显著性的峰值增量</w:t>
            </w:r>
          </w:p>
        </w:tc>
        <w:tc>
          <w:tcPr>
            <w:tcW w:w="560" w:type="pct"/>
            <w:shd w:val="clear" w:color="auto" w:fill="FFF1D9"/>
            <w:vAlign w:val="center"/>
          </w:tcPr>
          <w:p w14:paraId="16DB02C1" w14:textId="77777777" w:rsidR="000133F1" w:rsidRDefault="000133F1" w:rsidP="000133F1">
            <w:pPr>
              <w:jc w:val="left"/>
              <w:rPr>
                <w:rFonts w:ascii="Times New Roman" w:hAnsi="Times New Roman" w:cs="Times New Roman"/>
                <w:sz w:val="15"/>
                <w:szCs w:val="15"/>
              </w:rPr>
            </w:pPr>
            <w:r>
              <w:rPr>
                <w:rFonts w:ascii="Times New Roman" w:hAnsi="Times New Roman" w:cs="Times New Roman" w:hint="eastAsia"/>
                <w:sz w:val="15"/>
                <w:szCs w:val="15"/>
              </w:rPr>
              <w:t>0.35</w:t>
            </w:r>
          </w:p>
        </w:tc>
      </w:tr>
      <w:tr w:rsidR="000133F1" w14:paraId="6AAC1840" w14:textId="77777777" w:rsidTr="000133F1">
        <w:trPr>
          <w:trHeight w:hRule="exact" w:val="340"/>
        </w:trPr>
        <w:tc>
          <w:tcPr>
            <w:tcW w:w="2211" w:type="pct"/>
            <w:shd w:val="clear" w:color="auto" w:fill="FFF9EF"/>
            <w:vAlign w:val="center"/>
          </w:tcPr>
          <w:p w14:paraId="48AC579F" w14:textId="77777777" w:rsidR="000133F1" w:rsidRDefault="000133F1" w:rsidP="000133F1">
            <w:pPr>
              <w:widowControl/>
              <w:jc w:val="left"/>
              <w:textAlignment w:val="center"/>
              <w:rPr>
                <w:rFonts w:ascii="Times New Roman" w:hAnsi="Times New Roman" w:cs="Times New Roman"/>
                <w:sz w:val="15"/>
                <w:szCs w:val="15"/>
              </w:rPr>
            </w:pPr>
            <w:r>
              <w:rPr>
                <w:rFonts w:ascii="Times New Roman" w:hAnsi="Times New Roman" w:cs="Times New Roman" w:hint="eastAsia"/>
                <w:sz w:val="15"/>
                <w:szCs w:val="15"/>
              </w:rPr>
              <w:t>LOOMING_BOOST_DECAY</w:t>
            </w:r>
          </w:p>
        </w:tc>
        <w:tc>
          <w:tcPr>
            <w:tcW w:w="2229" w:type="pct"/>
            <w:shd w:val="clear" w:color="auto" w:fill="FFF9EF"/>
            <w:vAlign w:val="center"/>
          </w:tcPr>
          <w:p w14:paraId="16AA4010" w14:textId="77777777" w:rsidR="000133F1" w:rsidRDefault="000133F1" w:rsidP="000133F1">
            <w:pPr>
              <w:jc w:val="left"/>
              <w:rPr>
                <w:rFonts w:ascii="Times New Roman" w:hAnsi="Times New Roman" w:cs="Times New Roman"/>
                <w:sz w:val="15"/>
                <w:szCs w:val="15"/>
              </w:rPr>
            </w:pPr>
            <w:r>
              <w:rPr>
                <w:rFonts w:ascii="Times New Roman" w:hAnsi="Times New Roman" w:cs="Times New Roman" w:hint="eastAsia"/>
                <w:sz w:val="15"/>
                <w:szCs w:val="15"/>
              </w:rPr>
              <w:t>车辆逼近显著性的每步衰减系数</w:t>
            </w:r>
          </w:p>
        </w:tc>
        <w:tc>
          <w:tcPr>
            <w:tcW w:w="560" w:type="pct"/>
            <w:shd w:val="clear" w:color="auto" w:fill="FFF9EF"/>
            <w:vAlign w:val="center"/>
          </w:tcPr>
          <w:p w14:paraId="1C685C5D" w14:textId="7E76B2B1" w:rsidR="000133F1" w:rsidRDefault="000133F1" w:rsidP="000133F1">
            <w:pPr>
              <w:jc w:val="left"/>
              <w:rPr>
                <w:rFonts w:ascii="Times New Roman" w:hAnsi="Times New Roman" w:cs="Times New Roman"/>
                <w:sz w:val="15"/>
                <w:szCs w:val="15"/>
              </w:rPr>
            </w:pPr>
            <w:r>
              <w:rPr>
                <w:rFonts w:ascii="Times New Roman" w:hAnsi="Times New Roman" w:cs="Times New Roman" w:hint="eastAsia"/>
                <w:sz w:val="15"/>
                <w:szCs w:val="15"/>
              </w:rPr>
              <w:t>0.8</w:t>
            </w:r>
            <w:r w:rsidR="00754549">
              <w:rPr>
                <w:rFonts w:ascii="Times New Roman" w:hAnsi="Times New Roman" w:cs="Times New Roman" w:hint="eastAsia"/>
                <w:sz w:val="15"/>
                <w:szCs w:val="15"/>
              </w:rPr>
              <w:t>0</w:t>
            </w:r>
          </w:p>
        </w:tc>
      </w:tr>
    </w:tbl>
    <w:p w14:paraId="5DAA4D3B" w14:textId="5C30C50E" w:rsidR="002C0A2F" w:rsidRDefault="00AB13F6" w:rsidP="00A6009C">
      <w:pPr>
        <w:pStyle w:val="acbfdd8b-e11b-4d36-88ff-6049b138f862"/>
        <w:numPr>
          <w:ilvl w:val="0"/>
          <w:numId w:val="0"/>
        </w:numPr>
        <w:rPr>
          <w:rFonts w:ascii="等线" w:eastAsia="等线" w:hAnsi="等线" w:hint="eastAsia"/>
          <w:sz w:val="16"/>
          <w:szCs w:val="20"/>
        </w:rPr>
      </w:pPr>
      <w:r w:rsidRPr="00AB13F6">
        <w:t>情境</w:t>
      </w:r>
      <w:r w:rsidR="002C0A2F" w:rsidRPr="002C0A2F">
        <w:t>敏感性分析</w:t>
      </w:r>
    </w:p>
    <w:p w14:paraId="1B8FDAE4" w14:textId="66CE78ED" w:rsidR="00AB13F6" w:rsidRDefault="00C07BD0" w:rsidP="002C0A2F">
      <w:pPr>
        <w:pStyle w:val="acbfdd8b-e11b-4d36-88ff-6049b138f862"/>
        <w:numPr>
          <w:ilvl w:val="0"/>
          <w:numId w:val="0"/>
        </w:numPr>
        <w:rPr>
          <w:rFonts w:ascii="等线" w:eastAsia="等线" w:hAnsi="等线" w:hint="eastAsia"/>
          <w:sz w:val="16"/>
          <w:szCs w:val="20"/>
        </w:rPr>
      </w:pPr>
      <w:r>
        <w:rPr>
          <w:rFonts w:ascii="等线" w:eastAsia="等线" w:hAnsi="等线" w:hint="eastAsia"/>
          <w:sz w:val="16"/>
          <w:szCs w:val="20"/>
        </w:rPr>
        <w:t>基于此，</w:t>
      </w:r>
      <w:r w:rsidR="002C0A2F">
        <w:rPr>
          <w:rFonts w:ascii="等线" w:eastAsia="等线" w:hAnsi="等线" w:hint="eastAsia"/>
          <w:sz w:val="16"/>
          <w:szCs w:val="20"/>
        </w:rPr>
        <w:t>我们</w:t>
      </w:r>
      <w:r>
        <w:rPr>
          <w:rFonts w:ascii="等线" w:eastAsia="等线" w:hAnsi="等线" w:hint="eastAsia"/>
          <w:sz w:val="16"/>
          <w:szCs w:val="20"/>
        </w:rPr>
        <w:t>进一步汇总了4类行为指标</w:t>
      </w:r>
      <w:r w:rsidR="00D47C1C" w:rsidRPr="00D47C1C">
        <w:rPr>
          <w:rFonts w:ascii="等线" w:eastAsia="等线" w:hAnsi="等线"/>
          <w:sz w:val="16"/>
          <w:szCs w:val="20"/>
        </w:rPr>
        <w:t>，</w:t>
      </w:r>
      <w:r>
        <w:rPr>
          <w:rFonts w:ascii="等线" w:eastAsia="等线" w:hAnsi="等线" w:hint="eastAsia"/>
          <w:sz w:val="16"/>
          <w:szCs w:val="20"/>
        </w:rPr>
        <w:t>用于</w:t>
      </w:r>
      <w:r w:rsidR="00D47C1C" w:rsidRPr="00D47C1C">
        <w:rPr>
          <w:rFonts w:ascii="等线" w:eastAsia="等线" w:hAnsi="等线"/>
          <w:sz w:val="16"/>
          <w:szCs w:val="20"/>
        </w:rPr>
        <w:t>识别各</w:t>
      </w:r>
      <w:r w:rsidR="002C0A2F">
        <w:rPr>
          <w:rFonts w:ascii="等线" w:eastAsia="等线" w:hAnsi="等线" w:hint="eastAsia"/>
          <w:sz w:val="16"/>
          <w:szCs w:val="20"/>
        </w:rPr>
        <w:t>情境下的</w:t>
      </w:r>
      <w:r>
        <w:rPr>
          <w:rFonts w:ascii="等线" w:eastAsia="等线" w:hAnsi="等线" w:hint="eastAsia"/>
          <w:sz w:val="16"/>
          <w:szCs w:val="20"/>
        </w:rPr>
        <w:t>关键候选参数</w:t>
      </w:r>
      <w:r w:rsidR="002C0A2F">
        <w:rPr>
          <w:rFonts w:ascii="等线" w:eastAsia="等线" w:hAnsi="等线" w:hint="eastAsia"/>
          <w:sz w:val="16"/>
          <w:szCs w:val="20"/>
        </w:rPr>
        <w:t>的</w:t>
      </w:r>
      <w:r w:rsidR="00D47C1C" w:rsidRPr="00D47C1C">
        <w:rPr>
          <w:rFonts w:ascii="等线" w:eastAsia="等线" w:hAnsi="等线"/>
          <w:sz w:val="16"/>
          <w:szCs w:val="20"/>
        </w:rPr>
        <w:t>影响强度，</w:t>
      </w:r>
      <w:r>
        <w:rPr>
          <w:rFonts w:ascii="等线" w:eastAsia="等线" w:hAnsi="等线" w:hint="eastAsia"/>
          <w:sz w:val="16"/>
          <w:szCs w:val="20"/>
        </w:rPr>
        <w:t>并</w:t>
      </w:r>
      <w:r w:rsidR="00D47C1C" w:rsidRPr="00D47C1C">
        <w:rPr>
          <w:rFonts w:ascii="等线" w:eastAsia="等线" w:hAnsi="等线"/>
          <w:sz w:val="16"/>
          <w:szCs w:val="20"/>
        </w:rPr>
        <w:t>为后续</w:t>
      </w:r>
      <w:r w:rsidR="002C0A2F">
        <w:rPr>
          <w:rFonts w:ascii="等线" w:eastAsia="等线" w:hAnsi="等线" w:hint="eastAsia"/>
          <w:sz w:val="16"/>
          <w:szCs w:val="20"/>
        </w:rPr>
        <w:t>校准筛选和</w:t>
      </w:r>
      <w:r w:rsidR="00D47C1C" w:rsidRPr="00D47C1C">
        <w:rPr>
          <w:rFonts w:ascii="等线" w:eastAsia="等线" w:hAnsi="等线"/>
          <w:sz w:val="16"/>
          <w:szCs w:val="20"/>
        </w:rPr>
        <w:t>损失</w:t>
      </w:r>
      <w:r w:rsidR="002C0A2F">
        <w:rPr>
          <w:rFonts w:ascii="等线" w:eastAsia="等线" w:hAnsi="等线" w:hint="eastAsia"/>
          <w:sz w:val="16"/>
          <w:szCs w:val="20"/>
        </w:rPr>
        <w:t>函数计算</w:t>
      </w:r>
      <w:r w:rsidR="00D47C1C" w:rsidRPr="00D47C1C">
        <w:rPr>
          <w:rFonts w:ascii="等线" w:eastAsia="等线" w:hAnsi="等线"/>
          <w:sz w:val="16"/>
          <w:szCs w:val="20"/>
        </w:rPr>
        <w:t>提供依据。</w:t>
      </w:r>
    </w:p>
    <w:tbl>
      <w:tblPr>
        <w:tblStyle w:val="a8"/>
        <w:tblW w:w="5000" w:type="pct"/>
        <w:tblBorders>
          <w:left w:val="none" w:sz="0" w:space="0" w:color="auto"/>
          <w:right w:val="none" w:sz="0" w:space="0" w:color="auto"/>
          <w:insideV w:val="none" w:sz="0" w:space="0" w:color="auto"/>
        </w:tblBorders>
        <w:tblCellMar>
          <w:left w:w="28" w:type="dxa"/>
          <w:right w:w="28" w:type="dxa"/>
        </w:tblCellMar>
        <w:tblLook w:val="04A0" w:firstRow="1" w:lastRow="0" w:firstColumn="1" w:lastColumn="0" w:noHBand="0" w:noVBand="1"/>
      </w:tblPr>
      <w:tblGrid>
        <w:gridCol w:w="2552"/>
        <w:gridCol w:w="5754"/>
      </w:tblGrid>
      <w:tr w:rsidR="00F16DF6" w14:paraId="56FB3E70" w14:textId="77777777" w:rsidTr="003147D4">
        <w:trPr>
          <w:trHeight w:hRule="exact" w:val="340"/>
        </w:trPr>
        <w:tc>
          <w:tcPr>
            <w:tcW w:w="1536" w:type="pct"/>
            <w:shd w:val="clear" w:color="auto" w:fill="FFF9EF"/>
            <w:vAlign w:val="center"/>
          </w:tcPr>
          <w:p w14:paraId="6E4ED22A" w14:textId="61729659" w:rsidR="00F16DF6" w:rsidRPr="003147D4" w:rsidRDefault="00F16DF6" w:rsidP="008964C6">
            <w:pPr>
              <w:widowControl/>
              <w:jc w:val="left"/>
              <w:textAlignment w:val="center"/>
              <w:rPr>
                <w:rFonts w:ascii="Times New Roman" w:hAnsi="Times New Roman" w:cs="Times New Roman"/>
                <w:b/>
                <w:bCs/>
                <w:sz w:val="15"/>
                <w:szCs w:val="15"/>
              </w:rPr>
            </w:pPr>
            <w:r w:rsidRPr="003147D4">
              <w:rPr>
                <w:rFonts w:ascii="等线" w:eastAsia="等线" w:hAnsi="等线" w:hint="eastAsia"/>
                <w:b/>
                <w:bCs/>
                <w:sz w:val="16"/>
                <w:szCs w:val="20"/>
              </w:rPr>
              <w:t>参数类别</w:t>
            </w:r>
          </w:p>
        </w:tc>
        <w:tc>
          <w:tcPr>
            <w:tcW w:w="3464" w:type="pct"/>
            <w:shd w:val="clear" w:color="auto" w:fill="FFF9EF"/>
            <w:vAlign w:val="center"/>
          </w:tcPr>
          <w:p w14:paraId="60E19815" w14:textId="23AE64EB" w:rsidR="00F16DF6" w:rsidRPr="003147D4" w:rsidRDefault="00F16DF6" w:rsidP="008964C6">
            <w:pPr>
              <w:jc w:val="left"/>
              <w:rPr>
                <w:rFonts w:ascii="Times New Roman" w:hAnsi="Times New Roman" w:cs="Times New Roman"/>
                <w:b/>
                <w:bCs/>
                <w:sz w:val="15"/>
                <w:szCs w:val="15"/>
              </w:rPr>
            </w:pPr>
            <w:r w:rsidRPr="003147D4">
              <w:rPr>
                <w:rFonts w:ascii="等线" w:eastAsia="等线" w:hAnsi="等线" w:hint="eastAsia"/>
                <w:b/>
                <w:bCs/>
                <w:sz w:val="16"/>
                <w:szCs w:val="20"/>
              </w:rPr>
              <w:t>行为指标</w:t>
            </w:r>
          </w:p>
        </w:tc>
      </w:tr>
      <w:tr w:rsidR="00F16DF6" w14:paraId="2E7C93C7" w14:textId="77777777" w:rsidTr="003147D4">
        <w:trPr>
          <w:trHeight w:hRule="exact" w:val="340"/>
        </w:trPr>
        <w:tc>
          <w:tcPr>
            <w:tcW w:w="1536" w:type="pct"/>
            <w:shd w:val="clear" w:color="auto" w:fill="FFF9EF"/>
            <w:vAlign w:val="center"/>
          </w:tcPr>
          <w:p w14:paraId="2E5E65EA" w14:textId="227779A1" w:rsidR="00F16DF6" w:rsidRDefault="00F16DF6" w:rsidP="008964C6">
            <w:pPr>
              <w:widowControl/>
              <w:jc w:val="left"/>
              <w:textAlignment w:val="center"/>
              <w:rPr>
                <w:rFonts w:ascii="Times New Roman" w:hAnsi="Times New Roman" w:cs="Times New Roman"/>
                <w:sz w:val="15"/>
                <w:szCs w:val="15"/>
              </w:rPr>
            </w:pPr>
            <w:r w:rsidRPr="00F16DF6">
              <w:rPr>
                <w:rFonts w:ascii="等线" w:eastAsia="等线" w:hAnsi="等线" w:hint="eastAsia"/>
                <w:sz w:val="16"/>
                <w:szCs w:val="20"/>
              </w:rPr>
              <w:t>风险感知与风险融合</w:t>
            </w:r>
          </w:p>
        </w:tc>
        <w:tc>
          <w:tcPr>
            <w:tcW w:w="3464" w:type="pct"/>
            <w:shd w:val="clear" w:color="auto" w:fill="FFF9EF"/>
            <w:vAlign w:val="center"/>
          </w:tcPr>
          <w:p w14:paraId="767898D9" w14:textId="746252DA" w:rsidR="00F16DF6" w:rsidRDefault="00F16DF6" w:rsidP="008964C6">
            <w:pPr>
              <w:jc w:val="left"/>
              <w:rPr>
                <w:rFonts w:ascii="Times New Roman" w:hAnsi="Times New Roman" w:cs="Times New Roman"/>
                <w:sz w:val="15"/>
                <w:szCs w:val="15"/>
              </w:rPr>
            </w:pPr>
            <w:r w:rsidRPr="00F16DF6">
              <w:rPr>
                <w:rFonts w:ascii="等线" w:eastAsia="等线" w:hAnsi="等线" w:hint="eastAsia"/>
                <w:sz w:val="16"/>
                <w:szCs w:val="20"/>
              </w:rPr>
              <w:t>Risk、Risk relief、Probe rate、Response prob、Response delay</w:t>
            </w:r>
          </w:p>
        </w:tc>
      </w:tr>
      <w:tr w:rsidR="00F16DF6" w14:paraId="5D3C7FB1" w14:textId="77777777" w:rsidTr="003147D4">
        <w:trPr>
          <w:trHeight w:hRule="exact" w:val="340"/>
        </w:trPr>
        <w:tc>
          <w:tcPr>
            <w:tcW w:w="1536" w:type="pct"/>
            <w:shd w:val="clear" w:color="auto" w:fill="FFF9EF"/>
            <w:vAlign w:val="center"/>
          </w:tcPr>
          <w:p w14:paraId="43D9CF81" w14:textId="28391576" w:rsidR="00F16DF6" w:rsidRDefault="00F16DF6" w:rsidP="008964C6">
            <w:pPr>
              <w:widowControl/>
              <w:jc w:val="left"/>
              <w:textAlignment w:val="center"/>
              <w:rPr>
                <w:rFonts w:ascii="Times New Roman" w:hAnsi="Times New Roman" w:cs="Times New Roman"/>
                <w:sz w:val="15"/>
                <w:szCs w:val="15"/>
              </w:rPr>
            </w:pPr>
            <w:r w:rsidRPr="00F16DF6">
              <w:rPr>
                <w:rFonts w:ascii="等线" w:eastAsia="等线" w:hAnsi="等线" w:hint="eastAsia"/>
                <w:sz w:val="16"/>
                <w:szCs w:val="20"/>
              </w:rPr>
              <w:t>探测与恢复</w:t>
            </w:r>
          </w:p>
        </w:tc>
        <w:tc>
          <w:tcPr>
            <w:tcW w:w="3464" w:type="pct"/>
            <w:shd w:val="clear" w:color="auto" w:fill="FFF9EF"/>
            <w:vAlign w:val="center"/>
          </w:tcPr>
          <w:p w14:paraId="15FA50EC" w14:textId="5D19FC42" w:rsidR="00F16DF6" w:rsidRDefault="00F16DF6" w:rsidP="008964C6">
            <w:pPr>
              <w:jc w:val="left"/>
              <w:rPr>
                <w:rFonts w:ascii="Times New Roman" w:hAnsi="Times New Roman" w:cs="Times New Roman"/>
                <w:sz w:val="15"/>
                <w:szCs w:val="15"/>
              </w:rPr>
            </w:pPr>
            <w:r w:rsidRPr="00F16DF6">
              <w:rPr>
                <w:rFonts w:ascii="等线" w:eastAsia="等线" w:hAnsi="等线" w:hint="eastAsia"/>
                <w:sz w:val="16"/>
                <w:szCs w:val="20"/>
              </w:rPr>
              <w:t>Probe rate、Post-trigger probe、Workload、Episode length、Time share</w:t>
            </w:r>
          </w:p>
        </w:tc>
      </w:tr>
      <w:tr w:rsidR="00F16DF6" w14:paraId="35019284" w14:textId="77777777" w:rsidTr="003147D4">
        <w:trPr>
          <w:trHeight w:hRule="exact" w:val="340"/>
        </w:trPr>
        <w:tc>
          <w:tcPr>
            <w:tcW w:w="1536" w:type="pct"/>
            <w:shd w:val="clear" w:color="auto" w:fill="FFF9EF"/>
            <w:vAlign w:val="center"/>
          </w:tcPr>
          <w:p w14:paraId="68AD1A12" w14:textId="074BFEF7" w:rsidR="00F16DF6" w:rsidRDefault="00F16DF6" w:rsidP="008964C6">
            <w:pPr>
              <w:widowControl/>
              <w:jc w:val="left"/>
              <w:textAlignment w:val="center"/>
              <w:rPr>
                <w:rFonts w:ascii="Times New Roman" w:hAnsi="Times New Roman" w:cs="Times New Roman"/>
                <w:sz w:val="15"/>
                <w:szCs w:val="15"/>
              </w:rPr>
            </w:pPr>
            <w:r w:rsidRPr="00F16DF6">
              <w:rPr>
                <w:rFonts w:ascii="等线" w:eastAsia="等线" w:hAnsi="等线" w:hint="eastAsia"/>
                <w:sz w:val="16"/>
                <w:szCs w:val="20"/>
              </w:rPr>
              <w:t>记忆检索</w:t>
            </w:r>
          </w:p>
        </w:tc>
        <w:tc>
          <w:tcPr>
            <w:tcW w:w="3464" w:type="pct"/>
            <w:shd w:val="clear" w:color="auto" w:fill="FFF9EF"/>
            <w:vAlign w:val="center"/>
          </w:tcPr>
          <w:p w14:paraId="53CE129C" w14:textId="06FA290A" w:rsidR="00F16DF6" w:rsidRDefault="00F16DF6" w:rsidP="008964C6">
            <w:pPr>
              <w:jc w:val="left"/>
              <w:rPr>
                <w:rFonts w:ascii="Times New Roman" w:hAnsi="Times New Roman" w:cs="Times New Roman"/>
                <w:sz w:val="15"/>
                <w:szCs w:val="15"/>
              </w:rPr>
            </w:pPr>
            <w:r w:rsidRPr="00F16DF6">
              <w:rPr>
                <w:rFonts w:ascii="等线" w:eastAsia="等线" w:hAnsi="等线" w:hint="eastAsia"/>
                <w:sz w:val="16"/>
                <w:szCs w:val="20"/>
              </w:rPr>
              <w:t>Retrieval rate、Episode length、Probe rate、Post-trigger probe、Workload</w:t>
            </w:r>
          </w:p>
        </w:tc>
      </w:tr>
      <w:tr w:rsidR="00F16DF6" w14:paraId="03667832" w14:textId="77777777" w:rsidTr="003147D4">
        <w:trPr>
          <w:trHeight w:hRule="exact" w:val="340"/>
        </w:trPr>
        <w:tc>
          <w:tcPr>
            <w:tcW w:w="1536" w:type="pct"/>
            <w:shd w:val="clear" w:color="auto" w:fill="FFF9EF"/>
            <w:vAlign w:val="center"/>
          </w:tcPr>
          <w:p w14:paraId="18CB8AA6" w14:textId="6C2BC77F" w:rsidR="00F16DF6" w:rsidRDefault="00F16DF6" w:rsidP="008964C6">
            <w:pPr>
              <w:widowControl/>
              <w:jc w:val="left"/>
              <w:textAlignment w:val="center"/>
              <w:rPr>
                <w:rFonts w:ascii="Times New Roman" w:hAnsi="Times New Roman" w:cs="Times New Roman"/>
                <w:sz w:val="15"/>
                <w:szCs w:val="15"/>
              </w:rPr>
            </w:pPr>
            <w:r w:rsidRPr="00F16DF6">
              <w:rPr>
                <w:rFonts w:ascii="等线" w:eastAsia="等线" w:hAnsi="等线" w:hint="eastAsia"/>
                <w:sz w:val="16"/>
                <w:szCs w:val="20"/>
              </w:rPr>
              <w:t>动态风险</w:t>
            </w:r>
          </w:p>
        </w:tc>
        <w:tc>
          <w:tcPr>
            <w:tcW w:w="3464" w:type="pct"/>
            <w:shd w:val="clear" w:color="auto" w:fill="FFF9EF"/>
            <w:vAlign w:val="center"/>
          </w:tcPr>
          <w:p w14:paraId="5392BD1F" w14:textId="5EB1C118" w:rsidR="00F16DF6" w:rsidRDefault="00F16DF6" w:rsidP="008964C6">
            <w:pPr>
              <w:jc w:val="left"/>
              <w:rPr>
                <w:rFonts w:ascii="Times New Roman" w:hAnsi="Times New Roman" w:cs="Times New Roman"/>
                <w:sz w:val="15"/>
                <w:szCs w:val="15"/>
              </w:rPr>
            </w:pPr>
            <w:r w:rsidRPr="00F16DF6">
              <w:rPr>
                <w:rFonts w:ascii="等线" w:eastAsia="等线" w:hAnsi="等线" w:hint="eastAsia"/>
                <w:sz w:val="16"/>
                <w:szCs w:val="20"/>
              </w:rPr>
              <w:t>Response prob、Response delay、Probe rate、Workload、Time share</w:t>
            </w:r>
          </w:p>
        </w:tc>
      </w:tr>
    </w:tbl>
    <w:p w14:paraId="2B134B7A" w14:textId="5AB2E1DE" w:rsidR="00C549E6" w:rsidRPr="00C549E6" w:rsidRDefault="002C0A2F" w:rsidP="002C0A2F">
      <w:pPr>
        <w:pStyle w:val="acbfdd8b-e11b-4d36-88ff-6049b138f862"/>
        <w:numPr>
          <w:ilvl w:val="0"/>
          <w:numId w:val="0"/>
        </w:numPr>
        <w:rPr>
          <w:rFonts w:ascii="等线" w:eastAsia="等线" w:hAnsi="等线" w:hint="eastAsia"/>
          <w:sz w:val="16"/>
          <w:szCs w:val="20"/>
        </w:rPr>
      </w:pPr>
      <w:r>
        <w:rPr>
          <w:rFonts w:ascii="等线" w:eastAsia="等线" w:hAnsi="等线" w:hint="eastAsia"/>
          <w:sz w:val="16"/>
          <w:szCs w:val="20"/>
        </w:rPr>
        <w:t>设</w:t>
      </w:r>
      <w:r w:rsidR="00C549E6" w:rsidRPr="00C549E6">
        <w:rPr>
          <w:rFonts w:ascii="等线" w:eastAsia="等线" w:hAnsi="等线" w:hint="eastAsia"/>
          <w:sz w:val="16"/>
          <w:szCs w:val="20"/>
        </w:rPr>
        <w:t>模型输出的行为指标集合为：</w:t>
      </w:r>
    </w:p>
    <w:p w14:paraId="2F3C00B8" w14:textId="6FE2DBE4" w:rsidR="00C549E6" w:rsidRDefault="00000000" w:rsidP="00744AE7">
      <w:pPr>
        <w:rPr>
          <w:rFonts w:ascii="等线" w:eastAsia="等线" w:hAnsi="等线" w:cs="等线" w:hint="eastAsia"/>
          <w:sz w:val="16"/>
          <w:szCs w:val="20"/>
        </w:rPr>
      </w:pPr>
      <m:oMathPara>
        <m:oMath>
          <m:eqArr>
            <m:eqArrPr>
              <m:maxDist m:val="1"/>
              <m:ctrlPr>
                <w:rPr>
                  <w:rFonts w:ascii="Cambria Math" w:eastAsia="等线" w:hAnsi="Cambria Math"/>
                  <w:sz w:val="16"/>
                  <w:szCs w:val="20"/>
                </w:rPr>
              </m:ctrlPr>
            </m:eqArrPr>
            <m:e>
              <m:r>
                <m:rPr>
                  <m:sty m:val="b"/>
                </m:rPr>
                <w:rPr>
                  <w:rFonts w:ascii="Cambria Math" w:eastAsia="等线" w:hAnsi="Cambria Math" w:cs="等线"/>
                  <w:sz w:val="16"/>
                  <w:szCs w:val="20"/>
                </w:rPr>
                <m:t>z</m:t>
              </m:r>
              <m:r>
                <w:rPr>
                  <w:rFonts w:ascii="Cambria Math" w:eastAsia="等线" w:hAnsi="Cambria Math" w:cs="等线"/>
                  <w:sz w:val="16"/>
                  <w:szCs w:val="20"/>
                </w:rPr>
                <m:t>=</m:t>
              </m:r>
              <m:d>
                <m:dPr>
                  <m:ctrlPr>
                    <w:rPr>
                      <w:rFonts w:ascii="Cambria Math" w:eastAsia="等线" w:hAnsi="Cambria Math" w:cs="等线"/>
                      <w:sz w:val="16"/>
                      <w:szCs w:val="20"/>
                    </w:rPr>
                  </m:ctrlPr>
                </m:dPr>
                <m:e>
                  <m:sSub>
                    <m:sSubPr>
                      <m:ctrlPr>
                        <w:rPr>
                          <w:rFonts w:ascii="Cambria Math" w:eastAsia="等线" w:hAnsi="Cambria Math" w:cs="等线"/>
                          <w:sz w:val="16"/>
                          <w:szCs w:val="20"/>
                        </w:rPr>
                      </m:ctrlPr>
                    </m:sSubPr>
                    <m:e>
                      <m:r>
                        <w:rPr>
                          <w:rFonts w:ascii="Cambria Math" w:eastAsia="等线" w:hAnsi="Cambria Math" w:cs="等线"/>
                          <w:sz w:val="16"/>
                          <w:szCs w:val="20"/>
                        </w:rPr>
                        <m:t>z</m:t>
                      </m:r>
                    </m:e>
                    <m:sub>
                      <m:r>
                        <w:rPr>
                          <w:rFonts w:ascii="Cambria Math" w:eastAsia="等线" w:hAnsi="Cambria Math" w:cs="等线"/>
                          <w:sz w:val="16"/>
                          <w:szCs w:val="20"/>
                        </w:rPr>
                        <m:t>1</m:t>
                      </m:r>
                    </m:sub>
                  </m:sSub>
                  <m:r>
                    <w:rPr>
                      <w:rFonts w:ascii="Cambria Math" w:eastAsia="等线" w:hAnsi="Cambria Math" w:cs="等线"/>
                      <w:sz w:val="16"/>
                      <w:szCs w:val="20"/>
                    </w:rPr>
                    <m:t>,</m:t>
                  </m:r>
                  <m:sSub>
                    <m:sSubPr>
                      <m:ctrlPr>
                        <w:rPr>
                          <w:rFonts w:ascii="Cambria Math" w:eastAsia="等线" w:hAnsi="Cambria Math" w:cs="等线"/>
                          <w:sz w:val="16"/>
                          <w:szCs w:val="20"/>
                        </w:rPr>
                      </m:ctrlPr>
                    </m:sSubPr>
                    <m:e>
                      <m:r>
                        <w:rPr>
                          <w:rFonts w:ascii="Cambria Math" w:eastAsia="等线" w:hAnsi="Cambria Math" w:cs="等线"/>
                          <w:sz w:val="16"/>
                          <w:szCs w:val="20"/>
                        </w:rPr>
                        <m:t>z</m:t>
                      </m:r>
                    </m:e>
                    <m:sub>
                      <m:r>
                        <w:rPr>
                          <w:rFonts w:ascii="Cambria Math" w:eastAsia="等线" w:hAnsi="Cambria Math" w:cs="等线"/>
                          <w:sz w:val="16"/>
                          <w:szCs w:val="20"/>
                        </w:rPr>
                        <m:t>2</m:t>
                      </m:r>
                    </m:sub>
                  </m:sSub>
                  <m:r>
                    <w:rPr>
                      <w:rFonts w:ascii="Cambria Math" w:eastAsia="等线" w:hAnsi="Cambria Math" w:cs="等线"/>
                      <w:sz w:val="16"/>
                      <w:szCs w:val="20"/>
                    </w:rPr>
                    <m:t>,…,</m:t>
                  </m:r>
                  <m:sSub>
                    <m:sSubPr>
                      <m:ctrlPr>
                        <w:rPr>
                          <w:rFonts w:ascii="Cambria Math" w:eastAsia="等线" w:hAnsi="Cambria Math" w:cs="等线"/>
                          <w:sz w:val="16"/>
                          <w:szCs w:val="20"/>
                        </w:rPr>
                      </m:ctrlPr>
                    </m:sSubPr>
                    <m:e>
                      <m:r>
                        <w:rPr>
                          <w:rFonts w:ascii="Cambria Math" w:eastAsia="等线" w:hAnsi="Cambria Math" w:cs="等线"/>
                          <w:sz w:val="16"/>
                          <w:szCs w:val="20"/>
                        </w:rPr>
                        <m:t>z</m:t>
                      </m:r>
                    </m:e>
                    <m:sub>
                      <m:r>
                        <w:rPr>
                          <w:rFonts w:ascii="Cambria Math" w:eastAsia="等线" w:hAnsi="Cambria Math" w:cs="等线"/>
                          <w:sz w:val="16"/>
                          <w:szCs w:val="20"/>
                        </w:rPr>
                        <m:t>K</m:t>
                      </m:r>
                    </m:sub>
                  </m:sSub>
                </m:e>
              </m:d>
              <m:r>
                <m:rPr>
                  <m:sty m:val="p"/>
                </m:rPr>
                <w:rPr>
                  <w:rFonts w:ascii="Cambria Math" w:eastAsia="等线" w:hAnsi="Cambria Math"/>
                  <w:sz w:val="16"/>
                  <w:szCs w:val="20"/>
                </w:rPr>
                <m:t>#</m:t>
              </m:r>
              <m:d>
                <m:dPr>
                  <m:ctrlPr>
                    <w:rPr>
                      <w:rFonts w:ascii="Cambria Math" w:eastAsia="等线" w:hAnsi="Cambria Math"/>
                      <w:sz w:val="16"/>
                      <w:szCs w:val="20"/>
                    </w:rPr>
                  </m:ctrlPr>
                </m:dPr>
                <m:e>
                  <m:r>
                    <m:rPr>
                      <m:sty m:val="p"/>
                    </m:rPr>
                    <w:rPr>
                      <w:rFonts w:ascii="Cambria Math" w:eastAsia="等线" w:hAnsi="Cambria Math"/>
                      <w:sz w:val="16"/>
                      <w:szCs w:val="20"/>
                    </w:rPr>
                    <m:t>7</m:t>
                  </m:r>
                </m:e>
              </m:d>
            </m:e>
          </m:eqArr>
        </m:oMath>
      </m:oMathPara>
    </w:p>
    <w:p w14:paraId="49A72D5B" w14:textId="09DD2F3E" w:rsidR="002C0A2F" w:rsidRPr="00744AE7" w:rsidRDefault="002C0A2F" w:rsidP="002C0A2F">
      <w:pPr>
        <w:rPr>
          <w:rFonts w:ascii="等线" w:eastAsia="等线" w:hAnsi="等线" w:cs="等线" w:hint="eastAsia"/>
          <w:sz w:val="16"/>
          <w:szCs w:val="20"/>
        </w:rPr>
      </w:pPr>
      <w:r>
        <w:rPr>
          <w:rFonts w:ascii="等线" w:eastAsia="等线" w:hAnsi="等线" w:cs="等线" w:hint="eastAsia"/>
          <w:sz w:val="16"/>
          <w:szCs w:val="20"/>
        </w:rPr>
        <w:t>其中，</w:t>
      </w:r>
      <m:oMath>
        <m:r>
          <w:rPr>
            <w:rFonts w:ascii="Cambria Math" w:eastAsia="等线" w:hAnsi="Cambria Math" w:cs="等线"/>
            <w:sz w:val="16"/>
            <w:szCs w:val="20"/>
          </w:rPr>
          <m:t>K</m:t>
        </m:r>
      </m:oMath>
      <w:r w:rsidR="00744AE7" w:rsidRPr="00744AE7">
        <w:rPr>
          <w:rFonts w:ascii="等线" w:eastAsia="等线" w:hAnsi="等线" w:cs="等线"/>
          <w:sz w:val="16"/>
          <w:szCs w:val="20"/>
        </w:rPr>
        <w:t> 表示行为指标总数。</w:t>
      </w:r>
    </w:p>
    <w:p w14:paraId="330E7A94" w14:textId="0FDF8F2F" w:rsidR="00744AE7" w:rsidRPr="00744AE7" w:rsidRDefault="002C0A2F" w:rsidP="00744AE7">
      <w:pPr>
        <w:rPr>
          <w:rFonts w:ascii="等线" w:eastAsia="等线" w:hAnsi="等线" w:cs="等线" w:hint="eastAsia"/>
          <w:sz w:val="16"/>
          <w:szCs w:val="20"/>
        </w:rPr>
      </w:pPr>
      <w:r w:rsidRPr="002C0A2F">
        <w:rPr>
          <w:rFonts w:ascii="等线" w:eastAsia="等线" w:hAnsi="等线" w:cs="等线"/>
          <w:sz w:val="16"/>
          <w:szCs w:val="20"/>
        </w:rPr>
        <w:t>对于基准参数组，记第 </w:t>
      </w:r>
      <m:oMath>
        <m:r>
          <w:rPr>
            <w:rFonts w:ascii="Cambria Math" w:eastAsia="等线" w:hAnsi="Cambria Math" w:cs="等线"/>
            <w:sz w:val="16"/>
            <w:szCs w:val="20"/>
          </w:rPr>
          <m:t>k</m:t>
        </m:r>
      </m:oMath>
      <w:r w:rsidRPr="002C0A2F">
        <w:rPr>
          <w:rFonts w:ascii="等线" w:eastAsia="等线" w:hAnsi="等线" w:cs="等线"/>
          <w:sz w:val="16"/>
          <w:szCs w:val="20"/>
        </w:rPr>
        <w:t> </w:t>
      </w:r>
      <w:proofErr w:type="gramStart"/>
      <w:r w:rsidRPr="002C0A2F">
        <w:rPr>
          <w:rFonts w:ascii="等线" w:eastAsia="等线" w:hAnsi="等线" w:cs="等线"/>
          <w:sz w:val="16"/>
          <w:szCs w:val="20"/>
        </w:rPr>
        <w:t>个</w:t>
      </w:r>
      <w:proofErr w:type="gramEnd"/>
      <w:r w:rsidRPr="002C0A2F">
        <w:rPr>
          <w:rFonts w:ascii="等线" w:eastAsia="等线" w:hAnsi="等线" w:cs="等线"/>
          <w:sz w:val="16"/>
          <w:szCs w:val="20"/>
        </w:rPr>
        <w:t>指标的基准输出为</w:t>
      </w:r>
      <m:oMath>
        <m:sSubSup>
          <m:sSubSupPr>
            <m:ctrlPr>
              <w:rPr>
                <w:rFonts w:ascii="Cambria Math" w:eastAsia="等线" w:hAnsi="Cambria Math" w:cs="等线"/>
                <w:sz w:val="16"/>
                <w:szCs w:val="20"/>
              </w:rPr>
            </m:ctrlPr>
          </m:sSubSupPr>
          <m:e>
            <m:acc>
              <m:accPr>
                <m:chr m:val="̅"/>
                <m:ctrlPr>
                  <w:rPr>
                    <w:rFonts w:ascii="Cambria Math" w:eastAsia="等线" w:hAnsi="Cambria Math" w:cs="等线"/>
                    <w:sz w:val="16"/>
                    <w:szCs w:val="20"/>
                  </w:rPr>
                </m:ctrlPr>
              </m:accPr>
              <m:e>
                <m:r>
                  <w:rPr>
                    <w:rFonts w:ascii="Cambria Math" w:eastAsia="等线" w:hAnsi="Cambria Math" w:cs="等线"/>
                    <w:sz w:val="16"/>
                    <w:szCs w:val="20"/>
                  </w:rPr>
                  <m:t>z</m:t>
                </m:r>
              </m:e>
            </m:acc>
          </m:e>
          <m:sub>
            <m:r>
              <w:rPr>
                <w:rFonts w:ascii="Cambria Math" w:eastAsia="等线" w:hAnsi="Cambria Math" w:cs="等线"/>
                <w:sz w:val="16"/>
                <w:szCs w:val="20"/>
              </w:rPr>
              <m:t>k</m:t>
            </m:r>
          </m:sub>
          <m:sup>
            <m:r>
              <w:rPr>
                <w:rFonts w:ascii="Cambria Math" w:eastAsia="等线" w:hAnsi="Cambria Math" w:cs="等线"/>
                <w:sz w:val="16"/>
                <w:szCs w:val="20"/>
              </w:rPr>
              <m:t>0</m:t>
            </m:r>
          </m:sup>
        </m:sSubSup>
      </m:oMath>
      <w:r w:rsidRPr="002C0A2F">
        <w:rPr>
          <w:rFonts w:ascii="等线" w:eastAsia="等线" w:hAnsi="等线" w:cs="等线"/>
          <w:sz w:val="16"/>
          <w:szCs w:val="20"/>
        </w:rPr>
        <w:t>。</w:t>
      </w:r>
      <w:r w:rsidR="00744AE7" w:rsidRPr="00744AE7">
        <w:rPr>
          <w:rFonts w:ascii="等线" w:eastAsia="等线" w:hAnsi="等线" w:cs="等线"/>
          <w:sz w:val="16"/>
          <w:szCs w:val="20"/>
        </w:rPr>
        <w:t>在每一组扰动条件下，</w:t>
      </w:r>
      <w:r w:rsidR="00A10667">
        <w:rPr>
          <w:rFonts w:ascii="等线" w:eastAsia="等线" w:hAnsi="等线" w:cs="等线" w:hint="eastAsia"/>
          <w:sz w:val="16"/>
          <w:szCs w:val="20"/>
        </w:rPr>
        <w:t>我们设定</w:t>
      </w:r>
      <w:r w:rsidR="00744AE7" w:rsidRPr="00744AE7">
        <w:rPr>
          <w:rFonts w:ascii="等线" w:eastAsia="等线" w:hAnsi="等线" w:cs="等线"/>
          <w:sz w:val="16"/>
          <w:szCs w:val="20"/>
        </w:rPr>
        <w:t>模型重复运行多个随机种子，</w:t>
      </w:r>
      <w:r w:rsidR="00A10667">
        <w:rPr>
          <w:rFonts w:ascii="等线" w:eastAsia="等线" w:hAnsi="等线" w:cs="等线" w:hint="eastAsia"/>
          <w:sz w:val="16"/>
          <w:szCs w:val="20"/>
        </w:rPr>
        <w:t>随后</w:t>
      </w:r>
      <w:r w:rsidR="00744AE7" w:rsidRPr="00744AE7">
        <w:rPr>
          <w:rFonts w:ascii="等线" w:eastAsia="等线" w:hAnsi="等线" w:cs="等线"/>
          <w:sz w:val="16"/>
          <w:szCs w:val="20"/>
        </w:rPr>
        <w:t>对输出结果取平均，以降低随机波动对敏感性估计的影响。</w:t>
      </w:r>
      <w:r w:rsidR="00A10667">
        <w:rPr>
          <w:rFonts w:ascii="等线" w:eastAsia="等线" w:hAnsi="等线" w:cs="等线" w:hint="eastAsia"/>
          <w:sz w:val="16"/>
          <w:szCs w:val="20"/>
        </w:rPr>
        <w:t>此处，</w:t>
      </w:r>
      <w:r w:rsidR="00744AE7" w:rsidRPr="00744AE7">
        <w:rPr>
          <w:rFonts w:ascii="等线" w:eastAsia="等线" w:hAnsi="等线" w:cs="等线"/>
          <w:sz w:val="16"/>
          <w:szCs w:val="20"/>
        </w:rPr>
        <w:t>记第 </w:t>
      </w:r>
      <m:oMath>
        <m:r>
          <w:rPr>
            <w:rFonts w:ascii="Cambria Math" w:eastAsia="等线" w:hAnsi="Cambria Math" w:cs="等线"/>
            <w:sz w:val="16"/>
            <w:szCs w:val="20"/>
          </w:rPr>
          <m:t>j</m:t>
        </m:r>
      </m:oMath>
      <w:r w:rsidR="00744AE7" w:rsidRPr="00744AE7">
        <w:rPr>
          <w:rFonts w:ascii="等线" w:eastAsia="等线" w:hAnsi="等线" w:cs="等线"/>
          <w:sz w:val="16"/>
          <w:szCs w:val="20"/>
        </w:rPr>
        <w:t> </w:t>
      </w:r>
      <w:proofErr w:type="gramStart"/>
      <w:r w:rsidR="00744AE7" w:rsidRPr="00744AE7">
        <w:rPr>
          <w:rFonts w:ascii="等线" w:eastAsia="等线" w:hAnsi="等线" w:cs="等线"/>
          <w:sz w:val="16"/>
          <w:szCs w:val="20"/>
        </w:rPr>
        <w:t>个</w:t>
      </w:r>
      <w:proofErr w:type="gramEnd"/>
      <w:r w:rsidR="00744AE7" w:rsidRPr="00744AE7">
        <w:rPr>
          <w:rFonts w:ascii="等线" w:eastAsia="等线" w:hAnsi="等线" w:cs="等线"/>
          <w:sz w:val="16"/>
          <w:szCs w:val="20"/>
        </w:rPr>
        <w:t>参数在正向或负向扰动下，第 </w:t>
      </w:r>
      <m:oMath>
        <m:r>
          <w:rPr>
            <w:rFonts w:ascii="Cambria Math" w:eastAsia="等线" w:hAnsi="Cambria Math" w:cs="等线"/>
            <w:sz w:val="16"/>
            <w:szCs w:val="20"/>
          </w:rPr>
          <m:t>k</m:t>
        </m:r>
      </m:oMath>
      <w:r w:rsidR="00744AE7" w:rsidRPr="00744AE7">
        <w:rPr>
          <w:rFonts w:ascii="等线" w:eastAsia="等线" w:hAnsi="等线" w:cs="等线"/>
          <w:sz w:val="16"/>
          <w:szCs w:val="20"/>
        </w:rPr>
        <w:t> 个指标的平均输出分别为</w:t>
      </w:r>
      <m:oMath>
        <m:sSubSup>
          <m:sSubSupPr>
            <m:ctrlPr>
              <w:rPr>
                <w:rFonts w:ascii="Cambria Math" w:eastAsia="等线" w:hAnsi="Cambria Math" w:cs="等线"/>
                <w:sz w:val="16"/>
                <w:szCs w:val="20"/>
              </w:rPr>
            </m:ctrlPr>
          </m:sSubSupPr>
          <m:e>
            <m:acc>
              <m:accPr>
                <m:chr m:val="̅"/>
                <m:ctrlPr>
                  <w:rPr>
                    <w:rFonts w:ascii="Cambria Math" w:eastAsia="等线" w:hAnsi="Cambria Math" w:cs="等线"/>
                    <w:sz w:val="16"/>
                    <w:szCs w:val="20"/>
                  </w:rPr>
                </m:ctrlPr>
              </m:accPr>
              <m:e>
                <m:r>
                  <w:rPr>
                    <w:rFonts w:ascii="Cambria Math" w:eastAsia="等线" w:hAnsi="Cambria Math" w:cs="等线"/>
                    <w:sz w:val="16"/>
                    <w:szCs w:val="20"/>
                  </w:rPr>
                  <m:t>z</m:t>
                </m:r>
              </m:e>
            </m:acc>
          </m:e>
          <m:sub>
            <m:r>
              <w:rPr>
                <w:rFonts w:ascii="Cambria Math" w:eastAsia="等线" w:hAnsi="Cambria Math" w:cs="等线"/>
                <w:sz w:val="16"/>
                <w:szCs w:val="20"/>
              </w:rPr>
              <m:t>k,j</m:t>
            </m:r>
          </m:sub>
          <m:sup>
            <m:d>
              <m:dPr>
                <m:ctrlPr>
                  <w:rPr>
                    <w:rFonts w:ascii="Cambria Math" w:eastAsia="等线" w:hAnsi="Cambria Math" w:cs="等线"/>
                    <w:sz w:val="16"/>
                    <w:szCs w:val="20"/>
                  </w:rPr>
                </m:ctrlPr>
              </m:dPr>
              <m:e>
                <m:r>
                  <w:rPr>
                    <w:rFonts w:ascii="Cambria Math" w:eastAsia="等线" w:hAnsi="Cambria Math" w:cs="等线"/>
                    <w:sz w:val="16"/>
                    <w:szCs w:val="20"/>
                  </w:rPr>
                  <m:t>+</m:t>
                </m:r>
              </m:e>
            </m:d>
          </m:sup>
        </m:sSubSup>
        <m:r>
          <w:rPr>
            <w:rFonts w:ascii="Cambria Math" w:eastAsia="等线" w:hAnsi="Cambria Math" w:cs="等线"/>
            <w:sz w:val="16"/>
            <w:szCs w:val="20"/>
          </w:rPr>
          <m:t> </m:t>
        </m:r>
        <m:r>
          <w:rPr>
            <w:rFonts w:ascii="Cambria Math" w:eastAsia="等线" w:hAnsi="Cambria Math" w:cs="等线"/>
            <w:sz w:val="16"/>
            <w:szCs w:val="20"/>
          </w:rPr>
          <m:t>和</m:t>
        </m:r>
        <m:r>
          <w:rPr>
            <w:rFonts w:ascii="Cambria Math" w:eastAsia="等线" w:hAnsi="Cambria Math" w:cs="等线"/>
            <w:sz w:val="16"/>
            <w:szCs w:val="20"/>
          </w:rPr>
          <m:t> </m:t>
        </m:r>
        <m:sSubSup>
          <m:sSubSupPr>
            <m:ctrlPr>
              <w:rPr>
                <w:rFonts w:ascii="Cambria Math" w:eastAsia="等线" w:hAnsi="Cambria Math" w:cs="等线"/>
                <w:sz w:val="16"/>
                <w:szCs w:val="20"/>
              </w:rPr>
            </m:ctrlPr>
          </m:sSubSupPr>
          <m:e>
            <m:acc>
              <m:accPr>
                <m:chr m:val="̅"/>
                <m:ctrlPr>
                  <w:rPr>
                    <w:rFonts w:ascii="Cambria Math" w:eastAsia="等线" w:hAnsi="Cambria Math" w:cs="等线"/>
                    <w:sz w:val="16"/>
                    <w:szCs w:val="20"/>
                  </w:rPr>
                </m:ctrlPr>
              </m:accPr>
              <m:e>
                <m:r>
                  <w:rPr>
                    <w:rFonts w:ascii="Cambria Math" w:eastAsia="等线" w:hAnsi="Cambria Math" w:cs="等线"/>
                    <w:sz w:val="16"/>
                    <w:szCs w:val="20"/>
                  </w:rPr>
                  <m:t>z</m:t>
                </m:r>
              </m:e>
            </m:acc>
          </m:e>
          <m:sub>
            <m:r>
              <w:rPr>
                <w:rFonts w:ascii="Cambria Math" w:eastAsia="等线" w:hAnsi="Cambria Math" w:cs="等线"/>
                <w:sz w:val="16"/>
                <w:szCs w:val="20"/>
              </w:rPr>
              <m:t>k,j</m:t>
            </m:r>
          </m:sub>
          <m:sup>
            <m:d>
              <m:dPr>
                <m:ctrlPr>
                  <w:rPr>
                    <w:rFonts w:ascii="Cambria Math" w:eastAsia="等线" w:hAnsi="Cambria Math" w:cs="等线"/>
                    <w:sz w:val="16"/>
                    <w:szCs w:val="20"/>
                  </w:rPr>
                </m:ctrlPr>
              </m:dPr>
              <m:e>
                <m:r>
                  <w:rPr>
                    <w:rFonts w:ascii="Cambria Math" w:eastAsia="等线" w:hAnsi="Cambria Math" w:cs="等线"/>
                    <w:sz w:val="16"/>
                    <w:szCs w:val="20"/>
                  </w:rPr>
                  <m:t>-</m:t>
                </m:r>
              </m:e>
            </m:d>
          </m:sup>
        </m:sSubSup>
      </m:oMath>
      <w:r w:rsidR="00A10667">
        <w:rPr>
          <w:rFonts w:ascii="等线" w:eastAsia="等线" w:hAnsi="等线" w:cs="等线" w:hint="eastAsia"/>
          <w:sz w:val="16"/>
          <w:szCs w:val="20"/>
        </w:rPr>
        <w:t>。</w:t>
      </w:r>
    </w:p>
    <w:p w14:paraId="54EDC934" w14:textId="0F0F98BB" w:rsidR="00A10667" w:rsidRPr="00A10667" w:rsidRDefault="00A10667" w:rsidP="00A10667">
      <w:pPr>
        <w:rPr>
          <w:rFonts w:ascii="等线" w:eastAsia="等线" w:hAnsi="等线" w:cs="等线" w:hint="eastAsia"/>
          <w:sz w:val="16"/>
          <w:szCs w:val="20"/>
        </w:rPr>
      </w:pPr>
      <w:r w:rsidRPr="00A10667">
        <w:rPr>
          <w:rFonts w:ascii="等线" w:eastAsia="等线" w:hAnsi="等线" w:cs="等线" w:hint="eastAsia"/>
          <w:sz w:val="16"/>
          <w:szCs w:val="20"/>
        </w:rPr>
        <w:t>本文采用局部弹性系数衡量参数变化对指标变化的相对影响强度。对参数</w:t>
      </w:r>
      <m:oMath>
        <m:sSub>
          <m:sSubPr>
            <m:ctrlPr>
              <w:rPr>
                <w:rFonts w:ascii="Cambria Math" w:eastAsia="等线" w:hAnsi="Cambria Math" w:cs="等线"/>
                <w:sz w:val="16"/>
                <w:szCs w:val="20"/>
              </w:rPr>
            </m:ctrlPr>
          </m:sSubPr>
          <m:e>
            <m:r>
              <w:rPr>
                <w:rFonts w:ascii="Cambria Math" w:eastAsia="等线" w:hAnsi="Cambria Math" w:cs="等线"/>
                <w:sz w:val="16"/>
                <w:szCs w:val="20"/>
              </w:rPr>
              <m:t>ϕ</m:t>
            </m:r>
          </m:e>
          <m:sub>
            <m:r>
              <w:rPr>
                <w:rFonts w:ascii="Cambria Math" w:eastAsia="等线" w:hAnsi="Cambria Math" w:cs="等线"/>
                <w:sz w:val="16"/>
                <w:szCs w:val="20"/>
              </w:rPr>
              <m:t>j</m:t>
            </m:r>
          </m:sub>
        </m:sSub>
      </m:oMath>
      <w:r w:rsidRPr="00A10667">
        <w:rPr>
          <w:rFonts w:ascii="等线" w:eastAsia="等线" w:hAnsi="等线" w:cs="等线" w:hint="eastAsia"/>
          <w:sz w:val="16"/>
          <w:szCs w:val="20"/>
        </w:rPr>
        <w:t>与指标</w:t>
      </w:r>
      <m:oMath>
        <m:sSub>
          <m:sSubPr>
            <m:ctrlPr>
              <w:rPr>
                <w:rFonts w:ascii="Cambria Math" w:eastAsia="等线" w:hAnsi="Cambria Math" w:cs="等线"/>
                <w:sz w:val="16"/>
                <w:szCs w:val="20"/>
              </w:rPr>
            </m:ctrlPr>
          </m:sSubPr>
          <m:e>
            <m:r>
              <w:rPr>
                <w:rFonts w:ascii="Cambria Math" w:eastAsia="等线" w:hAnsi="Cambria Math" w:cs="等线"/>
                <w:sz w:val="16"/>
                <w:szCs w:val="20"/>
              </w:rPr>
              <m:t>z</m:t>
            </m:r>
          </m:e>
          <m:sub>
            <m:r>
              <w:rPr>
                <w:rFonts w:ascii="Cambria Math" w:eastAsia="等线" w:hAnsi="Cambria Math" w:cs="等线"/>
                <w:sz w:val="16"/>
                <w:szCs w:val="20"/>
              </w:rPr>
              <m:t>k</m:t>
            </m:r>
          </m:sub>
        </m:sSub>
      </m:oMath>
      <w:r w:rsidRPr="00A10667">
        <w:rPr>
          <w:rFonts w:ascii="等线" w:eastAsia="等线" w:hAnsi="等线" w:cs="等线" w:hint="eastAsia"/>
          <w:sz w:val="16"/>
          <w:szCs w:val="20"/>
        </w:rPr>
        <w:t xml:space="preserve">，其在扰动方向 </w:t>
      </w:r>
      <m:oMath>
        <m:r>
          <w:rPr>
            <w:rFonts w:ascii="Cambria Math" w:eastAsia="等线" w:hAnsi="Cambria Math" w:cs="等线"/>
            <w:sz w:val="16"/>
            <w:szCs w:val="20"/>
          </w:rPr>
          <m:t>d∈</m:t>
        </m:r>
        <m:d>
          <m:dPr>
            <m:begChr m:val="{"/>
            <m:endChr m:val="}"/>
            <m:ctrlPr>
              <w:rPr>
                <w:rFonts w:ascii="Cambria Math" w:eastAsia="等线" w:hAnsi="Cambria Math" w:cs="等线"/>
                <w:sz w:val="16"/>
                <w:szCs w:val="20"/>
              </w:rPr>
            </m:ctrlPr>
          </m:dPr>
          <m:e>
            <m:r>
              <w:rPr>
                <w:rFonts w:ascii="Cambria Math" w:eastAsia="等线" w:hAnsi="Cambria Math" w:cs="等线"/>
                <w:sz w:val="16"/>
                <w:szCs w:val="20"/>
              </w:rPr>
              <m:t>+,-</m:t>
            </m:r>
          </m:e>
        </m:d>
      </m:oMath>
      <w:r w:rsidRPr="00A10667">
        <w:rPr>
          <w:rFonts w:ascii="等线" w:eastAsia="等线" w:hAnsi="等线" w:cs="等线" w:hint="eastAsia"/>
          <w:sz w:val="16"/>
          <w:szCs w:val="20"/>
        </w:rPr>
        <w:t xml:space="preserve"> 下的敏感性定义为：</w:t>
      </w:r>
    </w:p>
    <w:p w14:paraId="36D46A28" w14:textId="3331EFBE" w:rsidR="00A10667" w:rsidRPr="00A10667" w:rsidRDefault="00000000" w:rsidP="00A10667">
      <w:pPr>
        <w:rPr>
          <w:rFonts w:ascii="等线" w:eastAsia="等线" w:hAnsi="等线" w:cs="等线" w:hint="eastAsia"/>
          <w:sz w:val="16"/>
          <w:szCs w:val="20"/>
        </w:rPr>
      </w:pPr>
      <m:oMathPara>
        <m:oMath>
          <m:eqArr>
            <m:eqArrPr>
              <m:maxDist m:val="1"/>
              <m:ctrlPr>
                <w:rPr>
                  <w:rFonts w:ascii="Cambria Math" w:eastAsia="等线" w:hAnsi="Cambria Math"/>
                  <w:sz w:val="16"/>
                  <w:szCs w:val="20"/>
                </w:rPr>
              </m:ctrlPr>
            </m:eqArrPr>
            <m:e>
              <m:sSubSup>
                <m:sSubSupPr>
                  <m:ctrlPr>
                    <w:rPr>
                      <w:rFonts w:ascii="Cambria Math" w:eastAsia="等线" w:hAnsi="Cambria Math" w:cs="等线"/>
                      <w:sz w:val="16"/>
                      <w:szCs w:val="20"/>
                    </w:rPr>
                  </m:ctrlPr>
                </m:sSubSupPr>
                <m:e>
                  <m:r>
                    <w:rPr>
                      <w:rFonts w:ascii="Cambria Math" w:eastAsia="等线" w:hAnsi="Cambria Math" w:cs="等线"/>
                      <w:sz w:val="16"/>
                      <w:szCs w:val="20"/>
                    </w:rPr>
                    <m:t>S</m:t>
                  </m:r>
                </m:e>
                <m:sub>
                  <m:r>
                    <w:rPr>
                      <w:rFonts w:ascii="Cambria Math" w:eastAsia="等线" w:hAnsi="Cambria Math" w:cs="等线"/>
                      <w:sz w:val="16"/>
                      <w:szCs w:val="20"/>
                    </w:rPr>
                    <m:t>j,k</m:t>
                  </m:r>
                </m:sub>
                <m:sup>
                  <m:d>
                    <m:dPr>
                      <m:ctrlPr>
                        <w:rPr>
                          <w:rFonts w:ascii="Cambria Math" w:eastAsia="等线" w:hAnsi="Cambria Math" w:cs="等线"/>
                          <w:sz w:val="16"/>
                          <w:szCs w:val="20"/>
                        </w:rPr>
                      </m:ctrlPr>
                    </m:dPr>
                    <m:e>
                      <m:r>
                        <w:rPr>
                          <w:rFonts w:ascii="Cambria Math" w:eastAsia="等线" w:hAnsi="Cambria Math" w:cs="等线"/>
                          <w:sz w:val="16"/>
                          <w:szCs w:val="20"/>
                        </w:rPr>
                        <m:t>d</m:t>
                      </m:r>
                    </m:e>
                  </m:d>
                </m:sup>
              </m:sSubSup>
              <m:r>
                <w:rPr>
                  <w:rFonts w:ascii="Cambria Math" w:eastAsia="等线" w:hAnsi="Cambria Math" w:cs="等线"/>
                  <w:sz w:val="16"/>
                  <w:szCs w:val="20"/>
                </w:rPr>
                <m:t>=</m:t>
              </m:r>
              <m:f>
                <m:fPr>
                  <m:ctrlPr>
                    <w:rPr>
                      <w:rFonts w:ascii="Cambria Math" w:eastAsia="等线" w:hAnsi="Cambria Math" w:cs="等线"/>
                      <w:sz w:val="16"/>
                      <w:szCs w:val="20"/>
                    </w:rPr>
                  </m:ctrlPr>
                </m:fPr>
                <m:num>
                  <m:d>
                    <m:dPr>
                      <m:begChr m:val="|"/>
                      <m:endChr m:val="|"/>
                      <m:ctrlPr>
                        <w:rPr>
                          <w:rFonts w:ascii="Cambria Math" w:eastAsia="等线" w:hAnsi="Cambria Math" w:cs="等线"/>
                          <w:sz w:val="16"/>
                          <w:szCs w:val="20"/>
                        </w:rPr>
                      </m:ctrlPr>
                    </m:dPr>
                    <m:e>
                      <m:f>
                        <m:fPr>
                          <m:ctrlPr>
                            <w:rPr>
                              <w:rFonts w:ascii="Cambria Math" w:eastAsia="等线" w:hAnsi="Cambria Math" w:cs="等线"/>
                              <w:sz w:val="16"/>
                              <w:szCs w:val="20"/>
                            </w:rPr>
                          </m:ctrlPr>
                        </m:fPr>
                        <m:num>
                          <m:sSubSup>
                            <m:sSubSupPr>
                              <m:ctrlPr>
                                <w:rPr>
                                  <w:rFonts w:ascii="Cambria Math" w:eastAsia="等线" w:hAnsi="Cambria Math" w:cs="等线"/>
                                  <w:sz w:val="16"/>
                                  <w:szCs w:val="20"/>
                                </w:rPr>
                              </m:ctrlPr>
                            </m:sSubSupPr>
                            <m:e>
                              <m:acc>
                                <m:accPr>
                                  <m:chr m:val="̅"/>
                                  <m:ctrlPr>
                                    <w:rPr>
                                      <w:rFonts w:ascii="Cambria Math" w:eastAsia="等线" w:hAnsi="Cambria Math" w:cs="等线"/>
                                      <w:sz w:val="16"/>
                                      <w:szCs w:val="20"/>
                                    </w:rPr>
                                  </m:ctrlPr>
                                </m:accPr>
                                <m:e>
                                  <m:r>
                                    <w:rPr>
                                      <w:rFonts w:ascii="Cambria Math" w:eastAsia="等线" w:hAnsi="Cambria Math" w:cs="等线"/>
                                      <w:sz w:val="16"/>
                                      <w:szCs w:val="20"/>
                                    </w:rPr>
                                    <m:t>z</m:t>
                                  </m:r>
                                </m:e>
                              </m:acc>
                            </m:e>
                            <m:sub>
                              <m:r>
                                <w:rPr>
                                  <w:rFonts w:ascii="Cambria Math" w:eastAsia="等线" w:hAnsi="Cambria Math" w:cs="等线"/>
                                  <w:sz w:val="16"/>
                                  <w:szCs w:val="20"/>
                                </w:rPr>
                                <m:t>k,j</m:t>
                              </m:r>
                            </m:sub>
                            <m:sup>
                              <m:d>
                                <m:dPr>
                                  <m:ctrlPr>
                                    <w:rPr>
                                      <w:rFonts w:ascii="Cambria Math" w:eastAsia="等线" w:hAnsi="Cambria Math" w:cs="等线"/>
                                      <w:sz w:val="16"/>
                                      <w:szCs w:val="20"/>
                                    </w:rPr>
                                  </m:ctrlPr>
                                </m:dPr>
                                <m:e>
                                  <m:r>
                                    <w:rPr>
                                      <w:rFonts w:ascii="Cambria Math" w:eastAsia="等线" w:hAnsi="Cambria Math" w:cs="等线"/>
                                      <w:sz w:val="16"/>
                                      <w:szCs w:val="20"/>
                                    </w:rPr>
                                    <m:t>d</m:t>
                                  </m:r>
                                </m:e>
                              </m:d>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acc>
                                <m:accPr>
                                  <m:chr m:val="̅"/>
                                  <m:ctrlPr>
                                    <w:rPr>
                                      <w:rFonts w:ascii="Cambria Math" w:eastAsia="等线" w:hAnsi="Cambria Math" w:cs="等线"/>
                                      <w:sz w:val="16"/>
                                      <w:szCs w:val="20"/>
                                    </w:rPr>
                                  </m:ctrlPr>
                                </m:accPr>
                                <m:e>
                                  <m:r>
                                    <w:rPr>
                                      <w:rFonts w:ascii="Cambria Math" w:eastAsia="等线" w:hAnsi="Cambria Math" w:cs="等线"/>
                                      <w:sz w:val="16"/>
                                      <w:szCs w:val="20"/>
                                    </w:rPr>
                                    <m:t>z</m:t>
                                  </m:r>
                                </m:e>
                              </m:acc>
                            </m:e>
                            <m:sub>
                              <m:r>
                                <w:rPr>
                                  <w:rFonts w:ascii="Cambria Math" w:eastAsia="等线" w:hAnsi="Cambria Math" w:cs="等线"/>
                                  <w:sz w:val="16"/>
                                  <w:szCs w:val="20"/>
                                </w:rPr>
                                <m:t>k</m:t>
                              </m:r>
                            </m:sub>
                            <m:sup>
                              <m:r>
                                <w:rPr>
                                  <w:rFonts w:ascii="Cambria Math" w:eastAsia="等线" w:hAnsi="Cambria Math" w:cs="等线"/>
                                  <w:sz w:val="16"/>
                                  <w:szCs w:val="20"/>
                                </w:rPr>
                                <m:t>0</m:t>
                              </m:r>
                            </m:sup>
                          </m:sSubSup>
                        </m:num>
                        <m:den>
                          <m:sSubSup>
                            <m:sSubSupPr>
                              <m:ctrlPr>
                                <w:rPr>
                                  <w:rFonts w:ascii="Cambria Math" w:eastAsia="等线" w:hAnsi="Cambria Math" w:cs="等线"/>
                                  <w:sz w:val="16"/>
                                  <w:szCs w:val="20"/>
                                </w:rPr>
                              </m:ctrlPr>
                            </m:sSubSupPr>
                            <m:e>
                              <m:acc>
                                <m:accPr>
                                  <m:chr m:val="̅"/>
                                  <m:ctrlPr>
                                    <w:rPr>
                                      <w:rFonts w:ascii="Cambria Math" w:eastAsia="等线" w:hAnsi="Cambria Math" w:cs="等线"/>
                                      <w:sz w:val="16"/>
                                      <w:szCs w:val="20"/>
                                    </w:rPr>
                                  </m:ctrlPr>
                                </m:accPr>
                                <m:e>
                                  <m:r>
                                    <w:rPr>
                                      <w:rFonts w:ascii="Cambria Math" w:eastAsia="等线" w:hAnsi="Cambria Math" w:cs="等线"/>
                                      <w:sz w:val="16"/>
                                      <w:szCs w:val="20"/>
                                    </w:rPr>
                                    <m:t>z</m:t>
                                  </m:r>
                                </m:e>
                              </m:acc>
                            </m:e>
                            <m:sub>
                              <m:r>
                                <w:rPr>
                                  <w:rFonts w:ascii="Cambria Math" w:eastAsia="等线" w:hAnsi="Cambria Math" w:cs="等线"/>
                                  <w:sz w:val="16"/>
                                  <w:szCs w:val="20"/>
                                </w:rPr>
                                <m:t>k</m:t>
                              </m:r>
                            </m:sub>
                            <m:sup>
                              <m:r>
                                <w:rPr>
                                  <w:rFonts w:ascii="Cambria Math" w:eastAsia="等线" w:hAnsi="Cambria Math" w:cs="等线"/>
                                  <w:sz w:val="16"/>
                                  <w:szCs w:val="20"/>
                                </w:rPr>
                                <m:t>0</m:t>
                              </m:r>
                            </m:sup>
                          </m:sSubSup>
                        </m:den>
                      </m:f>
                    </m:e>
                  </m:d>
                </m:num>
                <m:den>
                  <m:d>
                    <m:dPr>
                      <m:begChr m:val="|"/>
                      <m:endChr m:val="|"/>
                      <m:ctrlPr>
                        <w:rPr>
                          <w:rFonts w:ascii="Cambria Math" w:eastAsia="等线" w:hAnsi="Cambria Math" w:cs="等线"/>
                          <w:sz w:val="16"/>
                          <w:szCs w:val="20"/>
                        </w:rPr>
                      </m:ctrlPr>
                    </m:dPr>
                    <m:e>
                      <m:f>
                        <m:fPr>
                          <m:ctrlPr>
                            <w:rPr>
                              <w:rFonts w:ascii="Cambria Math" w:eastAsia="等线" w:hAnsi="Cambria Math" w:cs="等线"/>
                              <w:sz w:val="16"/>
                              <w:szCs w:val="20"/>
                            </w:rPr>
                          </m:ctrlPr>
                        </m:fPr>
                        <m:num>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d>
                                <m:dPr>
                                  <m:ctrlPr>
                                    <w:rPr>
                                      <w:rFonts w:ascii="Cambria Math" w:eastAsia="等线" w:hAnsi="Cambria Math" w:cs="等线"/>
                                      <w:sz w:val="16"/>
                                      <w:szCs w:val="20"/>
                                    </w:rPr>
                                  </m:ctrlPr>
                                </m:dPr>
                                <m:e>
                                  <m:r>
                                    <w:rPr>
                                      <w:rFonts w:ascii="Cambria Math" w:eastAsia="等线" w:hAnsi="Cambria Math" w:cs="等线"/>
                                      <w:sz w:val="16"/>
                                      <w:szCs w:val="20"/>
                                    </w:rPr>
                                    <m:t>d</m:t>
                                  </m:r>
                                </m:e>
                              </m:d>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w:rPr>
                                  <w:rFonts w:ascii="Cambria Math" w:eastAsia="等线" w:hAnsi="Cambria Math" w:cs="等线"/>
                                  <w:sz w:val="16"/>
                                  <w:szCs w:val="20"/>
                                </w:rPr>
                                <m:t>0</m:t>
                              </m:r>
                            </m:sup>
                          </m:sSubSup>
                        </m:num>
                        <m:den>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w:rPr>
                                  <w:rFonts w:ascii="Cambria Math" w:eastAsia="等线" w:hAnsi="Cambria Math" w:cs="等线"/>
                                  <w:sz w:val="16"/>
                                  <w:szCs w:val="20"/>
                                </w:rPr>
                                <m:t>0</m:t>
                              </m:r>
                            </m:sup>
                          </m:sSubSup>
                        </m:den>
                      </m:f>
                    </m:e>
                  </m:d>
                </m:den>
              </m:f>
              <m:r>
                <m:rPr>
                  <m:sty m:val="p"/>
                </m:rPr>
                <w:rPr>
                  <w:rFonts w:ascii="Cambria Math" w:eastAsia="等线" w:hAnsi="Cambria Math"/>
                  <w:sz w:val="16"/>
                  <w:szCs w:val="20"/>
                </w:rPr>
                <m:t>#</m:t>
              </m:r>
              <m:d>
                <m:dPr>
                  <m:ctrlPr>
                    <w:rPr>
                      <w:rFonts w:ascii="Cambria Math" w:eastAsia="等线" w:hAnsi="Cambria Math"/>
                      <w:sz w:val="16"/>
                      <w:szCs w:val="20"/>
                    </w:rPr>
                  </m:ctrlPr>
                </m:dPr>
                <m:e>
                  <m:r>
                    <m:rPr>
                      <m:sty m:val="p"/>
                    </m:rPr>
                    <w:rPr>
                      <w:rFonts w:ascii="Cambria Math" w:eastAsia="等线" w:hAnsi="Cambria Math"/>
                      <w:sz w:val="16"/>
                      <w:szCs w:val="20"/>
                    </w:rPr>
                    <m:t>8</m:t>
                  </m:r>
                </m:e>
              </m:d>
            </m:e>
          </m:eqArr>
        </m:oMath>
      </m:oMathPara>
    </w:p>
    <w:p w14:paraId="23B66E01" w14:textId="5B4854D2" w:rsidR="00AB13F6" w:rsidRPr="00A10667" w:rsidRDefault="00A10667" w:rsidP="00AB13F6">
      <w:pPr>
        <w:rPr>
          <w:rFonts w:ascii="等线" w:eastAsia="等线" w:hAnsi="等线" w:cs="等线" w:hint="eastAsia"/>
          <w:sz w:val="16"/>
          <w:szCs w:val="20"/>
        </w:rPr>
      </w:pPr>
      <w:r w:rsidRPr="00A10667">
        <w:rPr>
          <w:rFonts w:ascii="等线" w:eastAsia="等线" w:hAnsi="等线" w:cs="等线" w:hint="eastAsia"/>
          <w:sz w:val="16"/>
          <w:szCs w:val="20"/>
        </w:rPr>
        <w:t>该式表示：当参数</w:t>
      </w:r>
      <m:oMath>
        <m:sSub>
          <m:sSubPr>
            <m:ctrlPr>
              <w:rPr>
                <w:rFonts w:ascii="Cambria Math" w:eastAsia="等线" w:hAnsi="Cambria Math" w:cs="等线"/>
                <w:sz w:val="16"/>
                <w:szCs w:val="20"/>
              </w:rPr>
            </m:ctrlPr>
          </m:sSubPr>
          <m:e>
            <m:r>
              <w:rPr>
                <w:rFonts w:ascii="Cambria Math" w:eastAsia="等线" w:hAnsi="Cambria Math" w:cs="等线"/>
                <w:sz w:val="16"/>
                <w:szCs w:val="20"/>
              </w:rPr>
              <m:t>ϕ</m:t>
            </m:r>
          </m:e>
          <m:sub>
            <m:r>
              <w:rPr>
                <w:rFonts w:ascii="Cambria Math" w:eastAsia="等线" w:hAnsi="Cambria Math" w:cs="等线"/>
                <w:sz w:val="16"/>
                <w:szCs w:val="20"/>
              </w:rPr>
              <m:t>j</m:t>
            </m:r>
          </m:sub>
        </m:sSub>
      </m:oMath>
      <w:r w:rsidRPr="00A10667">
        <w:rPr>
          <w:rFonts w:ascii="等线" w:eastAsia="等线" w:hAnsi="等线" w:cs="等线" w:hint="eastAsia"/>
          <w:sz w:val="16"/>
          <w:szCs w:val="20"/>
        </w:rPr>
        <w:t>发生单位相对变化时，指标</w:t>
      </w:r>
      <m:oMath>
        <m:sSub>
          <m:sSubPr>
            <m:ctrlPr>
              <w:rPr>
                <w:rFonts w:ascii="Cambria Math" w:eastAsia="等线" w:hAnsi="Cambria Math" w:cs="等线"/>
                <w:sz w:val="16"/>
                <w:szCs w:val="20"/>
              </w:rPr>
            </m:ctrlPr>
          </m:sSubPr>
          <m:e>
            <m:r>
              <w:rPr>
                <w:rFonts w:ascii="Cambria Math" w:eastAsia="等线" w:hAnsi="Cambria Math" w:cs="等线"/>
                <w:sz w:val="16"/>
                <w:szCs w:val="20"/>
              </w:rPr>
              <m:t>z</m:t>
            </m:r>
          </m:e>
          <m:sub>
            <m:r>
              <w:rPr>
                <w:rFonts w:ascii="Cambria Math" w:eastAsia="等线" w:hAnsi="Cambria Math" w:cs="等线"/>
                <w:sz w:val="16"/>
                <w:szCs w:val="20"/>
              </w:rPr>
              <m:t>k</m:t>
            </m:r>
          </m:sub>
        </m:sSub>
      </m:oMath>
      <w:r w:rsidRPr="00A10667">
        <w:rPr>
          <w:rFonts w:ascii="等线" w:eastAsia="等线" w:hAnsi="等线" w:cs="等线" w:hint="eastAsia"/>
          <w:sz w:val="16"/>
          <w:szCs w:val="20"/>
        </w:rPr>
        <w:t>的相对变化幅度。若</w:t>
      </w:r>
      <m:oMath>
        <m:sSubSup>
          <m:sSubSupPr>
            <m:ctrlPr>
              <w:rPr>
                <w:rFonts w:ascii="Cambria Math" w:eastAsia="等线" w:hAnsi="Cambria Math" w:cs="等线"/>
                <w:sz w:val="16"/>
                <w:szCs w:val="20"/>
              </w:rPr>
            </m:ctrlPr>
          </m:sSubSupPr>
          <m:e>
            <m:r>
              <w:rPr>
                <w:rFonts w:ascii="Cambria Math" w:eastAsia="等线" w:hAnsi="Cambria Math" w:cs="等线"/>
                <w:sz w:val="16"/>
                <w:szCs w:val="20"/>
              </w:rPr>
              <m:t>S</m:t>
            </m:r>
          </m:e>
          <m:sub>
            <m:r>
              <w:rPr>
                <w:rFonts w:ascii="Cambria Math" w:eastAsia="等线" w:hAnsi="Cambria Math" w:cs="等线"/>
                <w:sz w:val="16"/>
                <w:szCs w:val="20"/>
              </w:rPr>
              <m:t>j,k</m:t>
            </m:r>
          </m:sub>
          <m:sup>
            <m:d>
              <m:dPr>
                <m:ctrlPr>
                  <w:rPr>
                    <w:rFonts w:ascii="Cambria Math" w:eastAsia="等线" w:hAnsi="Cambria Math" w:cs="等线"/>
                    <w:sz w:val="16"/>
                    <w:szCs w:val="20"/>
                  </w:rPr>
                </m:ctrlPr>
              </m:dPr>
              <m:e>
                <m:r>
                  <w:rPr>
                    <w:rFonts w:ascii="Cambria Math" w:eastAsia="等线" w:hAnsi="Cambria Math" w:cs="等线"/>
                    <w:sz w:val="16"/>
                    <w:szCs w:val="20"/>
                  </w:rPr>
                  <m:t>d</m:t>
                </m:r>
              </m:e>
            </m:d>
          </m:sup>
        </m:sSubSup>
      </m:oMath>
      <w:r w:rsidRPr="00A10667">
        <w:rPr>
          <w:rFonts w:ascii="等线" w:eastAsia="等线" w:hAnsi="等线" w:cs="等线" w:hint="eastAsia"/>
          <w:sz w:val="16"/>
          <w:szCs w:val="20"/>
        </w:rPr>
        <w:t>越大，则说明该参数对该指标越敏感。考虑到正负方向扰动可能产生非对称响应，本文进一步对双向结果取平均，定义最终的局部弹性系数为：</w:t>
      </w:r>
    </w:p>
    <w:p w14:paraId="79A473AB" w14:textId="7C15A02D" w:rsidR="00A10667" w:rsidRPr="00A10667" w:rsidRDefault="00000000" w:rsidP="00A10667">
      <w:pPr>
        <w:rPr>
          <w:rFonts w:ascii="等线" w:eastAsia="等线" w:hAnsi="等线" w:cs="等线" w:hint="eastAsia"/>
          <w:sz w:val="16"/>
          <w:szCs w:val="20"/>
        </w:rPr>
      </w:pPr>
      <m:oMathPara>
        <m:oMath>
          <m:eqArr>
            <m:eqArrPr>
              <m:maxDist m:val="1"/>
              <m:ctrlPr>
                <w:rPr>
                  <w:rFonts w:ascii="Cambria Math" w:eastAsia="等线" w:hAnsi="Cambria Math"/>
                  <w:sz w:val="16"/>
                  <w:szCs w:val="20"/>
                </w:rPr>
              </m:ctrlPr>
            </m:eqArrPr>
            <m:e>
              <m:sSub>
                <m:sSubPr>
                  <m:ctrlPr>
                    <w:rPr>
                      <w:rFonts w:ascii="Cambria Math" w:eastAsia="等线" w:hAnsi="Cambria Math" w:cs="等线"/>
                      <w:sz w:val="16"/>
                      <w:szCs w:val="20"/>
                    </w:rPr>
                  </m:ctrlPr>
                </m:sSubPr>
                <m:e>
                  <m:r>
                    <w:rPr>
                      <w:rFonts w:ascii="Cambria Math" w:eastAsia="等线" w:hAnsi="Cambria Math" w:cs="等线"/>
                      <w:sz w:val="16"/>
                      <w:szCs w:val="20"/>
                    </w:rPr>
                    <m:t>S</m:t>
                  </m:r>
                </m:e>
                <m:sub>
                  <m:r>
                    <w:rPr>
                      <w:rFonts w:ascii="Cambria Math" w:eastAsia="等线" w:hAnsi="Cambria Math" w:cs="等线"/>
                      <w:sz w:val="16"/>
                      <w:szCs w:val="20"/>
                    </w:rPr>
                    <m:t>j,k</m:t>
                  </m:r>
                </m:sub>
              </m:sSub>
              <m:r>
                <w:rPr>
                  <w:rFonts w:ascii="Cambria Math" w:eastAsia="等线" w:hAnsi="Cambria Math" w:cs="等线"/>
                  <w:sz w:val="16"/>
                  <w:szCs w:val="20"/>
                </w:rPr>
                <m:t>=</m:t>
              </m:r>
              <m:f>
                <m:fPr>
                  <m:ctrlPr>
                    <w:rPr>
                      <w:rFonts w:ascii="Cambria Math" w:eastAsia="等线" w:hAnsi="Cambria Math" w:cs="等线"/>
                      <w:sz w:val="16"/>
                      <w:szCs w:val="20"/>
                    </w:rPr>
                  </m:ctrlPr>
                </m:fPr>
                <m:num>
                  <m:r>
                    <w:rPr>
                      <w:rFonts w:ascii="Cambria Math" w:eastAsia="等线" w:hAnsi="Cambria Math" w:cs="等线"/>
                      <w:sz w:val="16"/>
                      <w:szCs w:val="20"/>
                    </w:rPr>
                    <m:t>1</m:t>
                  </m:r>
                </m:num>
                <m:den>
                  <m:r>
                    <w:rPr>
                      <w:rFonts w:ascii="Cambria Math" w:eastAsia="等线" w:hAnsi="Cambria Math" w:cs="等线"/>
                      <w:sz w:val="16"/>
                      <w:szCs w:val="20"/>
                    </w:rPr>
                    <m:t>2</m:t>
                  </m:r>
                </m:den>
              </m:f>
              <m:d>
                <m:dPr>
                  <m:ctrlPr>
                    <w:rPr>
                      <w:rFonts w:ascii="Cambria Math" w:eastAsia="等线" w:hAnsi="Cambria Math" w:cs="等线"/>
                      <w:sz w:val="16"/>
                      <w:szCs w:val="20"/>
                    </w:rPr>
                  </m:ctrlPr>
                </m:dPr>
                <m:e>
                  <m:sSubSup>
                    <m:sSubSupPr>
                      <m:ctrlPr>
                        <w:rPr>
                          <w:rFonts w:ascii="Cambria Math" w:eastAsia="等线" w:hAnsi="Cambria Math" w:cs="等线"/>
                          <w:sz w:val="16"/>
                          <w:szCs w:val="20"/>
                        </w:rPr>
                      </m:ctrlPr>
                    </m:sSubSupPr>
                    <m:e>
                      <m:r>
                        <w:rPr>
                          <w:rFonts w:ascii="Cambria Math" w:eastAsia="等线" w:hAnsi="Cambria Math" w:cs="等线"/>
                          <w:sz w:val="16"/>
                          <w:szCs w:val="20"/>
                        </w:rPr>
                        <m:t>S</m:t>
                      </m:r>
                    </m:e>
                    <m:sub>
                      <m:r>
                        <w:rPr>
                          <w:rFonts w:ascii="Cambria Math" w:eastAsia="等线" w:hAnsi="Cambria Math" w:cs="等线"/>
                          <w:sz w:val="16"/>
                          <w:szCs w:val="20"/>
                        </w:rPr>
                        <m:t>j,k</m:t>
                      </m:r>
                    </m:sub>
                    <m:sup>
                      <m:d>
                        <m:dPr>
                          <m:ctrlPr>
                            <w:rPr>
                              <w:rFonts w:ascii="Cambria Math" w:eastAsia="等线" w:hAnsi="Cambria Math" w:cs="等线"/>
                              <w:sz w:val="16"/>
                              <w:szCs w:val="20"/>
                            </w:rPr>
                          </m:ctrlPr>
                        </m:dPr>
                        <m:e>
                          <m:r>
                            <w:rPr>
                              <w:rFonts w:ascii="Cambria Math" w:eastAsia="等线" w:hAnsi="Cambria Math" w:cs="等线"/>
                              <w:sz w:val="16"/>
                              <w:szCs w:val="20"/>
                            </w:rPr>
                            <m:t>+</m:t>
                          </m:r>
                        </m:e>
                      </m:d>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S</m:t>
                      </m:r>
                    </m:e>
                    <m:sub>
                      <m:r>
                        <w:rPr>
                          <w:rFonts w:ascii="Cambria Math" w:eastAsia="等线" w:hAnsi="Cambria Math" w:cs="等线"/>
                          <w:sz w:val="16"/>
                          <w:szCs w:val="20"/>
                        </w:rPr>
                        <m:t>j,k</m:t>
                      </m:r>
                    </m:sub>
                    <m:sup>
                      <m:d>
                        <m:dPr>
                          <m:ctrlPr>
                            <w:rPr>
                              <w:rFonts w:ascii="Cambria Math" w:eastAsia="等线" w:hAnsi="Cambria Math" w:cs="等线"/>
                              <w:sz w:val="16"/>
                              <w:szCs w:val="20"/>
                            </w:rPr>
                          </m:ctrlPr>
                        </m:dPr>
                        <m:e>
                          <m:r>
                            <w:rPr>
                              <w:rFonts w:ascii="Cambria Math" w:eastAsia="等线" w:hAnsi="Cambria Math" w:cs="等线"/>
                              <w:sz w:val="16"/>
                              <w:szCs w:val="20"/>
                            </w:rPr>
                            <m:t>-</m:t>
                          </m:r>
                        </m:e>
                      </m:d>
                    </m:sup>
                  </m:sSubSup>
                </m:e>
              </m:d>
              <m:r>
                <m:rPr>
                  <m:sty m:val="p"/>
                </m:rPr>
                <w:rPr>
                  <w:rFonts w:ascii="Cambria Math" w:eastAsia="等线" w:hAnsi="Cambria Math"/>
                  <w:sz w:val="16"/>
                  <w:szCs w:val="20"/>
                </w:rPr>
                <m:t>#</m:t>
              </m:r>
              <m:d>
                <m:dPr>
                  <m:ctrlPr>
                    <w:rPr>
                      <w:rFonts w:ascii="Cambria Math" w:eastAsia="等线" w:hAnsi="Cambria Math"/>
                      <w:sz w:val="16"/>
                      <w:szCs w:val="20"/>
                    </w:rPr>
                  </m:ctrlPr>
                </m:dPr>
                <m:e>
                  <m:r>
                    <m:rPr>
                      <m:sty m:val="p"/>
                    </m:rPr>
                    <w:rPr>
                      <w:rFonts w:ascii="Cambria Math" w:eastAsia="等线" w:hAnsi="Cambria Math"/>
                      <w:sz w:val="16"/>
                      <w:szCs w:val="20"/>
                    </w:rPr>
                    <m:t>9</m:t>
                  </m:r>
                </m:e>
              </m:d>
            </m:e>
          </m:eqArr>
        </m:oMath>
      </m:oMathPara>
    </w:p>
    <w:p w14:paraId="75A9075D" w14:textId="16CD184C" w:rsidR="00A10667" w:rsidRDefault="00A10667" w:rsidP="00A10667">
      <w:pPr>
        <w:rPr>
          <w:rFonts w:ascii="等线" w:eastAsia="等线" w:hAnsi="等线" w:cs="等线" w:hint="eastAsia"/>
          <w:sz w:val="16"/>
          <w:szCs w:val="20"/>
        </w:rPr>
      </w:pPr>
      <w:r w:rsidRPr="00A10667">
        <w:rPr>
          <w:rFonts w:ascii="等线" w:eastAsia="等线" w:hAnsi="等线" w:cs="等线" w:hint="eastAsia"/>
          <w:sz w:val="16"/>
          <w:szCs w:val="20"/>
        </w:rPr>
        <w:t>当某些指标在基准条件下接近于零时，直接采用相对变化率可能导致数值不稳定。因此，本文在基准值较小时采用经验尺度进行替代归一化。记第</w:t>
      </w:r>
      <m:oMath>
        <m:r>
          <w:rPr>
            <w:rFonts w:ascii="Cambria Math" w:eastAsia="等线" w:hAnsi="Cambria Math" w:cs="等线"/>
            <w:sz w:val="16"/>
            <w:szCs w:val="20"/>
          </w:rPr>
          <m:t>k</m:t>
        </m:r>
      </m:oMath>
      <w:proofErr w:type="gramStart"/>
      <w:r w:rsidRPr="00A10667">
        <w:rPr>
          <w:rFonts w:ascii="等线" w:eastAsia="等线" w:hAnsi="等线" w:cs="等线" w:hint="eastAsia"/>
          <w:sz w:val="16"/>
          <w:szCs w:val="20"/>
        </w:rPr>
        <w:t>个</w:t>
      </w:r>
      <w:proofErr w:type="gramEnd"/>
      <w:r w:rsidRPr="00A10667">
        <w:rPr>
          <w:rFonts w:ascii="等线" w:eastAsia="等线" w:hAnsi="等线" w:cs="等线" w:hint="eastAsia"/>
          <w:sz w:val="16"/>
          <w:szCs w:val="20"/>
        </w:rPr>
        <w:t>指标在所有完成仿真中的经验尺度为</w:t>
      </w:r>
      <m:oMath>
        <m:sSub>
          <m:sSubPr>
            <m:ctrlPr>
              <w:rPr>
                <w:rFonts w:ascii="Cambria Math" w:eastAsia="等线" w:hAnsi="Cambria Math" w:cs="等线"/>
                <w:sz w:val="16"/>
                <w:szCs w:val="20"/>
              </w:rPr>
            </m:ctrlPr>
          </m:sSubPr>
          <m:e>
            <m:r>
              <w:rPr>
                <w:rFonts w:ascii="Cambria Math" w:eastAsia="等线" w:hAnsi="Cambria Math" w:cs="等线"/>
                <w:sz w:val="16"/>
                <w:szCs w:val="20"/>
              </w:rPr>
              <m:t>σ</m:t>
            </m:r>
          </m:e>
          <m:sub>
            <m:r>
              <w:rPr>
                <w:rFonts w:ascii="Cambria Math" w:eastAsia="等线" w:hAnsi="Cambria Math" w:cs="等线"/>
                <w:sz w:val="16"/>
                <w:szCs w:val="20"/>
              </w:rPr>
              <m:t>k</m:t>
            </m:r>
          </m:sub>
        </m:sSub>
      </m:oMath>
      <w:r w:rsidRPr="00A10667">
        <w:rPr>
          <w:rFonts w:ascii="等线" w:eastAsia="等线" w:hAnsi="等线" w:cs="等线" w:hint="eastAsia"/>
          <w:sz w:val="16"/>
          <w:szCs w:val="20"/>
        </w:rPr>
        <w:t>，则敏感性可改写为：</w:t>
      </w:r>
    </w:p>
    <w:p w14:paraId="553231DE" w14:textId="25968236" w:rsidR="00A10667" w:rsidRPr="00AB13F6" w:rsidRDefault="00000000" w:rsidP="00A10667">
      <w:pPr>
        <w:rPr>
          <w:rFonts w:ascii="等线" w:eastAsia="等线" w:hAnsi="等线" w:cs="等线" w:hint="eastAsia"/>
          <w:sz w:val="16"/>
          <w:szCs w:val="20"/>
        </w:rPr>
      </w:pPr>
      <m:oMathPara>
        <m:oMath>
          <m:eqArr>
            <m:eqArrPr>
              <m:maxDist m:val="1"/>
              <m:ctrlPr>
                <w:rPr>
                  <w:rFonts w:ascii="Cambria Math" w:eastAsia="等线" w:hAnsi="Cambria Math"/>
                  <w:sz w:val="16"/>
                  <w:szCs w:val="20"/>
                </w:rPr>
              </m:ctrlPr>
            </m:eqArrPr>
            <m:e>
              <m:sSubSup>
                <m:sSubSupPr>
                  <m:ctrlPr>
                    <w:rPr>
                      <w:rFonts w:ascii="Cambria Math" w:eastAsia="等线" w:hAnsi="Cambria Math" w:cs="等线"/>
                      <w:sz w:val="16"/>
                      <w:szCs w:val="20"/>
                    </w:rPr>
                  </m:ctrlPr>
                </m:sSubSupPr>
                <m:e>
                  <m:r>
                    <w:rPr>
                      <w:rFonts w:ascii="Cambria Math" w:eastAsia="等线" w:hAnsi="Cambria Math" w:cs="等线"/>
                      <w:sz w:val="16"/>
                      <w:szCs w:val="20"/>
                    </w:rPr>
                    <m:t>S</m:t>
                  </m:r>
                </m:e>
                <m:sub>
                  <m:r>
                    <w:rPr>
                      <w:rFonts w:ascii="Cambria Math" w:eastAsia="等线" w:hAnsi="Cambria Math" w:cs="等线"/>
                      <w:sz w:val="16"/>
                      <w:szCs w:val="20"/>
                    </w:rPr>
                    <m:t>j,k</m:t>
                  </m:r>
                </m:sub>
                <m:sup>
                  <m:d>
                    <m:dPr>
                      <m:ctrlPr>
                        <w:rPr>
                          <w:rFonts w:ascii="Cambria Math" w:eastAsia="等线" w:hAnsi="Cambria Math" w:cs="等线"/>
                          <w:sz w:val="16"/>
                          <w:szCs w:val="20"/>
                        </w:rPr>
                      </m:ctrlPr>
                    </m:dPr>
                    <m:e>
                      <m:r>
                        <w:rPr>
                          <w:rFonts w:ascii="Cambria Math" w:eastAsia="等线" w:hAnsi="Cambria Math" w:cs="等线"/>
                          <w:sz w:val="16"/>
                          <w:szCs w:val="20"/>
                        </w:rPr>
                        <m:t>d</m:t>
                      </m:r>
                    </m:e>
                  </m:d>
                </m:sup>
              </m:sSubSup>
              <m:r>
                <w:rPr>
                  <w:rFonts w:ascii="Cambria Math" w:eastAsia="等线" w:hAnsi="Cambria Math" w:cs="等线"/>
                  <w:sz w:val="16"/>
                  <w:szCs w:val="20"/>
                </w:rPr>
                <m:t>=</m:t>
              </m:r>
              <m:f>
                <m:fPr>
                  <m:ctrlPr>
                    <w:rPr>
                      <w:rFonts w:ascii="Cambria Math" w:eastAsia="等线" w:hAnsi="Cambria Math" w:cs="等线"/>
                      <w:sz w:val="16"/>
                      <w:szCs w:val="20"/>
                    </w:rPr>
                  </m:ctrlPr>
                </m:fPr>
                <m:num>
                  <m:d>
                    <m:dPr>
                      <m:begChr m:val="|"/>
                      <m:endChr m:val="|"/>
                      <m:ctrlPr>
                        <w:rPr>
                          <w:rFonts w:ascii="Cambria Math" w:eastAsia="等线" w:hAnsi="Cambria Math" w:cs="等线"/>
                          <w:sz w:val="16"/>
                          <w:szCs w:val="20"/>
                        </w:rPr>
                      </m:ctrlPr>
                    </m:dPr>
                    <m:e>
                      <m:sSubSup>
                        <m:sSubSupPr>
                          <m:ctrlPr>
                            <w:rPr>
                              <w:rFonts w:ascii="Cambria Math" w:eastAsia="等线" w:hAnsi="Cambria Math" w:cs="等线"/>
                              <w:sz w:val="16"/>
                              <w:szCs w:val="20"/>
                            </w:rPr>
                          </m:ctrlPr>
                        </m:sSubSupPr>
                        <m:e>
                          <m:acc>
                            <m:accPr>
                              <m:chr m:val="̅"/>
                              <m:ctrlPr>
                                <w:rPr>
                                  <w:rFonts w:ascii="Cambria Math" w:eastAsia="等线" w:hAnsi="Cambria Math" w:cs="等线"/>
                                  <w:sz w:val="16"/>
                                  <w:szCs w:val="20"/>
                                </w:rPr>
                              </m:ctrlPr>
                            </m:accPr>
                            <m:e>
                              <m:r>
                                <w:rPr>
                                  <w:rFonts w:ascii="Cambria Math" w:eastAsia="等线" w:hAnsi="Cambria Math" w:cs="等线"/>
                                  <w:sz w:val="16"/>
                                  <w:szCs w:val="20"/>
                                </w:rPr>
                                <m:t>z</m:t>
                              </m:r>
                            </m:e>
                          </m:acc>
                        </m:e>
                        <m:sub>
                          <m:r>
                            <w:rPr>
                              <w:rFonts w:ascii="Cambria Math" w:eastAsia="等线" w:hAnsi="Cambria Math" w:cs="等线"/>
                              <w:sz w:val="16"/>
                              <w:szCs w:val="20"/>
                            </w:rPr>
                            <m:t>k,j</m:t>
                          </m:r>
                        </m:sub>
                        <m:sup>
                          <m:d>
                            <m:dPr>
                              <m:ctrlPr>
                                <w:rPr>
                                  <w:rFonts w:ascii="Cambria Math" w:eastAsia="等线" w:hAnsi="Cambria Math" w:cs="等线"/>
                                  <w:sz w:val="16"/>
                                  <w:szCs w:val="20"/>
                                </w:rPr>
                              </m:ctrlPr>
                            </m:dPr>
                            <m:e>
                              <m:r>
                                <w:rPr>
                                  <w:rFonts w:ascii="Cambria Math" w:eastAsia="等线" w:hAnsi="Cambria Math" w:cs="等线"/>
                                  <w:sz w:val="16"/>
                                  <w:szCs w:val="20"/>
                                </w:rPr>
                                <m:t>d</m:t>
                              </m:r>
                            </m:e>
                          </m:d>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acc>
                            <m:accPr>
                              <m:chr m:val="̅"/>
                              <m:ctrlPr>
                                <w:rPr>
                                  <w:rFonts w:ascii="Cambria Math" w:eastAsia="等线" w:hAnsi="Cambria Math" w:cs="等线"/>
                                  <w:sz w:val="16"/>
                                  <w:szCs w:val="20"/>
                                </w:rPr>
                              </m:ctrlPr>
                            </m:accPr>
                            <m:e>
                              <m:r>
                                <w:rPr>
                                  <w:rFonts w:ascii="Cambria Math" w:eastAsia="等线" w:hAnsi="Cambria Math" w:cs="等线"/>
                                  <w:sz w:val="16"/>
                                  <w:szCs w:val="20"/>
                                </w:rPr>
                                <m:t>z</m:t>
                              </m:r>
                            </m:e>
                          </m:acc>
                        </m:e>
                        <m:sub>
                          <m:r>
                            <w:rPr>
                              <w:rFonts w:ascii="Cambria Math" w:eastAsia="等线" w:hAnsi="Cambria Math" w:cs="等线"/>
                              <w:sz w:val="16"/>
                              <w:szCs w:val="20"/>
                            </w:rPr>
                            <m:t>k</m:t>
                          </m:r>
                        </m:sub>
                        <m:sup>
                          <m:r>
                            <w:rPr>
                              <w:rFonts w:ascii="Cambria Math" w:eastAsia="等线" w:hAnsi="Cambria Math" w:cs="等线"/>
                              <w:sz w:val="16"/>
                              <w:szCs w:val="20"/>
                            </w:rPr>
                            <m:t>0</m:t>
                          </m:r>
                        </m:sup>
                      </m:sSubSup>
                    </m:e>
                  </m:d>
                </m:num>
                <m:den>
                  <m:sSub>
                    <m:sSubPr>
                      <m:ctrlPr>
                        <w:rPr>
                          <w:rFonts w:ascii="Cambria Math" w:eastAsia="等线" w:hAnsi="Cambria Math" w:cs="等线"/>
                          <w:sz w:val="16"/>
                          <w:szCs w:val="20"/>
                        </w:rPr>
                      </m:ctrlPr>
                    </m:sSubPr>
                    <m:e>
                      <m:r>
                        <w:rPr>
                          <w:rFonts w:ascii="Cambria Math" w:eastAsia="等线" w:hAnsi="Cambria Math" w:cs="等线"/>
                          <w:sz w:val="16"/>
                          <w:szCs w:val="20"/>
                        </w:rPr>
                        <m:t>σ</m:t>
                      </m:r>
                    </m:e>
                    <m:sub>
                      <m:r>
                        <w:rPr>
                          <w:rFonts w:ascii="Cambria Math" w:eastAsia="等线" w:hAnsi="Cambria Math" w:cs="等线"/>
                          <w:sz w:val="16"/>
                          <w:szCs w:val="20"/>
                        </w:rPr>
                        <m:t>k</m:t>
                      </m:r>
                    </m:sub>
                  </m:sSub>
                </m:den>
              </m:f>
              <m:r>
                <w:rPr>
                  <w:rFonts w:ascii="Cambria Math" w:eastAsia="等线" w:hAnsi="Cambria Math" w:cs="等线"/>
                  <w:sz w:val="16"/>
                  <w:szCs w:val="20"/>
                </w:rPr>
                <m:t>⋅</m:t>
              </m:r>
              <m:f>
                <m:fPr>
                  <m:ctrlPr>
                    <w:rPr>
                      <w:rFonts w:ascii="Cambria Math" w:eastAsia="等线" w:hAnsi="Cambria Math" w:cs="等线"/>
                      <w:sz w:val="16"/>
                      <w:szCs w:val="20"/>
                    </w:rPr>
                  </m:ctrlPr>
                </m:fPr>
                <m:num>
                  <m:r>
                    <w:rPr>
                      <w:rFonts w:ascii="Cambria Math" w:eastAsia="等线" w:hAnsi="Cambria Math" w:cs="等线"/>
                      <w:sz w:val="16"/>
                      <w:szCs w:val="20"/>
                    </w:rPr>
                    <m:t>1</m:t>
                  </m:r>
                </m:num>
                <m:den>
                  <m:d>
                    <m:dPr>
                      <m:begChr m:val="|"/>
                      <m:endChr m:val="|"/>
                      <m:ctrlPr>
                        <w:rPr>
                          <w:rFonts w:ascii="Cambria Math" w:eastAsia="等线" w:hAnsi="Cambria Math" w:cs="等线"/>
                          <w:sz w:val="16"/>
                          <w:szCs w:val="20"/>
                        </w:rPr>
                      </m:ctrlPr>
                    </m:dPr>
                    <m:e>
                      <m:f>
                        <m:fPr>
                          <m:ctrlPr>
                            <w:rPr>
                              <w:rFonts w:ascii="Cambria Math" w:eastAsia="等线" w:hAnsi="Cambria Math" w:cs="等线"/>
                              <w:sz w:val="16"/>
                              <w:szCs w:val="20"/>
                            </w:rPr>
                          </m:ctrlPr>
                        </m:fPr>
                        <m:num>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d>
                                <m:dPr>
                                  <m:ctrlPr>
                                    <w:rPr>
                                      <w:rFonts w:ascii="Cambria Math" w:eastAsia="等线" w:hAnsi="Cambria Math" w:cs="等线"/>
                                      <w:sz w:val="16"/>
                                      <w:szCs w:val="20"/>
                                    </w:rPr>
                                  </m:ctrlPr>
                                </m:dPr>
                                <m:e>
                                  <m:r>
                                    <w:rPr>
                                      <w:rFonts w:ascii="Cambria Math" w:eastAsia="等线" w:hAnsi="Cambria Math" w:cs="等线"/>
                                      <w:sz w:val="16"/>
                                      <w:szCs w:val="20"/>
                                    </w:rPr>
                                    <m:t>d</m:t>
                                  </m:r>
                                </m:e>
                              </m:d>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w:rPr>
                                  <w:rFonts w:ascii="Cambria Math" w:eastAsia="等线" w:hAnsi="Cambria Math" w:cs="等线"/>
                                  <w:sz w:val="16"/>
                                  <w:szCs w:val="20"/>
                                </w:rPr>
                                <m:t>0</m:t>
                              </m:r>
                            </m:sup>
                          </m:sSubSup>
                        </m:num>
                        <m:den>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w:rPr>
                                  <w:rFonts w:ascii="Cambria Math" w:eastAsia="等线" w:hAnsi="Cambria Math" w:cs="等线"/>
                                  <w:sz w:val="16"/>
                                  <w:szCs w:val="20"/>
                                </w:rPr>
                                <m:t>0</m:t>
                              </m:r>
                            </m:sup>
                          </m:sSubSup>
                        </m:den>
                      </m:f>
                    </m:e>
                  </m:d>
                </m:den>
              </m:f>
              <m:r>
                <m:rPr>
                  <m:sty m:val="p"/>
                </m:rPr>
                <w:rPr>
                  <w:rFonts w:ascii="Cambria Math" w:eastAsia="等线" w:hAnsi="Cambria Math"/>
                  <w:sz w:val="16"/>
                  <w:szCs w:val="20"/>
                </w:rPr>
                <m:t>#</m:t>
              </m:r>
              <m:d>
                <m:dPr>
                  <m:ctrlPr>
                    <w:rPr>
                      <w:rFonts w:ascii="Cambria Math" w:eastAsia="等线" w:hAnsi="Cambria Math"/>
                      <w:sz w:val="16"/>
                      <w:szCs w:val="20"/>
                    </w:rPr>
                  </m:ctrlPr>
                </m:dPr>
                <m:e>
                  <m:r>
                    <m:rPr>
                      <m:sty m:val="p"/>
                    </m:rPr>
                    <w:rPr>
                      <w:rFonts w:ascii="Cambria Math" w:eastAsia="等线" w:hAnsi="Cambria Math"/>
                      <w:sz w:val="16"/>
                      <w:szCs w:val="20"/>
                    </w:rPr>
                    <m:t>10</m:t>
                  </m:r>
                </m:e>
              </m:d>
            </m:e>
          </m:eqArr>
        </m:oMath>
      </m:oMathPara>
    </w:p>
    <w:p w14:paraId="236CCD08" w14:textId="7D39B26C" w:rsidR="00AB13F6" w:rsidRPr="00AB13F6" w:rsidRDefault="00AB13F6" w:rsidP="00AB13F6">
      <w:pPr>
        <w:rPr>
          <w:rFonts w:ascii="等线" w:eastAsia="等线" w:hAnsi="等线" w:cs="等线" w:hint="eastAsia"/>
          <w:sz w:val="16"/>
          <w:szCs w:val="20"/>
        </w:rPr>
      </w:pPr>
      <w:r w:rsidRPr="00AB13F6">
        <w:rPr>
          <w:rFonts w:ascii="等线" w:eastAsia="等线" w:hAnsi="等线" w:cs="等线"/>
          <w:sz w:val="16"/>
          <w:szCs w:val="20"/>
        </w:rPr>
        <w:t>由此形成统一的参数</w:t>
      </w:r>
      <w:proofErr w:type="gramStart"/>
      <w:r w:rsidRPr="00AB13F6">
        <w:rPr>
          <w:rFonts w:ascii="等线" w:eastAsia="等线" w:hAnsi="等线" w:cs="等线"/>
          <w:sz w:val="16"/>
          <w:szCs w:val="20"/>
        </w:rPr>
        <w:t>—指标</w:t>
      </w:r>
      <w:proofErr w:type="gramEnd"/>
      <w:r w:rsidRPr="00AB13F6">
        <w:rPr>
          <w:rFonts w:ascii="等线" w:eastAsia="等线" w:hAnsi="等线" w:cs="等线"/>
          <w:sz w:val="16"/>
          <w:szCs w:val="20"/>
        </w:rPr>
        <w:t>敏感性矩阵</w:t>
      </w:r>
      <m:oMath>
        <m:r>
          <m:rPr>
            <m:sty m:val="bi"/>
          </m:rPr>
          <w:rPr>
            <w:rFonts w:ascii="Cambria Math" w:eastAsia="等线" w:hAnsi="Cambria Math" w:cs="等线"/>
            <w:sz w:val="16"/>
            <w:szCs w:val="20"/>
          </w:rPr>
          <m:t>S</m:t>
        </m:r>
      </m:oMath>
      <w:r w:rsidR="00400085" w:rsidRPr="00400085">
        <w:rPr>
          <w:rFonts w:ascii="等线" w:eastAsia="等线" w:hAnsi="等线" w:cs="等线" w:hint="eastAsia"/>
          <w:bCs/>
          <w:sz w:val="16"/>
          <w:szCs w:val="20"/>
        </w:rPr>
        <w:t>，如</w:t>
      </w:r>
      <w:r w:rsidR="00400085" w:rsidRPr="00400085">
        <w:rPr>
          <w:rFonts w:ascii="等线" w:eastAsia="等线" w:hAnsi="等线" w:cs="等线" w:hint="eastAsia"/>
          <w:bCs/>
          <w:sz w:val="16"/>
          <w:szCs w:val="20"/>
          <w:highlight w:val="green"/>
        </w:rPr>
        <w:t>补充图1</w:t>
      </w:r>
      <w:r w:rsidR="00400085" w:rsidRPr="00400085">
        <w:rPr>
          <w:rFonts w:ascii="等线" w:eastAsia="等线" w:hAnsi="等线" w:cs="等线" w:hint="eastAsia"/>
          <w:bCs/>
          <w:sz w:val="16"/>
          <w:szCs w:val="20"/>
        </w:rPr>
        <w:t>所示</w:t>
      </w:r>
      <w:r w:rsidRPr="00AB13F6">
        <w:rPr>
          <w:rFonts w:ascii="等线" w:eastAsia="等线" w:hAnsi="等线" w:cs="等线"/>
          <w:sz w:val="16"/>
          <w:szCs w:val="20"/>
        </w:rPr>
        <w:t>：</w:t>
      </w:r>
    </w:p>
    <w:p w14:paraId="4C4A0451" w14:textId="7A473CCC" w:rsidR="00AB13F6" w:rsidRPr="00295B19" w:rsidRDefault="00000000" w:rsidP="00AB13F6">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r>
                <m:rPr>
                  <m:sty m:val="bi"/>
                </m:rPr>
                <w:rPr>
                  <w:rFonts w:ascii="Cambria Math" w:eastAsia="等线" w:hAnsi="Cambria Math" w:cs="等线"/>
                  <w:sz w:val="16"/>
                  <w:szCs w:val="20"/>
                </w:rPr>
                <m:t>S</m:t>
              </m:r>
              <m:r>
                <w:rPr>
                  <w:rFonts w:ascii="Cambria Math" w:eastAsia="等线" w:hAnsi="Cambria Math" w:cs="等线"/>
                  <w:sz w:val="16"/>
                  <w:szCs w:val="20"/>
                </w:rPr>
                <m:t>=</m:t>
              </m:r>
              <m:sSub>
                <m:sSubPr>
                  <m:ctrlPr>
                    <w:rPr>
                      <w:rFonts w:ascii="Cambria Math" w:eastAsia="等线" w:hAnsi="Cambria Math" w:cs="等线"/>
                      <w:i/>
                      <w:sz w:val="16"/>
                      <w:szCs w:val="20"/>
                    </w:rPr>
                  </m:ctrlPr>
                </m:sSubPr>
                <m:e>
                  <m:d>
                    <m:dPr>
                      <m:begChr m:val="["/>
                      <m:endChr m:val="]"/>
                      <m:ctrlPr>
                        <w:rPr>
                          <w:rFonts w:ascii="Cambria Math" w:eastAsia="等线" w:hAnsi="Cambria Math" w:cs="等线"/>
                          <w:i/>
                          <w:sz w:val="16"/>
                          <w:szCs w:val="20"/>
                        </w:rPr>
                      </m:ctrlPr>
                    </m:dPr>
                    <m:e>
                      <m:sSub>
                        <m:sSubPr>
                          <m:ctrlPr>
                            <w:rPr>
                              <w:rFonts w:ascii="Cambria Math" w:eastAsia="等线" w:hAnsi="Cambria Math" w:cs="等线"/>
                              <w:i/>
                              <w:sz w:val="16"/>
                              <w:szCs w:val="20"/>
                            </w:rPr>
                          </m:ctrlPr>
                        </m:sSubPr>
                        <m:e>
                          <m:r>
                            <w:rPr>
                              <w:rFonts w:ascii="Cambria Math" w:eastAsia="等线" w:hAnsi="Cambria Math" w:cs="等线"/>
                              <w:sz w:val="16"/>
                              <w:szCs w:val="20"/>
                            </w:rPr>
                            <m:t>S</m:t>
                          </m:r>
                        </m:e>
                        <m:sub>
                          <m:r>
                            <w:rPr>
                              <w:rFonts w:ascii="Cambria Math" w:eastAsia="等线" w:hAnsi="Cambria Math" w:cs="等线"/>
                              <w:sz w:val="16"/>
                              <w:szCs w:val="20"/>
                            </w:rPr>
                            <m:t>j,k</m:t>
                          </m:r>
                        </m:sub>
                      </m:sSub>
                    </m:e>
                  </m:d>
                </m:e>
                <m:sub>
                  <m:r>
                    <w:rPr>
                      <w:rFonts w:ascii="Cambria Math" w:eastAsia="等线" w:hAnsi="Cambria Math" w:cs="等线"/>
                      <w:sz w:val="16"/>
                      <w:szCs w:val="20"/>
                    </w:rPr>
                    <m:t>M×K</m:t>
                  </m:r>
                </m:sub>
              </m:sSub>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11</m:t>
                  </m:r>
                </m:e>
              </m:d>
            </m:e>
          </m:eqArr>
        </m:oMath>
      </m:oMathPara>
    </w:p>
    <w:p w14:paraId="640A941B" w14:textId="2C107CB9" w:rsidR="00295B19" w:rsidRDefault="00295B19" w:rsidP="00AB13F6">
      <w:pPr>
        <w:rPr>
          <w:rFonts w:ascii="等线" w:eastAsia="等线" w:hAnsi="等线" w:cs="等线" w:hint="eastAsia"/>
          <w:sz w:val="16"/>
          <w:szCs w:val="20"/>
        </w:rPr>
      </w:pPr>
      <w:r w:rsidRPr="00295B19">
        <w:rPr>
          <w:rFonts w:ascii="等线" w:eastAsia="等线" w:hAnsi="等线" w:cs="等线"/>
          <w:sz w:val="16"/>
          <w:szCs w:val="20"/>
        </w:rPr>
        <w:t>其中，</w:t>
      </w:r>
      <m:oMath>
        <m:r>
          <w:rPr>
            <w:rFonts w:ascii="Cambria Math" w:eastAsia="等线" w:hAnsi="Cambria Math" w:cs="等线"/>
            <w:sz w:val="16"/>
            <w:szCs w:val="20"/>
          </w:rPr>
          <m:t>M </m:t>
        </m:r>
      </m:oMath>
      <w:r w:rsidRPr="00295B19">
        <w:rPr>
          <w:rFonts w:ascii="等线" w:eastAsia="等线" w:hAnsi="等线" w:cs="等线"/>
          <w:sz w:val="16"/>
          <w:szCs w:val="20"/>
        </w:rPr>
        <w:t>表示候选参数总数，</w:t>
      </w:r>
      <m:oMath>
        <m:r>
          <w:rPr>
            <w:rFonts w:ascii="Cambria Math" w:eastAsia="等线" w:hAnsi="Cambria Math" w:cs="等线"/>
            <w:sz w:val="16"/>
            <w:szCs w:val="20"/>
          </w:rPr>
          <m:t>K </m:t>
        </m:r>
      </m:oMath>
      <w:r w:rsidRPr="00295B19">
        <w:rPr>
          <w:rFonts w:ascii="等线" w:eastAsia="等线" w:hAnsi="等线" w:cs="等线"/>
          <w:sz w:val="16"/>
          <w:szCs w:val="20"/>
        </w:rPr>
        <w:t>表示行为指标总数，</w:t>
      </w:r>
      <m:oMath>
        <m:sSub>
          <m:sSubPr>
            <m:ctrlPr>
              <w:rPr>
                <w:rFonts w:ascii="Cambria Math" w:eastAsia="等线" w:hAnsi="Cambria Math" w:cs="等线"/>
                <w:sz w:val="16"/>
                <w:szCs w:val="20"/>
              </w:rPr>
            </m:ctrlPr>
          </m:sSubPr>
          <m:e>
            <m:r>
              <w:rPr>
                <w:rFonts w:ascii="Cambria Math" w:eastAsia="等线" w:hAnsi="Cambria Math" w:cs="等线"/>
                <w:sz w:val="16"/>
                <w:szCs w:val="20"/>
              </w:rPr>
              <m:t>S</m:t>
            </m:r>
          </m:e>
          <m:sub>
            <m:r>
              <w:rPr>
                <w:rFonts w:ascii="Cambria Math" w:eastAsia="等线" w:hAnsi="Cambria Math" w:cs="等线"/>
                <w:sz w:val="16"/>
                <w:szCs w:val="20"/>
              </w:rPr>
              <m:t>j,k</m:t>
            </m:r>
          </m:sub>
        </m:sSub>
        <m:r>
          <w:rPr>
            <w:rFonts w:ascii="Cambria Math" w:eastAsia="等线" w:hAnsi="Cambria Math" w:cs="等线"/>
            <w:sz w:val="16"/>
            <w:szCs w:val="20"/>
          </w:rPr>
          <m:t> </m:t>
        </m:r>
      </m:oMath>
      <w:r w:rsidRPr="00295B19">
        <w:rPr>
          <w:rFonts w:ascii="等线" w:eastAsia="等线" w:hAnsi="等线" w:cs="等线"/>
          <w:sz w:val="16"/>
          <w:szCs w:val="20"/>
        </w:rPr>
        <w:t>表示第 </w:t>
      </w:r>
      <m:oMath>
        <m:r>
          <w:rPr>
            <w:rFonts w:ascii="Cambria Math" w:eastAsia="等线" w:hAnsi="Cambria Math" w:cs="等线"/>
            <w:sz w:val="16"/>
            <w:szCs w:val="20"/>
          </w:rPr>
          <m:t>j</m:t>
        </m:r>
      </m:oMath>
      <w:r w:rsidRPr="00295B19">
        <w:rPr>
          <w:rFonts w:ascii="等线" w:eastAsia="等线" w:hAnsi="等线" w:cs="等线"/>
          <w:sz w:val="16"/>
          <w:szCs w:val="20"/>
        </w:rPr>
        <w:t> </w:t>
      </w:r>
      <w:proofErr w:type="gramStart"/>
      <w:r w:rsidRPr="00295B19">
        <w:rPr>
          <w:rFonts w:ascii="等线" w:eastAsia="等线" w:hAnsi="等线" w:cs="等线"/>
          <w:sz w:val="16"/>
          <w:szCs w:val="20"/>
        </w:rPr>
        <w:t>个</w:t>
      </w:r>
      <w:proofErr w:type="gramEnd"/>
      <w:r w:rsidRPr="00295B19">
        <w:rPr>
          <w:rFonts w:ascii="等线" w:eastAsia="等线" w:hAnsi="等线" w:cs="等线"/>
          <w:sz w:val="16"/>
          <w:szCs w:val="20"/>
        </w:rPr>
        <w:t>参数对第</w:t>
      </w:r>
      <m:oMath>
        <m:r>
          <w:rPr>
            <w:rFonts w:ascii="Cambria Math" w:eastAsia="等线" w:hAnsi="Cambria Math" w:cs="等线"/>
            <w:sz w:val="16"/>
            <w:szCs w:val="20"/>
          </w:rPr>
          <m:t> k </m:t>
        </m:r>
      </m:oMath>
      <w:r w:rsidRPr="00295B19">
        <w:rPr>
          <w:rFonts w:ascii="等线" w:eastAsia="等线" w:hAnsi="等线" w:cs="等线"/>
          <w:sz w:val="16"/>
          <w:szCs w:val="20"/>
        </w:rPr>
        <w:t>个行为指标的局部弹性敏感性系数。</w:t>
      </w:r>
    </w:p>
    <w:p w14:paraId="3924158D" w14:textId="77777777" w:rsidR="00C07BD0" w:rsidRDefault="00C07BD0" w:rsidP="00AB13F6">
      <w:pPr>
        <w:rPr>
          <w:rFonts w:ascii="Times New Roman" w:hAnsi="Times New Roman"/>
          <w:b/>
          <w:bCs/>
          <w:sz w:val="16"/>
          <w:szCs w:val="16"/>
        </w:rPr>
      </w:pPr>
    </w:p>
    <w:p>
      <w:pPr/>
      <w:r/>
      <w:r>
        <w:t>在具体实施中，行为指标集合统一为10项：Risk、Risk relief、Probe rate、Response probability、Response delay、Post-trigger probe、Workload、Episode length、Retrieval rate 与 Time share，其中 Time share 按参数类别取义（探测与恢复类为停探测时间占比，动态风险类为车辆逼近时长占比），各参数类别对应其中5项关联指标。扰动设置为：连续参数在参考值基础上±20%，整数参数取参考值±1档；每一扰动条件下以5个固定随机种子重复仿真并取均值，基准组与全部扰动组共计135次仿真。需要说明的是，MEMORY_ACTIVE_RETRIEVAL_TH 为阈值型参数，其默认值0.15处于非触发区，±20%局部扰动下弹性为零；经全量程阈值扫描确认其工作区间为[0.03, 0.08]后，该参数的弹性改在工作区间中点0.055±20%（配独立基准）下测定。参数—指标敏感性矩阵如补充图1(a)–(c)所示，其中风险感知与风险融合、探测与恢复两类共用行为指标较多，合并绘制为一张6×6子矩阵。</w:t>
      </w:r>
    </w:p>
    <w:p>
      <w:pPr>
        <w:jc w:val="center"/>
      </w:pPr>
      <w:r>
        <w:drawing>
          <wp:inline xmlns:a="http://schemas.openxmlformats.org/drawingml/2006/main" xmlns:pic="http://schemas.openxmlformats.org/drawingml/2006/picture">
            <wp:extent cx="5486400" cy="2581145"/>
            <wp:docPr id="5" name="Picture 5"/>
            <wp:cNvGraphicFramePr>
              <a:graphicFrameLocks noChangeAspect="1"/>
            </wp:cNvGraphicFramePr>
            <a:graphic>
              <a:graphicData uri="http://schemas.openxmlformats.org/drawingml/2006/picture">
                <pic:pic>
                  <pic:nvPicPr>
                    <pic:cNvPr id="0" name="cat4_heatmap_ab.png"/>
                    <pic:cNvPicPr/>
                  </pic:nvPicPr>
                  <pic:blipFill>
                    <a:blip r:embed="rId13"/>
                    <a:stretch>
                      <a:fillRect/>
                    </a:stretch>
                  </pic:blipFill>
                  <pic:spPr>
                    <a:xfrm>
                      <a:off x="0" y="0"/>
                      <a:ext cx="5486400" cy="2581145"/>
                    </a:xfrm>
                    <a:prstGeom prst="rect"/>
                  </pic:spPr>
                </pic:pic>
              </a:graphicData>
            </a:graphic>
          </wp:inline>
        </w:drawing>
      </w:r>
    </w:p>
    <w:p>
      <w:pPr>
        <w:jc w:val="center"/>
      </w:pPr>
      <w:r>
        <w:drawing>
          <wp:inline xmlns:a="http://schemas.openxmlformats.org/drawingml/2006/main" xmlns:pic="http://schemas.openxmlformats.org/drawingml/2006/picture">
            <wp:extent cx="5486400" cy="1985299"/>
            <wp:docPr id="3" name="Picture 3"/>
            <wp:cNvGraphicFramePr>
              <a:graphicFrameLocks noChangeAspect="1"/>
            </wp:cNvGraphicFramePr>
            <a:graphic>
              <a:graphicData uri="http://schemas.openxmlformats.org/drawingml/2006/picture">
                <pic:pic>
                  <pic:nvPicPr>
                    <pic:cNvPr id="0" name="cat4_heatmap_c.png"/>
                    <pic:cNvPicPr/>
                  </pic:nvPicPr>
                  <pic:blipFill>
                    <a:blip r:embed="rId11"/>
                    <a:stretch>
                      <a:fillRect/>
                    </a:stretch>
                  </pic:blipFill>
                  <pic:spPr>
                    <a:xfrm>
                      <a:off x="0" y="0"/>
                      <a:ext cx="5486400" cy="1985299"/>
                    </a:xfrm>
                    <a:prstGeom prst="rect"/>
                  </pic:spPr>
                </pic:pic>
              </a:graphicData>
            </a:graphic>
          </wp:inline>
        </w:drawing>
      </w:r>
    </w:p>
    <w:p>
      <w:pPr>
        <w:jc w:val="center"/>
      </w:pPr>
      <w:r>
        <w:drawing>
          <wp:inline xmlns:a="http://schemas.openxmlformats.org/drawingml/2006/main" xmlns:pic="http://schemas.openxmlformats.org/drawingml/2006/picture">
            <wp:extent cx="5486400" cy="1959429"/>
            <wp:docPr id="4" name="Picture 4"/>
            <wp:cNvGraphicFramePr>
              <a:graphicFrameLocks noChangeAspect="1"/>
            </wp:cNvGraphicFramePr>
            <a:graphic>
              <a:graphicData uri="http://schemas.openxmlformats.org/drawingml/2006/picture">
                <pic:pic>
                  <pic:nvPicPr>
                    <pic:cNvPr id="0" name="cat4_heatmap_d.png"/>
                    <pic:cNvPicPr/>
                  </pic:nvPicPr>
                  <pic:blipFill>
                    <a:blip r:embed="rId12"/>
                    <a:stretch>
                      <a:fillRect/>
                    </a:stretch>
                  </pic:blipFill>
                  <pic:spPr>
                    <a:xfrm>
                      <a:off x="0" y="0"/>
                      <a:ext cx="5486400" cy="1959429"/>
                    </a:xfrm>
                    <a:prstGeom prst="rect"/>
                  </pic:spPr>
                </pic:pic>
              </a:graphicData>
            </a:graphic>
          </wp:inline>
        </w:drawing>
      </w:r>
    </w:p>
    <w:p w14:paraId="203BB23D" w14:textId="46BF6F77" w:rsidR="00C07BD0" w:rsidRPr="00AB13F6" w:rsidRDefault="00C07BD0" w:rsidP="00AB13F6">
      <w:pPr>
        <w:rPr>
          <w:rFonts w:ascii="等线" w:eastAsia="等线" w:hAnsi="等线" w:cs="等线" w:hint="eastAsia"/>
          <w:sz w:val="16"/>
          <w:szCs w:val="20"/>
        </w:rPr>
      </w:pPr>
      <w:r>
        <w:rPr>
          <w:rFonts w:ascii="Times New Roman" w:hAnsi="Times New Roman"/>
          <w:b/>
          <w:bCs/>
          <w:sz w:val="16"/>
          <w:szCs w:val="16"/>
        </w:rPr>
      </w:r>
      <w:r>
        <w:rPr>
          <w:rFonts w:ascii="Times New Roman" w:hAnsi="Times New Roman" w:hint="eastAsia"/>
          <w:b/>
          <w:bCs/>
          <w:sz w:val="16"/>
          <w:szCs w:val="16"/>
        </w:rPr>
      </w:r>
      <w:r>
        <w:rPr>
          <w:rFonts w:ascii="Times New Roman" w:hAnsi="Times New Roman"/>
          <w:b/>
          <w:bCs/>
          <w:sz w:val="16"/>
          <w:szCs w:val="16"/>
        </w:rPr>
      </w:r>
      <w:r w:rsidRPr="005C3FCE">
        <w:rPr>
          <w:rFonts w:ascii="Times New Roman" w:hAnsi="Times New Roman"/>
          <w:sz w:val="16"/>
          <w:szCs w:val="16"/>
        </w:rPr>
      </w:r>
      <w:r w:rsidRPr="00C07BD0">
        <w:rPr>
          <w:rFonts w:ascii="Times New Roman" w:hAnsi="Times New Roman"/>
          <w:sz w:val="16"/>
          <w:szCs w:val="16"/>
        </w:rPr>
      </w:r>
      <w:r/>
      <w:r>
        <w:t>Supplementary Figure. 1: Parameter–Indicator Sensitivity Matrices (a: risk perception &amp; fusion + probe &amp; recovery, merged; b: memory retrieval; c: dynamic risk).</w:t>
      </w:r>
    </w:p>
    <w:p w14:paraId="24CD182D" w14:textId="6631A422" w:rsidR="00AB13F6" w:rsidRPr="00AB13F6" w:rsidRDefault="00AB13F6" w:rsidP="00AB13F6">
      <w:pPr>
        <w:rPr>
          <w:rFonts w:ascii="等线" w:eastAsia="等线" w:hAnsi="等线" w:cs="等线" w:hint="eastAsia"/>
          <w:b/>
          <w:bCs/>
          <w:sz w:val="16"/>
          <w:szCs w:val="20"/>
        </w:rPr>
      </w:pPr>
      <w:r w:rsidRPr="00AB13F6">
        <w:rPr>
          <w:rFonts w:ascii="微软雅黑" w:eastAsia="微软雅黑" w:hAnsi="微软雅黑" w:cs="等线"/>
          <w:sz w:val="22"/>
        </w:rPr>
        <w:t>参数</w:t>
      </w:r>
      <w:r w:rsidR="00295B19">
        <w:rPr>
          <w:rFonts w:ascii="微软雅黑" w:eastAsia="微软雅黑" w:hAnsi="微软雅黑" w:cs="等线" w:hint="eastAsia"/>
          <w:sz w:val="22"/>
        </w:rPr>
        <w:t>筛选</w:t>
      </w:r>
    </w:p>
    <w:p w14:paraId="637BB817" w14:textId="49465D7E" w:rsidR="00295B19" w:rsidRPr="00295B19" w:rsidRDefault="00400085" w:rsidP="00400085">
      <w:pPr>
        <w:rPr>
          <w:rFonts w:ascii="等线" w:eastAsia="等线" w:hAnsi="等线" w:cs="等线" w:hint="eastAsia"/>
          <w:sz w:val="16"/>
          <w:szCs w:val="20"/>
        </w:rPr>
      </w:pPr>
      <w:r w:rsidRPr="00400085">
        <w:rPr>
          <w:rFonts w:ascii="等线" w:eastAsia="等线" w:hAnsi="等线" w:cs="等线"/>
          <w:sz w:val="16"/>
          <w:szCs w:val="20"/>
        </w:rPr>
        <w:t>在获得参数</w:t>
      </w:r>
      <w:proofErr w:type="gramStart"/>
      <w:r w:rsidRPr="00400085">
        <w:rPr>
          <w:rFonts w:ascii="等线" w:eastAsia="等线" w:hAnsi="等线" w:cs="等线"/>
          <w:sz w:val="16"/>
          <w:szCs w:val="20"/>
        </w:rPr>
        <w:t>—指标</w:t>
      </w:r>
      <w:proofErr w:type="gramEnd"/>
      <w:r w:rsidRPr="00400085">
        <w:rPr>
          <w:rFonts w:ascii="等线" w:eastAsia="等线" w:hAnsi="等线" w:cs="等线"/>
          <w:sz w:val="16"/>
          <w:szCs w:val="20"/>
        </w:rPr>
        <w:t>敏感性矩阵后，本文进一步从两个方向对敏感性结果进行汇总。一方面，可沿参数维度对每个行为指标的敏感性进行求和，以得到指标在校准损失函数中的重要性权重；另一方面，为筛选进入后续校准阶段的关键参数，还需要</w:t>
      </w:r>
      <w:proofErr w:type="gramStart"/>
      <w:r w:rsidRPr="00400085">
        <w:rPr>
          <w:rFonts w:ascii="等线" w:eastAsia="等线" w:hAnsi="等线" w:cs="等线"/>
          <w:sz w:val="16"/>
          <w:szCs w:val="20"/>
        </w:rPr>
        <w:t>沿指标维</w:t>
      </w:r>
      <w:proofErr w:type="gramEnd"/>
      <w:r w:rsidRPr="00400085">
        <w:rPr>
          <w:rFonts w:ascii="等线" w:eastAsia="等线" w:hAnsi="等线" w:cs="等线"/>
          <w:sz w:val="16"/>
          <w:szCs w:val="20"/>
        </w:rPr>
        <w:t>度对每个参数的敏感性进行汇总，从而评估各参数对整体模型输出的影响强度。</w:t>
      </w:r>
    </w:p>
    <w:p w14:paraId="533ABDD3" w14:textId="105839F2" w:rsidR="00295B19" w:rsidRDefault="00295B19" w:rsidP="00295B19">
      <w:pPr>
        <w:rPr>
          <w:rFonts w:ascii="等线" w:eastAsia="等线" w:hAnsi="等线" w:cs="等线" w:hint="eastAsia"/>
          <w:sz w:val="16"/>
          <w:szCs w:val="20"/>
        </w:rPr>
      </w:pPr>
      <w:r w:rsidRPr="00295B19">
        <w:rPr>
          <w:rFonts w:ascii="等线" w:eastAsia="等线" w:hAnsi="等线" w:cs="等线"/>
          <w:sz w:val="16"/>
          <w:szCs w:val="20"/>
        </w:rPr>
        <w:lastRenderedPageBreak/>
        <w:t>首先，为确定各行为指标在损失函数中的相对重要性，本文对敏感性矩阵的每一列进行求和，得到第 </w:t>
      </w:r>
      <m:oMath>
        <m:r>
          <w:rPr>
            <w:rFonts w:ascii="Cambria Math" w:eastAsia="等线" w:hAnsi="Cambria Math" w:cs="等线"/>
            <w:sz w:val="16"/>
            <w:szCs w:val="20"/>
          </w:rPr>
          <m:t>k </m:t>
        </m:r>
      </m:oMath>
      <w:proofErr w:type="gramStart"/>
      <w:r w:rsidRPr="00295B19">
        <w:rPr>
          <w:rFonts w:ascii="等线" w:eastAsia="等线" w:hAnsi="等线" w:cs="等线"/>
          <w:sz w:val="16"/>
          <w:szCs w:val="20"/>
        </w:rPr>
        <w:t>个</w:t>
      </w:r>
      <w:proofErr w:type="gramEnd"/>
      <w:r w:rsidRPr="00295B19">
        <w:rPr>
          <w:rFonts w:ascii="等线" w:eastAsia="等线" w:hAnsi="等线" w:cs="等线"/>
          <w:sz w:val="16"/>
          <w:szCs w:val="20"/>
        </w:rPr>
        <w:t>指标的总敏感性得分：</w:t>
      </w:r>
    </w:p>
    <w:p w14:paraId="1705E512" w14:textId="51AAD290" w:rsidR="00295B19" w:rsidRPr="00295B19" w:rsidRDefault="00000000" w:rsidP="00400085">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sSub>
                <m:sSubPr>
                  <m:ctrlPr>
                    <w:rPr>
                      <w:rFonts w:ascii="Cambria Math" w:eastAsia="等线" w:hAnsi="Cambria Math" w:cs="等线"/>
                      <w:bCs/>
                      <w:i/>
                      <w:sz w:val="16"/>
                      <w:szCs w:val="20"/>
                    </w:rPr>
                  </m:ctrlPr>
                </m:sSubPr>
                <m:e>
                  <m:r>
                    <w:rPr>
                      <w:rFonts w:ascii="Cambria Math" w:eastAsia="等线" w:hAnsi="Cambria Math" w:cs="等线"/>
                      <w:sz w:val="16"/>
                      <w:szCs w:val="20"/>
                    </w:rPr>
                    <m:t>a</m:t>
                  </m:r>
                </m:e>
                <m:sub>
                  <m:r>
                    <w:rPr>
                      <w:rFonts w:ascii="Cambria Math" w:eastAsia="等线" w:hAnsi="Cambria Math" w:cs="等线"/>
                      <w:sz w:val="16"/>
                      <w:szCs w:val="20"/>
                    </w:rPr>
                    <m:t>k</m:t>
                  </m:r>
                </m:sub>
              </m:sSub>
              <m:r>
                <w:rPr>
                  <w:rFonts w:ascii="Cambria Math" w:eastAsia="等线" w:hAnsi="Cambria Math" w:cs="等线"/>
                  <w:sz w:val="16"/>
                  <w:szCs w:val="20"/>
                </w:rPr>
                <m:t>=</m:t>
              </m:r>
              <m:nary>
                <m:naryPr>
                  <m:chr m:val="∑"/>
                  <m:limLoc m:val="undOvr"/>
                  <m:ctrlPr>
                    <w:rPr>
                      <w:rFonts w:ascii="Cambria Math" w:eastAsia="等线" w:hAnsi="Cambria Math" w:cs="等线"/>
                      <w:bCs/>
                      <w:i/>
                      <w:sz w:val="16"/>
                      <w:szCs w:val="20"/>
                    </w:rPr>
                  </m:ctrlPr>
                </m:naryPr>
                <m:sub>
                  <m:r>
                    <w:rPr>
                      <w:rFonts w:ascii="Cambria Math" w:eastAsia="等线" w:hAnsi="Cambria Math" w:cs="等线"/>
                      <w:sz w:val="16"/>
                      <w:szCs w:val="20"/>
                    </w:rPr>
                    <m:t>j=1</m:t>
                  </m:r>
                </m:sub>
                <m:sup>
                  <m:r>
                    <w:rPr>
                      <w:rFonts w:ascii="Cambria Math" w:eastAsia="等线" w:hAnsi="Cambria Math" w:cs="等线"/>
                      <w:sz w:val="16"/>
                      <w:szCs w:val="20"/>
                    </w:rPr>
                    <m:t>M</m:t>
                  </m:r>
                </m:sup>
                <m:e>
                  <m:sSub>
                    <m:sSubPr>
                      <m:ctrlPr>
                        <w:rPr>
                          <w:rFonts w:ascii="Cambria Math" w:eastAsia="等线" w:hAnsi="Cambria Math" w:cs="等线"/>
                          <w:bCs/>
                          <w:i/>
                          <w:sz w:val="16"/>
                          <w:szCs w:val="20"/>
                        </w:rPr>
                      </m:ctrlPr>
                    </m:sSubPr>
                    <m:e>
                      <m:r>
                        <w:rPr>
                          <w:rFonts w:ascii="Cambria Math" w:eastAsia="等线" w:hAnsi="Cambria Math" w:cs="等线"/>
                          <w:sz w:val="16"/>
                          <w:szCs w:val="20"/>
                        </w:rPr>
                        <m:t>S</m:t>
                      </m:r>
                    </m:e>
                    <m:sub>
                      <m:r>
                        <w:rPr>
                          <w:rFonts w:ascii="Cambria Math" w:eastAsia="等线" w:hAnsi="Cambria Math" w:cs="等线"/>
                          <w:sz w:val="16"/>
                          <w:szCs w:val="20"/>
                        </w:rPr>
                        <m:t>j,k</m:t>
                      </m:r>
                    </m:sub>
                  </m:sSub>
                </m:e>
              </m:nary>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12</m:t>
                  </m:r>
                </m:e>
              </m:d>
            </m:e>
          </m:eqArr>
        </m:oMath>
      </m:oMathPara>
    </w:p>
    <w:p w14:paraId="384F160E" w14:textId="7DAF0CEC" w:rsidR="00295B19" w:rsidRPr="00295B19" w:rsidRDefault="00295B19" w:rsidP="00295B19">
      <w:pPr>
        <w:rPr>
          <w:rFonts w:ascii="等线" w:eastAsia="等线" w:hAnsi="等线" w:cs="等线" w:hint="eastAsia"/>
          <w:sz w:val="16"/>
          <w:szCs w:val="20"/>
        </w:rPr>
      </w:pPr>
      <w:r w:rsidRPr="00295B19">
        <w:rPr>
          <w:rFonts w:ascii="等线" w:eastAsia="等线" w:hAnsi="等线" w:cs="等线"/>
          <w:sz w:val="16"/>
          <w:szCs w:val="20"/>
        </w:rPr>
        <w:t>其中，</w:t>
      </w:r>
      <m:oMath>
        <m:sSub>
          <m:sSubPr>
            <m:ctrlPr>
              <w:rPr>
                <w:rFonts w:ascii="Cambria Math" w:eastAsia="等线" w:hAnsi="Cambria Math" w:cs="等线"/>
                <w:sz w:val="16"/>
                <w:szCs w:val="20"/>
              </w:rPr>
            </m:ctrlPr>
          </m:sSubPr>
          <m:e>
            <m:r>
              <w:rPr>
                <w:rFonts w:ascii="Cambria Math" w:eastAsia="等线" w:hAnsi="Cambria Math" w:cs="等线"/>
                <w:sz w:val="16"/>
                <w:szCs w:val="20"/>
              </w:rPr>
              <m:t>a</m:t>
            </m:r>
          </m:e>
          <m:sub>
            <m:r>
              <w:rPr>
                <w:rFonts w:ascii="Cambria Math" w:eastAsia="等线" w:hAnsi="Cambria Math" w:cs="等线"/>
                <w:sz w:val="16"/>
                <w:szCs w:val="20"/>
              </w:rPr>
              <m:t>k</m:t>
            </m:r>
          </m:sub>
        </m:sSub>
        <m:r>
          <w:rPr>
            <w:rFonts w:ascii="Cambria Math" w:eastAsia="等线" w:hAnsi="Cambria Math" w:cs="等线"/>
            <w:sz w:val="16"/>
            <w:szCs w:val="20"/>
          </w:rPr>
          <m:t> </m:t>
        </m:r>
      </m:oMath>
      <w:r w:rsidRPr="00295B19">
        <w:rPr>
          <w:rFonts w:ascii="等线" w:eastAsia="等线" w:hAnsi="等线" w:cs="等线"/>
          <w:sz w:val="16"/>
          <w:szCs w:val="20"/>
        </w:rPr>
        <w:t>表示第</w:t>
      </w:r>
      <m:oMath>
        <m:r>
          <w:rPr>
            <w:rFonts w:ascii="Cambria Math" w:eastAsia="等线" w:hAnsi="Cambria Math" w:cs="等线"/>
            <w:sz w:val="16"/>
            <w:szCs w:val="20"/>
          </w:rPr>
          <m:t> k </m:t>
        </m:r>
      </m:oMath>
      <w:proofErr w:type="gramStart"/>
      <w:r w:rsidRPr="00295B19">
        <w:rPr>
          <w:rFonts w:ascii="等线" w:eastAsia="等线" w:hAnsi="等线" w:cs="等线"/>
          <w:sz w:val="16"/>
          <w:szCs w:val="20"/>
        </w:rPr>
        <w:t>个</w:t>
      </w:r>
      <w:proofErr w:type="gramEnd"/>
      <w:r w:rsidRPr="00295B19">
        <w:rPr>
          <w:rFonts w:ascii="等线" w:eastAsia="等线" w:hAnsi="等线" w:cs="等线"/>
          <w:sz w:val="16"/>
          <w:szCs w:val="20"/>
        </w:rPr>
        <w:t>行为指标在所有候选参数扰动下的总体响应强度。</w:t>
      </w:r>
      <m:oMath>
        <m:sSub>
          <m:sSubPr>
            <m:ctrlPr>
              <w:rPr>
                <w:rFonts w:ascii="Cambria Math" w:eastAsia="等线" w:hAnsi="Cambria Math" w:cs="等线"/>
                <w:sz w:val="16"/>
                <w:szCs w:val="20"/>
              </w:rPr>
            </m:ctrlPr>
          </m:sSubPr>
          <m:e>
            <m:r>
              <w:rPr>
                <w:rFonts w:ascii="Cambria Math" w:eastAsia="等线" w:hAnsi="Cambria Math" w:cs="等线"/>
                <w:sz w:val="16"/>
                <w:szCs w:val="20"/>
              </w:rPr>
              <m:t>a</m:t>
            </m:r>
          </m:e>
          <m:sub>
            <m:r>
              <w:rPr>
                <w:rFonts w:ascii="Cambria Math" w:eastAsia="等线" w:hAnsi="Cambria Math" w:cs="等线"/>
                <w:sz w:val="16"/>
                <w:szCs w:val="20"/>
              </w:rPr>
              <m:t>k</m:t>
            </m:r>
          </m:sub>
        </m:sSub>
        <m:r>
          <w:rPr>
            <w:rFonts w:ascii="Cambria Math" w:eastAsia="等线" w:hAnsi="Cambria Math" w:cs="等线"/>
            <w:sz w:val="16"/>
            <w:szCs w:val="20"/>
          </w:rPr>
          <m:t> </m:t>
        </m:r>
      </m:oMath>
      <w:r w:rsidRPr="00295B19">
        <w:rPr>
          <w:rFonts w:ascii="等线" w:eastAsia="等线" w:hAnsi="等线" w:cs="等线"/>
          <w:sz w:val="16"/>
          <w:szCs w:val="20"/>
        </w:rPr>
        <w:t>越大，说明该指标对参数变化越敏感，因而在后续损失函数中应赋予更高权重。</w:t>
      </w:r>
    </w:p>
    <w:p w14:paraId="4D0DDC2B" w14:textId="50EAB9B6" w:rsidR="00295B19" w:rsidRDefault="00295B19" w:rsidP="00295B19">
      <w:pPr>
        <w:rPr>
          <w:rFonts w:ascii="等线" w:eastAsia="等线" w:hAnsi="等线" w:cs="等线" w:hint="eastAsia"/>
          <w:sz w:val="16"/>
          <w:szCs w:val="20"/>
        </w:rPr>
      </w:pPr>
      <w:r w:rsidRPr="00295B19">
        <w:rPr>
          <w:rFonts w:ascii="等线" w:eastAsia="等线" w:hAnsi="等线" w:cs="等线"/>
          <w:sz w:val="16"/>
          <w:szCs w:val="20"/>
        </w:rPr>
        <w:t>与此相对应，为识别哪些参数对模型输出具有更强影响，本文进一步对敏感性矩阵的每一行进行求和，</w:t>
      </w:r>
      <w:proofErr w:type="gramStart"/>
      <w:r w:rsidRPr="00295B19">
        <w:rPr>
          <w:rFonts w:ascii="等线" w:eastAsia="等线" w:hAnsi="等线" w:cs="等线"/>
          <w:sz w:val="16"/>
          <w:szCs w:val="20"/>
        </w:rPr>
        <w:t>得到第</w:t>
      </w:r>
      <w:proofErr w:type="gramEnd"/>
      <m:oMath>
        <m:r>
          <w:rPr>
            <w:rFonts w:ascii="Cambria Math" w:eastAsia="等线" w:hAnsi="Cambria Math" w:cs="等线"/>
            <w:sz w:val="16"/>
            <w:szCs w:val="20"/>
          </w:rPr>
          <m:t> j </m:t>
        </m:r>
      </m:oMath>
      <w:r w:rsidRPr="00295B19">
        <w:rPr>
          <w:rFonts w:ascii="等线" w:eastAsia="等线" w:hAnsi="等线" w:cs="等线"/>
          <w:sz w:val="16"/>
          <w:szCs w:val="20"/>
        </w:rPr>
        <w:t>个参数的总敏感性得分：</w:t>
      </w:r>
    </w:p>
    <w:p w14:paraId="27C44998" w14:textId="7CF1E342" w:rsidR="00295B19" w:rsidRPr="00295B19" w:rsidRDefault="00000000" w:rsidP="00295B19">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sSub>
                <m:sSubPr>
                  <m:ctrlPr>
                    <w:rPr>
                      <w:rFonts w:ascii="Cambria Math" w:eastAsia="等线" w:hAnsi="Cambria Math" w:cs="等线"/>
                      <w:bCs/>
                      <w:i/>
                      <w:sz w:val="16"/>
                      <w:szCs w:val="20"/>
                    </w:rPr>
                  </m:ctrlPr>
                </m:sSubPr>
                <m:e>
                  <m:r>
                    <w:rPr>
                      <w:rFonts w:ascii="Cambria Math" w:eastAsia="等线" w:hAnsi="Cambria Math" w:cs="等线"/>
                      <w:sz w:val="16"/>
                      <w:szCs w:val="20"/>
                    </w:rPr>
                    <m:t>b</m:t>
                  </m:r>
                </m:e>
                <m:sub>
                  <m:r>
                    <w:rPr>
                      <w:rFonts w:ascii="Cambria Math" w:eastAsia="等线" w:hAnsi="Cambria Math" w:cs="等线"/>
                      <w:sz w:val="16"/>
                      <w:szCs w:val="20"/>
                    </w:rPr>
                    <m:t>j</m:t>
                  </m:r>
                </m:sub>
              </m:sSub>
              <m:r>
                <w:rPr>
                  <w:rFonts w:ascii="Cambria Math" w:eastAsia="等线" w:hAnsi="Cambria Math" w:cs="等线"/>
                  <w:sz w:val="16"/>
                  <w:szCs w:val="20"/>
                </w:rPr>
                <m:t>=</m:t>
              </m:r>
              <m:nary>
                <m:naryPr>
                  <m:chr m:val="∑"/>
                  <m:limLoc m:val="undOvr"/>
                  <m:ctrlPr>
                    <w:rPr>
                      <w:rFonts w:ascii="Cambria Math" w:eastAsia="等线" w:hAnsi="Cambria Math" w:cs="等线"/>
                      <w:bCs/>
                      <w:i/>
                      <w:sz w:val="16"/>
                      <w:szCs w:val="20"/>
                    </w:rPr>
                  </m:ctrlPr>
                </m:naryPr>
                <m:sub>
                  <m:r>
                    <w:rPr>
                      <w:rFonts w:ascii="Cambria Math" w:eastAsia="等线" w:hAnsi="Cambria Math" w:cs="等线"/>
                      <w:sz w:val="16"/>
                      <w:szCs w:val="20"/>
                    </w:rPr>
                    <m:t>k=1</m:t>
                  </m:r>
                </m:sub>
                <m:sup>
                  <m:r>
                    <w:rPr>
                      <w:rFonts w:ascii="Cambria Math" w:eastAsia="等线" w:hAnsi="Cambria Math" w:cs="等线"/>
                      <w:sz w:val="16"/>
                      <w:szCs w:val="20"/>
                    </w:rPr>
                    <m:t>K</m:t>
                  </m:r>
                </m:sup>
                <m:e>
                  <m:sSub>
                    <m:sSubPr>
                      <m:ctrlPr>
                        <w:rPr>
                          <w:rFonts w:ascii="Cambria Math" w:eastAsia="等线" w:hAnsi="Cambria Math" w:cs="等线"/>
                          <w:bCs/>
                          <w:i/>
                          <w:sz w:val="16"/>
                          <w:szCs w:val="20"/>
                        </w:rPr>
                      </m:ctrlPr>
                    </m:sSubPr>
                    <m:e>
                      <m:r>
                        <w:rPr>
                          <w:rFonts w:ascii="Cambria Math" w:eastAsia="等线" w:hAnsi="Cambria Math" w:cs="等线"/>
                          <w:sz w:val="16"/>
                          <w:szCs w:val="20"/>
                        </w:rPr>
                        <m:t>S</m:t>
                      </m:r>
                    </m:e>
                    <m:sub>
                      <m:r>
                        <w:rPr>
                          <w:rFonts w:ascii="Cambria Math" w:eastAsia="等线" w:hAnsi="Cambria Math" w:cs="等线"/>
                          <w:sz w:val="16"/>
                          <w:szCs w:val="20"/>
                        </w:rPr>
                        <m:t>j,k</m:t>
                      </m:r>
                    </m:sub>
                  </m:sSub>
                </m:e>
              </m:nary>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13</m:t>
                  </m:r>
                </m:e>
              </m:d>
            </m:e>
          </m:eqArr>
        </m:oMath>
      </m:oMathPara>
    </w:p>
    <w:p w14:paraId="30481C3E" w14:textId="124B1211" w:rsidR="00295B19" w:rsidRPr="00295B19" w:rsidRDefault="00295B19" w:rsidP="00295B19">
      <w:pPr>
        <w:rPr>
          <w:rFonts w:ascii="等线" w:eastAsia="等线" w:hAnsi="等线" w:cs="等线" w:hint="eastAsia"/>
          <w:sz w:val="16"/>
          <w:szCs w:val="20"/>
        </w:rPr>
      </w:pPr>
      <w:r w:rsidRPr="00295B19">
        <w:rPr>
          <w:rFonts w:ascii="等线" w:eastAsia="等线" w:hAnsi="等线" w:cs="等线"/>
          <w:sz w:val="16"/>
          <w:szCs w:val="20"/>
        </w:rPr>
        <w:t>其中，</w:t>
      </w:r>
      <m:oMath>
        <m:sSub>
          <m:sSubPr>
            <m:ctrlPr>
              <w:rPr>
                <w:rFonts w:ascii="Cambria Math" w:eastAsia="等线" w:hAnsi="Cambria Math" w:cs="等线"/>
                <w:sz w:val="16"/>
                <w:szCs w:val="20"/>
              </w:rPr>
            </m:ctrlPr>
          </m:sSubPr>
          <m:e>
            <m:r>
              <w:rPr>
                <w:rFonts w:ascii="Cambria Math" w:eastAsia="等线" w:hAnsi="Cambria Math" w:cs="等线"/>
                <w:sz w:val="16"/>
                <w:szCs w:val="20"/>
              </w:rPr>
              <m:t>b</m:t>
            </m:r>
          </m:e>
          <m:sub>
            <m:r>
              <w:rPr>
                <w:rFonts w:ascii="Cambria Math" w:eastAsia="等线" w:hAnsi="Cambria Math" w:cs="等线"/>
                <w:sz w:val="16"/>
                <w:szCs w:val="20"/>
              </w:rPr>
              <m:t>j</m:t>
            </m:r>
          </m:sub>
        </m:sSub>
        <m:r>
          <w:rPr>
            <w:rFonts w:ascii="Cambria Math" w:eastAsia="等线" w:hAnsi="Cambria Math" w:cs="等线"/>
            <w:sz w:val="16"/>
            <w:szCs w:val="20"/>
          </w:rPr>
          <m:t> </m:t>
        </m:r>
      </m:oMath>
      <w:r w:rsidRPr="00295B19">
        <w:rPr>
          <w:rFonts w:ascii="等线" w:eastAsia="等线" w:hAnsi="等线" w:cs="等线"/>
          <w:sz w:val="16"/>
          <w:szCs w:val="20"/>
        </w:rPr>
        <w:t>表示第</w:t>
      </w:r>
      <m:oMath>
        <m:r>
          <w:rPr>
            <w:rFonts w:ascii="Cambria Math" w:eastAsia="等线" w:hAnsi="Cambria Math" w:cs="等线"/>
            <w:sz w:val="16"/>
            <w:szCs w:val="20"/>
          </w:rPr>
          <m:t> j </m:t>
        </m:r>
      </m:oMath>
      <w:proofErr w:type="gramStart"/>
      <w:r w:rsidRPr="00295B19">
        <w:rPr>
          <w:rFonts w:ascii="等线" w:eastAsia="等线" w:hAnsi="等线" w:cs="等线"/>
          <w:sz w:val="16"/>
          <w:szCs w:val="20"/>
        </w:rPr>
        <w:t>个</w:t>
      </w:r>
      <w:proofErr w:type="gramEnd"/>
      <w:r w:rsidRPr="00295B19">
        <w:rPr>
          <w:rFonts w:ascii="等线" w:eastAsia="等线" w:hAnsi="等线" w:cs="等线"/>
          <w:sz w:val="16"/>
          <w:szCs w:val="20"/>
        </w:rPr>
        <w:t>候选参数对全部行为指标的总体影响强度。若某一参数在多个行为指标上均表现出较高敏感性，则其 </w:t>
      </w:r>
      <m:oMath>
        <m:sSub>
          <m:sSubPr>
            <m:ctrlPr>
              <w:rPr>
                <w:rFonts w:ascii="Cambria Math" w:eastAsia="等线" w:hAnsi="Cambria Math" w:cs="等线"/>
                <w:sz w:val="16"/>
                <w:szCs w:val="20"/>
              </w:rPr>
            </m:ctrlPr>
          </m:sSubPr>
          <m:e>
            <m:r>
              <w:rPr>
                <w:rFonts w:ascii="Cambria Math" w:eastAsia="等线" w:hAnsi="Cambria Math" w:cs="等线"/>
                <w:sz w:val="16"/>
                <w:szCs w:val="20"/>
              </w:rPr>
              <m:t>b</m:t>
            </m:r>
          </m:e>
          <m:sub>
            <m:r>
              <w:rPr>
                <w:rFonts w:ascii="Cambria Math" w:eastAsia="等线" w:hAnsi="Cambria Math" w:cs="等线"/>
                <w:sz w:val="16"/>
                <w:szCs w:val="20"/>
              </w:rPr>
              <m:t>j</m:t>
            </m:r>
          </m:sub>
        </m:sSub>
        <m:r>
          <w:rPr>
            <w:rFonts w:ascii="Cambria Math" w:eastAsia="等线" w:hAnsi="Cambria Math" w:cs="等线"/>
            <w:sz w:val="16"/>
            <w:szCs w:val="20"/>
          </w:rPr>
          <m:t> </m:t>
        </m:r>
      </m:oMath>
      <w:r w:rsidRPr="00295B19">
        <w:rPr>
          <w:rFonts w:ascii="等线" w:eastAsia="等线" w:hAnsi="等线" w:cs="等线"/>
          <w:sz w:val="16"/>
          <w:szCs w:val="20"/>
        </w:rPr>
        <w:t>值较大，说明该参数具有更强的模型输出调节能力和参数辨识价值，更适合作为后续校准对象。</w:t>
      </w:r>
    </w:p>
    <w:p w14:paraId="59705010" w14:textId="77777777" w:rsidR="00295B19" w:rsidRDefault="00295B19" w:rsidP="00295B19">
      <w:pPr>
        <w:rPr>
          <w:rFonts w:ascii="等线" w:eastAsia="等线" w:hAnsi="等线" w:cs="等线" w:hint="eastAsia"/>
          <w:sz w:val="16"/>
          <w:szCs w:val="20"/>
        </w:rPr>
      </w:pPr>
      <w:r w:rsidRPr="00295B19">
        <w:rPr>
          <w:rFonts w:ascii="等线" w:eastAsia="等线" w:hAnsi="等线" w:cs="等线"/>
          <w:sz w:val="16"/>
          <w:szCs w:val="20"/>
        </w:rPr>
        <w:t>为便于不同参数之间进行比较，进一步对参数总敏感性得分进行归一化，得到参数重要性权重：</w:t>
      </w:r>
    </w:p>
    <w:p w14:paraId="0675F45D" w14:textId="64B8DA48" w:rsidR="00160560" w:rsidRPr="00295B19" w:rsidRDefault="00000000" w:rsidP="00295B19">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sSub>
                <m:sSubPr>
                  <m:ctrlPr>
                    <w:rPr>
                      <w:rFonts w:ascii="Cambria Math" w:eastAsia="等线" w:hAnsi="Cambria Math" w:cs="等线"/>
                      <w:bCs/>
                      <w:i/>
                      <w:sz w:val="16"/>
                      <w:szCs w:val="20"/>
                    </w:rPr>
                  </m:ctrlPr>
                </m:sSubPr>
                <m:e>
                  <m:r>
                    <w:rPr>
                      <w:rFonts w:ascii="Cambria Math" w:eastAsia="等线" w:hAnsi="Cambria Math" w:cs="等线"/>
                      <w:sz w:val="16"/>
                      <w:szCs w:val="20"/>
                    </w:rPr>
                    <m:t>q</m:t>
                  </m:r>
                </m:e>
                <m:sub>
                  <m:r>
                    <w:rPr>
                      <w:rFonts w:ascii="Cambria Math" w:eastAsia="等线" w:hAnsi="Cambria Math" w:cs="等线"/>
                      <w:sz w:val="16"/>
                      <w:szCs w:val="20"/>
                    </w:rPr>
                    <m:t>j</m:t>
                  </m:r>
                </m:sub>
              </m:sSub>
              <m:r>
                <w:rPr>
                  <w:rFonts w:ascii="Cambria Math" w:eastAsia="等线" w:hAnsi="Cambria Math" w:cs="等线"/>
                  <w:sz w:val="16"/>
                  <w:szCs w:val="20"/>
                </w:rPr>
                <m:t>=</m:t>
              </m:r>
              <m:f>
                <m:fPr>
                  <m:ctrlPr>
                    <w:rPr>
                      <w:rFonts w:ascii="Cambria Math" w:eastAsia="等线" w:hAnsi="Cambria Math" w:cs="等线"/>
                      <w:bCs/>
                      <w:i/>
                      <w:sz w:val="16"/>
                      <w:szCs w:val="20"/>
                    </w:rPr>
                  </m:ctrlPr>
                </m:fPr>
                <m:num>
                  <m:sSub>
                    <m:sSubPr>
                      <m:ctrlPr>
                        <w:rPr>
                          <w:rFonts w:ascii="Cambria Math" w:eastAsia="等线" w:hAnsi="Cambria Math" w:cs="等线"/>
                          <w:bCs/>
                          <w:i/>
                          <w:sz w:val="16"/>
                          <w:szCs w:val="20"/>
                        </w:rPr>
                      </m:ctrlPr>
                    </m:sSubPr>
                    <m:e>
                      <m:r>
                        <w:rPr>
                          <w:rFonts w:ascii="Cambria Math" w:eastAsia="等线" w:hAnsi="Cambria Math" w:cs="等线"/>
                          <w:sz w:val="16"/>
                          <w:szCs w:val="20"/>
                        </w:rPr>
                        <m:t>b</m:t>
                      </m:r>
                    </m:e>
                    <m:sub>
                      <m:r>
                        <w:rPr>
                          <w:rFonts w:ascii="Cambria Math" w:eastAsia="等线" w:hAnsi="Cambria Math" w:cs="等线"/>
                          <w:sz w:val="16"/>
                          <w:szCs w:val="20"/>
                        </w:rPr>
                        <m:t>j</m:t>
                      </m:r>
                    </m:sub>
                  </m:sSub>
                </m:num>
                <m:den>
                  <m:nary>
                    <m:naryPr>
                      <m:chr m:val="∑"/>
                      <m:limLoc m:val="undOvr"/>
                      <m:ctrlPr>
                        <w:rPr>
                          <w:rFonts w:ascii="Cambria Math" w:eastAsia="等线" w:hAnsi="Cambria Math" w:cs="等线"/>
                          <w:bCs/>
                          <w:i/>
                          <w:sz w:val="16"/>
                          <w:szCs w:val="20"/>
                        </w:rPr>
                      </m:ctrlPr>
                    </m:naryPr>
                    <m:sub>
                      <m:r>
                        <w:rPr>
                          <w:rFonts w:ascii="Cambria Math" w:eastAsia="等线" w:hAnsi="Cambria Math" w:cs="等线"/>
                          <w:sz w:val="16"/>
                          <w:szCs w:val="20"/>
                        </w:rPr>
                        <m:t>j=1</m:t>
                      </m:r>
                    </m:sub>
                    <m:sup>
                      <m:r>
                        <w:rPr>
                          <w:rFonts w:ascii="Cambria Math" w:eastAsia="等线" w:hAnsi="Cambria Math" w:cs="等线"/>
                          <w:sz w:val="16"/>
                          <w:szCs w:val="20"/>
                        </w:rPr>
                        <m:t>M</m:t>
                      </m:r>
                    </m:sup>
                    <m:e>
                      <m:sSub>
                        <m:sSubPr>
                          <m:ctrlPr>
                            <w:rPr>
                              <w:rFonts w:ascii="Cambria Math" w:eastAsia="等线" w:hAnsi="Cambria Math" w:cs="等线"/>
                              <w:bCs/>
                              <w:i/>
                              <w:sz w:val="16"/>
                              <w:szCs w:val="20"/>
                            </w:rPr>
                          </m:ctrlPr>
                        </m:sSubPr>
                        <m:e>
                          <m:r>
                            <w:rPr>
                              <w:rFonts w:ascii="Cambria Math" w:eastAsia="等线" w:hAnsi="Cambria Math" w:cs="等线"/>
                              <w:sz w:val="16"/>
                              <w:szCs w:val="20"/>
                            </w:rPr>
                            <m:t>b</m:t>
                          </m:r>
                        </m:e>
                        <m:sub>
                          <m:r>
                            <w:rPr>
                              <w:rFonts w:ascii="Cambria Math" w:eastAsia="等线" w:hAnsi="Cambria Math" w:cs="等线"/>
                              <w:sz w:val="16"/>
                              <w:szCs w:val="20"/>
                            </w:rPr>
                            <m:t>j</m:t>
                          </m:r>
                        </m:sub>
                      </m:sSub>
                    </m:e>
                  </m:nary>
                </m:den>
              </m:f>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14</m:t>
                  </m:r>
                </m:e>
              </m:d>
            </m:e>
          </m:eqArr>
        </m:oMath>
      </m:oMathPara>
    </w:p>
    <w:p w14:paraId="07A1A756" w14:textId="75129864" w:rsidR="00295B19" w:rsidRDefault="00295B19" w:rsidP="00295B19">
      <w:pPr>
        <w:rPr>
          <w:rFonts w:ascii="等线" w:eastAsia="等线" w:hAnsi="等线" w:cs="等线" w:hint="eastAsia"/>
          <w:sz w:val="16"/>
          <w:szCs w:val="20"/>
        </w:rPr>
      </w:pPr>
      <w:r w:rsidRPr="00295B19">
        <w:rPr>
          <w:rFonts w:ascii="等线" w:eastAsia="等线" w:hAnsi="等线" w:cs="等线"/>
          <w:sz w:val="16"/>
          <w:szCs w:val="20"/>
        </w:rPr>
        <w:t>其中，</w:t>
      </w:r>
      <m:oMath>
        <m:sSub>
          <m:sSubPr>
            <m:ctrlPr>
              <w:rPr>
                <w:rFonts w:ascii="Cambria Math" w:eastAsia="等线" w:hAnsi="Cambria Math" w:cs="等线"/>
                <w:sz w:val="16"/>
                <w:szCs w:val="20"/>
              </w:rPr>
            </m:ctrlPr>
          </m:sSubPr>
          <m:e>
            <m:r>
              <w:rPr>
                <w:rFonts w:ascii="Cambria Math" w:eastAsia="等线" w:hAnsi="Cambria Math" w:cs="等线"/>
                <w:sz w:val="16"/>
                <w:szCs w:val="20"/>
              </w:rPr>
              <m:t>q</m:t>
            </m:r>
          </m:e>
          <m:sub>
            <m:r>
              <w:rPr>
                <w:rFonts w:ascii="Cambria Math" w:eastAsia="等线" w:hAnsi="Cambria Math" w:cs="等线"/>
                <w:sz w:val="16"/>
                <w:szCs w:val="20"/>
              </w:rPr>
              <m:t>j</m:t>
            </m:r>
          </m:sub>
        </m:sSub>
        <m:r>
          <w:rPr>
            <w:rFonts w:ascii="Cambria Math" w:eastAsia="等线" w:hAnsi="Cambria Math" w:cs="等线"/>
            <w:sz w:val="16"/>
            <w:szCs w:val="20"/>
          </w:rPr>
          <m:t> </m:t>
        </m:r>
      </m:oMath>
      <w:r w:rsidRPr="00295B19">
        <w:rPr>
          <w:rFonts w:ascii="等线" w:eastAsia="等线" w:hAnsi="等线" w:cs="等线"/>
          <w:sz w:val="16"/>
          <w:szCs w:val="20"/>
        </w:rPr>
        <w:t>表示第</w:t>
      </w:r>
      <m:oMath>
        <m:r>
          <w:rPr>
            <w:rFonts w:ascii="Cambria Math" w:eastAsia="等线" w:hAnsi="Cambria Math" w:cs="等线"/>
            <w:sz w:val="16"/>
            <w:szCs w:val="20"/>
          </w:rPr>
          <m:t> j </m:t>
        </m:r>
      </m:oMath>
      <w:proofErr w:type="gramStart"/>
      <w:r w:rsidRPr="00295B19">
        <w:rPr>
          <w:rFonts w:ascii="等线" w:eastAsia="等线" w:hAnsi="等线" w:cs="等线"/>
          <w:sz w:val="16"/>
          <w:szCs w:val="20"/>
        </w:rPr>
        <w:t>个</w:t>
      </w:r>
      <w:proofErr w:type="gramEnd"/>
      <w:r w:rsidRPr="00295B19">
        <w:rPr>
          <w:rFonts w:ascii="等线" w:eastAsia="等线" w:hAnsi="等线" w:cs="等线"/>
          <w:sz w:val="16"/>
          <w:szCs w:val="20"/>
        </w:rPr>
        <w:t>参数在候选参数集合中的相对重要性，并满足：</w:t>
      </w:r>
    </w:p>
    <w:p w14:paraId="5F9D349B" w14:textId="291908EC" w:rsidR="00295B19" w:rsidRPr="00295B19" w:rsidRDefault="00000000" w:rsidP="00295B19">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nary>
                <m:naryPr>
                  <m:chr m:val="∑"/>
                  <m:limLoc m:val="undOvr"/>
                  <m:ctrlPr>
                    <w:rPr>
                      <w:rFonts w:ascii="Cambria Math" w:eastAsia="等线" w:hAnsi="Cambria Math" w:cs="等线"/>
                      <w:bCs/>
                      <w:i/>
                      <w:sz w:val="16"/>
                      <w:szCs w:val="20"/>
                    </w:rPr>
                  </m:ctrlPr>
                </m:naryPr>
                <m:sub>
                  <m:r>
                    <w:rPr>
                      <w:rFonts w:ascii="Cambria Math" w:eastAsia="等线" w:hAnsi="Cambria Math" w:cs="等线"/>
                      <w:sz w:val="16"/>
                      <w:szCs w:val="20"/>
                    </w:rPr>
                    <m:t>j=1</m:t>
                  </m:r>
                </m:sub>
                <m:sup>
                  <m:r>
                    <w:rPr>
                      <w:rFonts w:ascii="Cambria Math" w:eastAsia="等线" w:hAnsi="Cambria Math" w:cs="等线"/>
                      <w:sz w:val="16"/>
                      <w:szCs w:val="20"/>
                    </w:rPr>
                    <m:t>M</m:t>
                  </m:r>
                </m:sup>
                <m:e>
                  <m:sSub>
                    <m:sSubPr>
                      <m:ctrlPr>
                        <w:rPr>
                          <w:rFonts w:ascii="Cambria Math" w:eastAsia="等线" w:hAnsi="Cambria Math" w:cs="等线"/>
                          <w:bCs/>
                          <w:i/>
                          <w:sz w:val="16"/>
                          <w:szCs w:val="20"/>
                        </w:rPr>
                      </m:ctrlPr>
                    </m:sSubPr>
                    <m:e>
                      <m:r>
                        <w:rPr>
                          <w:rFonts w:ascii="Cambria Math" w:eastAsia="等线" w:hAnsi="Cambria Math" w:cs="等线"/>
                          <w:sz w:val="16"/>
                          <w:szCs w:val="20"/>
                        </w:rPr>
                        <m:t>q</m:t>
                      </m:r>
                    </m:e>
                    <m:sub>
                      <m:r>
                        <w:rPr>
                          <w:rFonts w:ascii="Cambria Math" w:eastAsia="等线" w:hAnsi="Cambria Math" w:cs="等线"/>
                          <w:sz w:val="16"/>
                          <w:szCs w:val="20"/>
                        </w:rPr>
                        <m:t>j</m:t>
                      </m:r>
                    </m:sub>
                  </m:sSub>
                </m:e>
              </m:nary>
              <m:r>
                <w:rPr>
                  <w:rFonts w:ascii="Cambria Math" w:eastAsia="等线" w:hAnsi="Cambria Math" w:cs="等线"/>
                  <w:sz w:val="16"/>
                  <w:szCs w:val="20"/>
                </w:rPr>
                <m:t>=1,  </m:t>
              </m:r>
              <m:sSub>
                <m:sSubPr>
                  <m:ctrlPr>
                    <w:rPr>
                      <w:rFonts w:ascii="Cambria Math" w:eastAsia="等线" w:hAnsi="Cambria Math" w:cs="等线"/>
                      <w:bCs/>
                      <w:i/>
                      <w:sz w:val="16"/>
                      <w:szCs w:val="20"/>
                    </w:rPr>
                  </m:ctrlPr>
                </m:sSubPr>
                <m:e>
                  <m:r>
                    <w:rPr>
                      <w:rFonts w:ascii="Cambria Math" w:eastAsia="等线" w:hAnsi="Cambria Math" w:cs="等线"/>
                      <w:sz w:val="16"/>
                      <w:szCs w:val="20"/>
                    </w:rPr>
                    <m:t>q</m:t>
                  </m:r>
                </m:e>
                <m:sub>
                  <m:r>
                    <w:rPr>
                      <w:rFonts w:ascii="Cambria Math" w:eastAsia="等线" w:hAnsi="Cambria Math" w:cs="等线"/>
                      <w:sz w:val="16"/>
                      <w:szCs w:val="20"/>
                    </w:rPr>
                    <m:t>j</m:t>
                  </m:r>
                </m:sub>
              </m:sSub>
              <m:r>
                <w:rPr>
                  <w:rFonts w:ascii="Cambria Math" w:eastAsia="等线" w:hAnsi="Cambria Math" w:cs="等线"/>
                  <w:sz w:val="16"/>
                  <w:szCs w:val="20"/>
                </w:rPr>
                <m:t>≥0</m:t>
              </m:r>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15</m:t>
                  </m:r>
                </m:e>
              </m:d>
            </m:e>
          </m:eqArr>
        </m:oMath>
      </m:oMathPara>
    </w:p>
    <w:p w14:paraId="2CF7F826" w14:textId="708A30B2" w:rsidR="00295B19" w:rsidRPr="00295B19" w:rsidRDefault="00000000" w:rsidP="00295B19">
      <w:pPr>
        <w:rPr>
          <w:rFonts w:ascii="等线" w:eastAsia="等线" w:hAnsi="等线" w:cs="等线" w:hint="eastAsia"/>
          <w:sz w:val="16"/>
          <w:szCs w:val="20"/>
        </w:rPr>
      </w:pPr>
      <m:oMath>
        <m:sSub>
          <m:sSubPr>
            <m:ctrlPr>
              <w:rPr>
                <w:rFonts w:ascii="Cambria Math" w:eastAsia="等线" w:hAnsi="Cambria Math" w:cs="等线"/>
                <w:sz w:val="16"/>
                <w:szCs w:val="20"/>
              </w:rPr>
            </m:ctrlPr>
          </m:sSubPr>
          <m:e>
            <m:r>
              <w:rPr>
                <w:rFonts w:ascii="Cambria Math" w:eastAsia="等线" w:hAnsi="Cambria Math" w:cs="等线"/>
                <w:sz w:val="16"/>
                <w:szCs w:val="20"/>
              </w:rPr>
              <m:t>q</m:t>
            </m:r>
          </m:e>
          <m:sub>
            <m:r>
              <w:rPr>
                <w:rFonts w:ascii="Cambria Math" w:eastAsia="等线" w:hAnsi="Cambria Math" w:cs="等线"/>
                <w:sz w:val="16"/>
                <w:szCs w:val="20"/>
              </w:rPr>
              <m:t>j</m:t>
            </m:r>
          </m:sub>
        </m:sSub>
        <m:r>
          <w:rPr>
            <w:rFonts w:ascii="Cambria Math" w:eastAsia="等线" w:hAnsi="Cambria Math" w:cs="等线"/>
            <w:sz w:val="16"/>
            <w:szCs w:val="20"/>
          </w:rPr>
          <m:t> </m:t>
        </m:r>
      </m:oMath>
      <w:r w:rsidR="00295B19" w:rsidRPr="00295B19">
        <w:rPr>
          <w:rFonts w:ascii="等线" w:eastAsia="等线" w:hAnsi="等线" w:cs="等线"/>
          <w:sz w:val="16"/>
          <w:szCs w:val="20"/>
        </w:rPr>
        <w:t>越大，说明该参数对模型行为输出的整体影响越强，在参数空间中的辨识能力越高。因此，本文将</w:t>
      </w:r>
      <m:oMath>
        <m:r>
          <w:rPr>
            <w:rFonts w:ascii="Cambria Math" w:eastAsia="等线" w:hAnsi="Cambria Math" w:cs="等线"/>
            <w:sz w:val="16"/>
            <w:szCs w:val="20"/>
          </w:rPr>
          <m:t> </m:t>
        </m:r>
        <m:sSub>
          <m:sSubPr>
            <m:ctrlPr>
              <w:rPr>
                <w:rFonts w:ascii="Cambria Math" w:eastAsia="等线" w:hAnsi="Cambria Math" w:cs="等线"/>
                <w:sz w:val="16"/>
                <w:szCs w:val="20"/>
              </w:rPr>
            </m:ctrlPr>
          </m:sSubPr>
          <m:e>
            <m:r>
              <w:rPr>
                <w:rFonts w:ascii="Cambria Math" w:eastAsia="等线" w:hAnsi="Cambria Math" w:cs="等线"/>
                <w:sz w:val="16"/>
                <w:szCs w:val="20"/>
              </w:rPr>
              <m:t>q</m:t>
            </m:r>
          </m:e>
          <m:sub>
            <m:r>
              <w:rPr>
                <w:rFonts w:ascii="Cambria Math" w:eastAsia="等线" w:hAnsi="Cambria Math" w:cs="等线"/>
                <w:sz w:val="16"/>
                <w:szCs w:val="20"/>
              </w:rPr>
              <m:t>j</m:t>
            </m:r>
          </m:sub>
        </m:sSub>
        <m:r>
          <w:rPr>
            <w:rFonts w:ascii="Cambria Math" w:eastAsia="等线" w:hAnsi="Cambria Math" w:cs="等线"/>
            <w:sz w:val="16"/>
            <w:szCs w:val="20"/>
          </w:rPr>
          <m:t> </m:t>
        </m:r>
      </m:oMath>
      <w:r w:rsidR="00295B19" w:rsidRPr="00295B19">
        <w:rPr>
          <w:rFonts w:ascii="等线" w:eastAsia="等线" w:hAnsi="等线" w:cs="等线"/>
          <w:sz w:val="16"/>
          <w:szCs w:val="20"/>
        </w:rPr>
        <w:t>作为筛选待校准参数的重要依据，即优先选择参数重要性权重较高且具有明确机制解释性的参数进入后续校准阶段。</w:t>
      </w:r>
    </w:p>
    <w:p w14:paraId="09FCB11D" w14:textId="23AAAB38" w:rsid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根据参数重要性权重，可采用阈值筛选方法构建最终校准参数集合：</w:t>
      </w:r>
    </w:p>
    <w:p w14:paraId="3E236B72" w14:textId="59749230" w:rsidR="00301DA3" w:rsidRPr="00301DA3" w:rsidRDefault="00000000" w:rsidP="00301DA3">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r>
                <w:rPr>
                  <w:rFonts w:ascii="Cambria Math" w:eastAsia="等线" w:hAnsi="Cambria Math" w:cs="等线"/>
                  <w:sz w:val="16"/>
                  <w:szCs w:val="20"/>
                </w:rPr>
                <m:t>ϕ=</m:t>
              </m:r>
              <m:d>
                <m:dPr>
                  <m:begChr m:val="{"/>
                  <m:endChr m:val="}"/>
                  <m:ctrlPr>
                    <w:rPr>
                      <w:rFonts w:ascii="Cambria Math" w:eastAsia="等线" w:hAnsi="Cambria Math" w:cs="等线"/>
                      <w:bCs/>
                      <w:i/>
                      <w:sz w:val="16"/>
                      <w:szCs w:val="20"/>
                    </w:rPr>
                  </m:ctrlPr>
                </m:dPr>
                <m:e>
                  <m:sSub>
                    <m:sSubPr>
                      <m:ctrlPr>
                        <w:rPr>
                          <w:rFonts w:ascii="Cambria Math" w:eastAsia="等线" w:hAnsi="Cambria Math" w:cs="等线"/>
                          <w:bCs/>
                          <w:i/>
                          <w:sz w:val="16"/>
                          <w:szCs w:val="20"/>
                        </w:rPr>
                      </m:ctrlPr>
                    </m:sSubPr>
                    <m:e>
                      <m:r>
                        <w:rPr>
                          <w:rFonts w:ascii="Cambria Math" w:eastAsia="等线" w:hAnsi="Cambria Math" w:cs="等线"/>
                          <w:sz w:val="16"/>
                          <w:szCs w:val="20"/>
                        </w:rPr>
                        <m:t>ϕ</m:t>
                      </m:r>
                    </m:e>
                    <m:sub>
                      <m:r>
                        <w:rPr>
                          <w:rFonts w:ascii="Cambria Math" w:eastAsia="等线" w:hAnsi="Cambria Math" w:cs="等线"/>
                          <w:sz w:val="16"/>
                          <w:szCs w:val="20"/>
                        </w:rPr>
                        <m:t>j</m:t>
                      </m:r>
                    </m:sub>
                  </m:sSub>
                  <m:r>
                    <w:rPr>
                      <w:rFonts w:ascii="Cambria Math" w:eastAsia="等线" w:hAnsi="Cambria Math" w:cs="等线"/>
                      <w:sz w:val="16"/>
                      <w:szCs w:val="20"/>
                    </w:rPr>
                    <m:t>∣</m:t>
                  </m:r>
                  <m:sSub>
                    <m:sSubPr>
                      <m:ctrlPr>
                        <w:rPr>
                          <w:rFonts w:ascii="Cambria Math" w:eastAsia="等线" w:hAnsi="Cambria Math" w:cs="等线"/>
                          <w:bCs/>
                          <w:i/>
                          <w:sz w:val="16"/>
                          <w:szCs w:val="20"/>
                        </w:rPr>
                      </m:ctrlPr>
                    </m:sSubPr>
                    <m:e>
                      <m:r>
                        <w:rPr>
                          <w:rFonts w:ascii="Cambria Math" w:eastAsia="等线" w:hAnsi="Cambria Math" w:cs="等线"/>
                          <w:sz w:val="16"/>
                          <w:szCs w:val="20"/>
                        </w:rPr>
                        <m:t>q</m:t>
                      </m:r>
                    </m:e>
                    <m:sub>
                      <m:r>
                        <w:rPr>
                          <w:rFonts w:ascii="Cambria Math" w:eastAsia="等线" w:hAnsi="Cambria Math" w:cs="等线"/>
                          <w:sz w:val="16"/>
                          <w:szCs w:val="20"/>
                        </w:rPr>
                        <m:t>j</m:t>
                      </m:r>
                    </m:sub>
                  </m:sSub>
                  <m:r>
                    <w:rPr>
                      <w:rFonts w:ascii="Cambria Math" w:eastAsia="等线" w:hAnsi="Cambria Math" w:cs="等线"/>
                      <w:sz w:val="16"/>
                      <w:szCs w:val="20"/>
                    </w:rPr>
                    <m:t>≥τ</m:t>
                  </m:r>
                </m:e>
              </m:d>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16</m:t>
                  </m:r>
                </m:e>
              </m:d>
            </m:e>
          </m:eqArr>
        </m:oMath>
      </m:oMathPara>
    </w:p>
    <w:p w14:paraId="5BB1342F" w14:textId="703D1B01" w:rsidR="00A10667" w:rsidRDefault="00301DA3" w:rsidP="00A10667">
      <w:pPr>
        <w:rPr>
          <w:rFonts w:ascii="等线" w:eastAsia="等线" w:hAnsi="等线" w:cs="等线" w:hint="eastAsia"/>
          <w:sz w:val="16"/>
          <w:szCs w:val="20"/>
        </w:rPr>
      </w:pPr>
      <w:r w:rsidRPr="00301DA3">
        <w:rPr>
          <w:rFonts w:ascii="等线" w:eastAsia="等线" w:hAnsi="等线" w:cs="等线"/>
          <w:sz w:val="16"/>
          <w:szCs w:val="20"/>
        </w:rPr>
      </w:r>
      <m:oMath>
        <m:r>
          <w:rPr>
            <w:rFonts w:ascii="Cambria Math" w:eastAsia="等线" w:hAnsi="Cambria Math" w:cs="等线"/>
            <w:sz w:val="16"/>
            <w:szCs w:val="20"/>
          </w:rPr>
          <m:t>ϕ</m:t>
        </m:r>
      </m:oMath>
      <w:r w:rsidRPr="00301DA3">
        <w:rPr>
          <w:rFonts w:ascii="等线" w:eastAsia="等线" w:hAnsi="等线" w:cs="等线"/>
          <w:sz w:val="16"/>
          <w:szCs w:val="20"/>
        </w:rPr>
      </w:r>
      <m:oMath>
        <m:r>
          <w:rPr>
            <w:rFonts w:ascii="Cambria Math" w:eastAsia="等线" w:hAnsi="Cambria Math" w:cs="等线"/>
            <w:sz w:val="16"/>
            <w:szCs w:val="20"/>
          </w:rPr>
          <m:t>τ </m:t>
        </m:r>
      </m:oMath>
      <w:r w:rsidRPr="00301DA3">
        <w:rPr>
          <w:rFonts w:ascii="等线" w:eastAsia="等线" w:hAnsi="等线" w:cs="等线"/>
          <w:sz w:val="16"/>
          <w:szCs w:val="20"/>
        </w:rPr>
      </w:r>
      <w:r w:rsidRPr="003147D4">
        <w:rPr>
          <w:rFonts w:ascii="等线" w:eastAsia="等线" w:hAnsi="等线" w:cs="等线"/>
          <w:sz w:val="16"/>
          <w:szCs w:val="20"/>
          <w:highlight w:val="yellow"/>
        </w:rPr>
      </w:r>
      <w:r w:rsidRPr="00301DA3">
        <w:rPr>
          <w:rFonts w:ascii="等线" w:eastAsia="等线" w:hAnsi="等线" w:cs="等线"/>
          <w:sz w:val="16"/>
          <w:szCs w:val="20"/>
        </w:rPr>
      </w:r>
      <w:r>
        <w:rPr>
          <w:rFonts w:ascii="等线" w:eastAsia="等线" w:hAnsi="等线" w:cs="等线" w:hint="eastAsia"/>
          <w:sz w:val="16"/>
          <w:szCs w:val="20"/>
        </w:rPr>
      </w:r>
      <w:r w:rsidRPr="00FE501D">
        <w:rPr>
          <w:rFonts w:ascii="等线" w:eastAsia="等线" w:hAnsi="等线" w:cs="等线" w:hint="eastAsia"/>
          <w:sz w:val="16"/>
          <w:szCs w:val="20"/>
          <w:highlight w:val="green"/>
        </w:rPr>
      </w:r>
      <w:r>
        <w:rPr>
          <w:rFonts w:ascii="等线" w:eastAsia="等线" w:hAnsi="等线" w:cs="等线" w:hint="eastAsia"/>
          <w:sz w:val="16"/>
          <w:szCs w:val="20"/>
        </w:rPr>
      </w:r>
      <w:r>
        <w:t>其中，Θ_cal 表示筛选后进入校准阶段的参数集合。与全局统一阈值不同，本研究在参数类别层面设置筛选阀门，以避免单一数值阈值将某一机制类别整体剔除：对每一类别，以参数在该类5项关联行为指标上的平均弹性作为判据，阀门设定为0.1（含义为参数发生20%相对扰动时，相关行为指标平均变化不低于2%），凡达到阀门者均进入校准；若某一类别内无参数达到阀门，则保留该类别中弹性最高的参数，以保证每类机制至少有一个可校准参数。此外，三个SEEV价值权重在机制上相互耦合（安全与进展权重之和恒为1），故在敏感性汇总与校准中作为一个组合单元处理；MEMORY_ACTIVE_RETRIEVAL_TH 为阈值型参数，按前述工作区间口径测定弹性，并在校准中单列网格搜索、不占用类内名额。按上述规则，13项候选参数最终筛选出7个校准单元（风险感知与风险融合1个、探测与恢复1个、记忆检索3个、动态风险2个），见补充表1；未入选参数（两个RELIEF缓解系数、认知负荷恢复阈值及车辆显著性闸门）在校准中固定为专家默认值。另有两个探测计数阈值常量（PROBE_SAFE_STREAK_RELEASE_THRESHOLD、PROBE_OVERLOAD_STREAK_TH）为早期实现的遗留量——相应机制已由ACT-R产生式内部状态机实现——本轮已将其从模型与候选参数集中移除。</w:t>
      </w:r>
    </w:p>
    <w:p w14:paraId="2EB1110E"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b/>
          <w:bCs/>
          <w:sz w:val="16"/>
          <w:szCs w:val="20"/>
        </w:rPr>
        <w:t>Supplementary Table. 1:</w:t>
      </w:r>
      <w:r w:rsidRPr="00301DA3">
        <w:rPr>
          <w:rFonts w:ascii="等线" w:eastAsia="等线" w:hAnsi="等线" w:cs="等线"/>
          <w:sz w:val="16"/>
          <w:szCs w:val="20"/>
        </w:rPr>
        <w:t xml:space="preserve"> Initial settings for parameters to be calibrated, search ranges and key associated indicators.</w:t>
      </w:r>
    </w:p>
    <w:tbl>
      <w:tblPr>
        <w:tblW w:w="5000" w:type="pct"/>
        <w:tblBorders>
          <w:top w:val="single" w:sz="4" w:space="0" w:color="auto"/>
          <w:bottom w:val="single" w:sz="4" w:space="0" w:color="auto"/>
          <w:insideH w:val="single" w:sz="4" w:space="0" w:color="auto"/>
        </w:tblBorders>
        <w:shd w:val="clear" w:color="auto" w:fill="CDD4EB"/>
        <w:tblCellMar>
          <w:left w:w="10" w:type="dxa"/>
          <w:right w:w="10" w:type="dxa"/>
        </w:tblCellMar>
        <w:tblLook w:val="04A0" w:firstRow="1" w:lastRow="0" w:firstColumn="1" w:lastColumn="0" w:noHBand="0" w:noVBand="1"/>
      </w:tblPr>
      <w:tblGrid>
        <w:gridCol w:w="3584"/>
        <w:gridCol w:w="2187"/>
        <w:gridCol w:w="911"/>
        <w:gridCol w:w="595"/>
        <w:gridCol w:w="1029"/>
      </w:tblGrid>
      <w:tr w:rsidR="00301DA3" w:rsidRPr="00301DA3" w14:paraId="5BF8E0CB" w14:textId="77777777" w:rsidTr="00D2483F">
        <w:trPr>
          <w:trHeight w:val="20"/>
        </w:trPr>
        <w:tc>
          <w:tcPr>
            <w:tcW w:w="1773" w:type="pct"/>
            <w:shd w:val="clear" w:color="auto" w:fill="FEDCA4"/>
            <w:tcMar>
              <w:top w:w="80" w:type="dxa"/>
              <w:left w:w="80" w:type="dxa"/>
              <w:bottom w:w="80" w:type="dxa"/>
              <w:right w:w="80" w:type="dxa"/>
            </w:tcMar>
            <w:vAlign w:val="center"/>
          </w:tcPr>
          <w:p w14:paraId="59E82206" w14:textId="77777777" w:rsidR="00301DA3" w:rsidRPr="00301DA3" w:rsidRDefault="00301DA3" w:rsidP="00301DA3">
            <w:pPr>
              <w:rPr>
                <w:rFonts w:ascii="等线" w:eastAsia="等线" w:hAnsi="等线" w:cs="等线" w:hint="eastAsia"/>
                <w:b/>
                <w:bCs/>
                <w:sz w:val="16"/>
                <w:szCs w:val="20"/>
              </w:rPr>
            </w:pPr>
            <w:r w:rsidRPr="00301DA3">
              <w:rPr>
                <w:rFonts w:ascii="等线" w:eastAsia="等线" w:hAnsi="等线" w:cs="等线"/>
                <w:b/>
                <w:bCs/>
                <w:sz w:val="16"/>
                <w:szCs w:val="20"/>
              </w:rPr>
              <w:t>Parameters</w:t>
            </w:r>
          </w:p>
        </w:tc>
        <w:tc>
          <w:tcPr>
            <w:tcW w:w="1413" w:type="pct"/>
            <w:shd w:val="clear" w:color="auto" w:fill="FEDCA4"/>
            <w:vAlign w:val="center"/>
          </w:tcPr>
          <w:p w14:paraId="396E1526" w14:textId="77777777" w:rsidR="00301DA3" w:rsidRPr="00301DA3" w:rsidRDefault="00301DA3" w:rsidP="00301DA3">
            <w:pPr>
              <w:rPr>
                <w:rFonts w:ascii="等线" w:eastAsia="等线" w:hAnsi="等线" w:cs="等线" w:hint="eastAsia"/>
                <w:b/>
                <w:bCs/>
                <w:sz w:val="16"/>
                <w:szCs w:val="20"/>
              </w:rPr>
            </w:pPr>
            <w:r w:rsidRPr="00301DA3">
              <w:rPr>
                <w:rFonts w:ascii="等线" w:eastAsia="等线" w:hAnsi="等线" w:cs="等线"/>
                <w:b/>
                <w:bCs/>
                <w:sz w:val="16"/>
                <w:szCs w:val="20"/>
              </w:rPr>
              <w:t>Key associated indicators</w:t>
            </w:r>
            <w:r w:rsidRPr="00301DA3">
              <w:rPr>
                <w:rFonts w:ascii="等线" w:eastAsia="等线" w:hAnsi="等线" w:cs="等线"/>
                <w:sz w:val="16"/>
                <w:szCs w:val="20"/>
              </w:rPr>
              <w:t>*</w:t>
            </w:r>
          </w:p>
        </w:tc>
        <w:tc>
          <w:tcPr>
            <w:tcW w:w="645" w:type="pct"/>
            <w:shd w:val="clear" w:color="auto" w:fill="FEDCA4"/>
            <w:tcMar>
              <w:top w:w="80" w:type="dxa"/>
              <w:left w:w="80" w:type="dxa"/>
              <w:bottom w:w="80" w:type="dxa"/>
              <w:right w:w="80" w:type="dxa"/>
            </w:tcMar>
            <w:vAlign w:val="center"/>
          </w:tcPr>
          <w:p w14:paraId="4F2E2BE5" w14:textId="77777777" w:rsidR="00301DA3" w:rsidRPr="00301DA3" w:rsidRDefault="00301DA3" w:rsidP="00301DA3">
            <w:pPr>
              <w:rPr>
                <w:rFonts w:ascii="等线" w:eastAsia="等线" w:hAnsi="等线" w:cs="等线" w:hint="eastAsia"/>
                <w:b/>
                <w:bCs/>
                <w:sz w:val="16"/>
                <w:szCs w:val="20"/>
              </w:rPr>
            </w:pPr>
            <w:r w:rsidRPr="00301DA3">
              <w:rPr>
                <w:rFonts w:ascii="等线" w:eastAsia="等线" w:hAnsi="等线" w:cs="等线"/>
                <w:b/>
                <w:bCs/>
                <w:sz w:val="16"/>
                <w:szCs w:val="20"/>
              </w:rPr>
              <w:t>Parameter type</w:t>
            </w:r>
          </w:p>
        </w:tc>
        <w:tc>
          <w:tcPr>
            <w:tcW w:w="454" w:type="pct"/>
            <w:shd w:val="clear" w:color="auto" w:fill="FEDCA4"/>
            <w:tcMar>
              <w:top w:w="80" w:type="dxa"/>
              <w:left w:w="80" w:type="dxa"/>
              <w:bottom w:w="80" w:type="dxa"/>
              <w:right w:w="80" w:type="dxa"/>
            </w:tcMar>
            <w:vAlign w:val="center"/>
          </w:tcPr>
          <w:p w14:paraId="3956C8E8" w14:textId="77777777" w:rsidR="00301DA3" w:rsidRPr="00301DA3" w:rsidRDefault="00301DA3" w:rsidP="00301DA3">
            <w:pPr>
              <w:rPr>
                <w:rFonts w:ascii="等线" w:eastAsia="等线" w:hAnsi="等线" w:cs="等线" w:hint="eastAsia"/>
                <w:b/>
                <w:bCs/>
                <w:sz w:val="16"/>
                <w:szCs w:val="20"/>
              </w:rPr>
            </w:pPr>
            <w:r w:rsidRPr="00301DA3">
              <w:rPr>
                <w:rFonts w:ascii="等线" w:eastAsia="等线" w:hAnsi="等线" w:cs="等线"/>
                <w:b/>
                <w:bCs/>
                <w:sz w:val="16"/>
                <w:szCs w:val="20"/>
              </w:rPr>
              <w:t>Value</w:t>
            </w:r>
          </w:p>
        </w:tc>
        <w:tc>
          <w:tcPr>
            <w:tcW w:w="715" w:type="pct"/>
            <w:shd w:val="clear" w:color="auto" w:fill="FEDCA4"/>
            <w:tcMar>
              <w:top w:w="80" w:type="dxa"/>
              <w:left w:w="80" w:type="dxa"/>
              <w:bottom w:w="80" w:type="dxa"/>
              <w:right w:w="80" w:type="dxa"/>
            </w:tcMar>
            <w:vAlign w:val="center"/>
          </w:tcPr>
          <w:p w14:paraId="51664884"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b/>
                <w:bCs/>
                <w:sz w:val="16"/>
                <w:szCs w:val="20"/>
              </w:rPr>
              <w:t>Search range</w:t>
            </w:r>
          </w:p>
        </w:tc>
      </w:tr>
      <w:tr w:rsidR="00301DA3" w:rsidRPr="00301DA3" w14:paraId="7D0BD8B1" w14:textId="77777777" w:rsidTr="00D2483F">
        <w:trPr>
          <w:trHeight w:val="20"/>
        </w:trPr>
        <w:tc>
          <w:tcPr>
            <w:tcW w:w="5000" w:type="pct"/>
            <w:gridSpan w:val="5"/>
            <w:shd w:val="clear" w:color="auto" w:fill="FFF9EF"/>
            <w:tcMar>
              <w:top w:w="80" w:type="dxa"/>
              <w:left w:w="80" w:type="dxa"/>
              <w:bottom w:w="80" w:type="dxa"/>
              <w:right w:w="80" w:type="dxa"/>
            </w:tcMar>
            <w:vAlign w:val="center"/>
          </w:tcPr>
          <w:p>
            <w:r>
              <w:t>a. 风险感知与风险融合</w:t>
            </w:r>
          </w:p>
        </w:tc>
      </w:tr>
      <w:tr w:rsidR="00301DA3" w:rsidRPr="00301DA3" w14:paraId="2A606065" w14:textId="77777777" w:rsidTr="00D2483F">
        <w:trPr>
          <w:trHeight w:val="20"/>
        </w:trPr>
        <w:tc>
          <w:tcPr>
            <w:tcW w:w="1773" w:type="pct"/>
            <w:shd w:val="clear" w:color="auto" w:fill="FFF1D9"/>
            <w:tcMar>
              <w:top w:w="80" w:type="dxa"/>
              <w:left w:w="80" w:type="dxa"/>
              <w:bottom w:w="80" w:type="dxa"/>
              <w:right w:w="80" w:type="dxa"/>
            </w:tcMar>
            <w:vAlign w:val="center"/>
          </w:tcPr>
          <w:p>
            <w:r>
              <w:t>SEEV_VALUE_WEIGHTS（组合单元）</w:t>
            </w:r>
          </w:p>
        </w:tc>
        <w:tc>
          <w:tcPr>
            <w:tcW w:w="1413" w:type="pct"/>
            <w:shd w:val="clear" w:color="auto" w:fill="FFF1D9"/>
            <w:vAlign w:val="center"/>
          </w:tcPr>
          <w:p>
            <w:r>
              <w:t>Response delay、Response prob、Risk relief</w:t>
            </w:r>
          </w:p>
        </w:tc>
        <w:tc>
          <w:tcPr>
            <w:tcW w:w="645" w:type="pct"/>
            <w:shd w:val="clear" w:color="auto" w:fill="FFF1D9"/>
            <w:tcMar>
              <w:top w:w="80" w:type="dxa"/>
              <w:left w:w="80" w:type="dxa"/>
              <w:bottom w:w="80" w:type="dxa"/>
              <w:right w:w="80" w:type="dxa"/>
            </w:tcMar>
            <w:vAlign w:val="center"/>
          </w:tcPr>
          <w:p>
            <w:r>
              <w:t>连续（组合）</w:t>
            </w:r>
          </w:p>
        </w:tc>
        <w:tc>
          <w:tcPr>
            <w:tcW w:w="454" w:type="pct"/>
            <w:shd w:val="clear" w:color="auto" w:fill="FFF1D9"/>
            <w:tcMar>
              <w:top w:w="80" w:type="dxa"/>
              <w:left w:w="80" w:type="dxa"/>
              <w:bottom w:w="80" w:type="dxa"/>
              <w:right w:w="80" w:type="dxa"/>
            </w:tcMar>
            <w:vAlign w:val="center"/>
          </w:tcPr>
          <w:p>
            <w:r>
              <w:t>0.70 / 0.30 / 0.55</w:t>
            </w:r>
          </w:p>
        </w:tc>
        <w:tc>
          <w:tcPr>
            <w:tcW w:w="715" w:type="pct"/>
            <w:shd w:val="clear" w:color="auto" w:fill="FFF1D9"/>
            <w:tcMar>
              <w:top w:w="80" w:type="dxa"/>
              <w:left w:w="80" w:type="dxa"/>
              <w:bottom w:w="80" w:type="dxa"/>
              <w:right w:w="80" w:type="dxa"/>
            </w:tcMar>
            <w:vAlign w:val="center"/>
          </w:tcPr>
          <w:p>
            <w:r>
              <w:t>SAFETY ∈ [0.56, 0.84]，PROGRESS = 1−SAFETY，EXPECTANCY 固定</w:t>
            </w:r>
          </w:p>
        </w:tc>
      </w:tr>
      <w:tr w:rsidR="00301DA3" w:rsidRPr="00301DA3" w14:paraId="286A3D24" w14:textId="77777777" w:rsidTr="00D2483F">
        <w:trPr>
          <w:trHeight w:val="20"/>
        </w:trPr>
        <w:tc>
          <w:tcPr>
            <w:tcW w:w="5000" w:type="pct"/>
            <w:gridSpan w:val="5"/>
            <w:shd w:val="clear" w:color="auto" w:fill="FFF9EF"/>
            <w:tcMar>
              <w:top w:w="80" w:type="dxa"/>
              <w:left w:w="80" w:type="dxa"/>
              <w:bottom w:w="80" w:type="dxa"/>
              <w:right w:w="80" w:type="dxa"/>
            </w:tcMar>
            <w:vAlign w:val="center"/>
          </w:tcPr>
          <w:p>
            <w:r>
              <w:t>b. 探测与恢复</w:t>
            </w:r>
          </w:p>
        </w:tc>
      </w:tr>
      <w:tr w:rsidR="00301DA3" w:rsidRPr="00301DA3" w14:paraId="7FB15E68" w14:textId="77777777" w:rsidTr="00D2483F">
        <w:trPr>
          <w:trHeight w:val="20"/>
        </w:trPr>
        <w:tc>
          <w:tcPr>
            <w:tcW w:w="1773" w:type="pct"/>
            <w:shd w:val="clear" w:color="auto" w:fill="FFF1D9"/>
            <w:tcMar>
              <w:top w:w="80" w:type="dxa"/>
              <w:left w:w="80" w:type="dxa"/>
              <w:bottom w:w="80" w:type="dxa"/>
              <w:right w:w="80" w:type="dxa"/>
            </w:tcMar>
            <w:vAlign w:val="center"/>
          </w:tcPr>
          <w:p>
            <w:r>
              <w:t>PROBE_RELIEF_RATIO</w:t>
            </w:r>
          </w:p>
        </w:tc>
        <w:tc>
          <w:tcPr>
            <w:tcW w:w="1413" w:type="pct"/>
            <w:shd w:val="clear" w:color="auto" w:fill="FFF1D9"/>
            <w:vAlign w:val="center"/>
          </w:tcPr>
          <w:p>
            <w:r>
              <w:t>Post-trigger probe、Time share、Probe rate</w:t>
            </w:r>
          </w:p>
        </w:tc>
        <w:tc>
          <w:tcPr>
            <w:tcW w:w="645" w:type="pct"/>
            <w:shd w:val="clear" w:color="auto" w:fill="FFF1D9"/>
            <w:tcMar>
              <w:top w:w="80" w:type="dxa"/>
              <w:left w:w="80" w:type="dxa"/>
              <w:bottom w:w="80" w:type="dxa"/>
              <w:right w:w="80" w:type="dxa"/>
            </w:tcMar>
            <w:vAlign w:val="center"/>
          </w:tcPr>
          <w:p>
            <w:r>
              <w:t>连续</w:t>
            </w:r>
          </w:p>
        </w:tc>
        <w:tc>
          <w:tcPr>
            <w:tcW w:w="454" w:type="pct"/>
            <w:shd w:val="clear" w:color="auto" w:fill="FFF1D9"/>
            <w:tcMar>
              <w:top w:w="80" w:type="dxa"/>
              <w:left w:w="80" w:type="dxa"/>
              <w:bottom w:w="80" w:type="dxa"/>
              <w:right w:w="80" w:type="dxa"/>
            </w:tcMar>
            <w:vAlign w:val="center"/>
          </w:tcPr>
          <w:p>
            <w:r>
              <w:t>0.40</w:t>
            </w:r>
          </w:p>
        </w:tc>
        <w:tc>
          <w:tcPr>
            <w:tcW w:w="715" w:type="pct"/>
            <w:shd w:val="clear" w:color="auto" w:fill="FFF1D9"/>
            <w:tcMar>
              <w:top w:w="80" w:type="dxa"/>
              <w:left w:w="80" w:type="dxa"/>
              <w:bottom w:w="80" w:type="dxa"/>
              <w:right w:w="80" w:type="dxa"/>
            </w:tcMar>
            <w:vAlign w:val="center"/>
          </w:tcPr>
          <w:p>
            <w:r>
              <w:t>[0.20, 0.60]</w:t>
            </w:r>
          </w:p>
        </w:tc>
      </w:tr>
      <w:tr w:rsidR="00301DA3" w:rsidRPr="00301DA3" w14:paraId="01E93F50" w14:textId="77777777" w:rsidTr="00D2483F">
        <w:trPr>
          <w:trHeight w:val="20"/>
        </w:trPr>
        <w:tc>
          <w:tcPr>
            <w:tcW w:w="1773" w:type="pct"/>
            <w:shd w:val="clear" w:color="auto" w:fill="FFF9EF"/>
            <w:tcMar>
              <w:top w:w="80" w:type="dxa"/>
              <w:left w:w="80" w:type="dxa"/>
              <w:bottom w:w="80" w:type="dxa"/>
              <w:right w:w="80" w:type="dxa"/>
            </w:tcMar>
            <w:vAlign w:val="center"/>
          </w:tcPr>
          <w:p>
            <w:r>
              <w:t>c. 记忆检索</w:t>
            </w:r>
          </w:p>
        </w:tc>
        <w:tc>
          <w:tcPr>
            <w:tcW w:w="1413" w:type="pct"/>
            <w:shd w:val="clear" w:color="auto" w:fill="FFF9EF"/>
            <w:vAlign w:val="center"/>
          </w:tcPr>
          <w:p>
            <w:r>
              <w:t>c. 记忆检索</w:t>
            </w:r>
          </w:p>
        </w:tc>
        <w:tc>
          <w:tcPr>
            <w:tcW w:w="645" w:type="pct"/>
            <w:shd w:val="clear" w:color="auto" w:fill="FFF9EF"/>
            <w:tcMar>
              <w:top w:w="80" w:type="dxa"/>
              <w:left w:w="80" w:type="dxa"/>
              <w:bottom w:w="80" w:type="dxa"/>
              <w:right w:w="80" w:type="dxa"/>
            </w:tcMar>
            <w:vAlign w:val="center"/>
          </w:tcPr>
          <w:p>
            <w:r>
              <w:t>c. 记忆检索</w:t>
            </w:r>
          </w:p>
        </w:tc>
        <w:tc>
          <w:tcPr>
            <w:tcW w:w="454" w:type="pct"/>
            <w:shd w:val="clear" w:color="auto" w:fill="FFF9EF"/>
            <w:tcMar>
              <w:top w:w="80" w:type="dxa"/>
              <w:left w:w="80" w:type="dxa"/>
              <w:bottom w:w="80" w:type="dxa"/>
              <w:right w:w="80" w:type="dxa"/>
            </w:tcMar>
            <w:vAlign w:val="center"/>
          </w:tcPr>
          <w:p>
            <w:r>
              <w:t>c. 记忆检索</w:t>
            </w:r>
          </w:p>
        </w:tc>
        <w:tc>
          <w:tcPr>
            <w:tcW w:w="715" w:type="pct"/>
            <w:shd w:val="clear" w:color="auto" w:fill="FFF9EF"/>
            <w:tcMar>
              <w:top w:w="80" w:type="dxa"/>
              <w:left w:w="80" w:type="dxa"/>
              <w:bottom w:w="80" w:type="dxa"/>
              <w:right w:w="80" w:type="dxa"/>
            </w:tcMar>
            <w:vAlign w:val="center"/>
          </w:tcPr>
          <w:p>
            <w:r>
              <w:t>c. 记忆检索</w:t>
            </w:r>
          </w:p>
        </w:tc>
      </w:tr>
      <w:tr w:rsidR="00301DA3" w:rsidRPr="00301DA3" w14:paraId="7403E22C" w14:textId="77777777" w:rsidTr="00D2483F">
        <w:trPr>
          <w:trHeight w:val="20"/>
        </w:trPr>
        <w:tc>
          <w:tcPr>
            <w:tcW w:w="1773" w:type="pct"/>
            <w:shd w:val="clear" w:color="auto" w:fill="FFF1D9"/>
            <w:tcMar>
              <w:top w:w="80" w:type="dxa"/>
              <w:left w:w="80" w:type="dxa"/>
              <w:bottom w:w="80" w:type="dxa"/>
              <w:right w:w="80" w:type="dxa"/>
            </w:tcMar>
            <w:vAlign w:val="center"/>
          </w:tcPr>
          <w:p>
            <w:r>
              <w:t>MEMORY_ACTIVE_RETRIEVAL_TH（阈值型，单列）</w:t>
            </w:r>
          </w:p>
        </w:tc>
        <w:tc>
          <w:tcPr>
            <w:tcW w:w="1413" w:type="pct"/>
            <w:shd w:val="clear" w:color="auto" w:fill="FFF1D9"/>
            <w:vAlign w:val="center"/>
          </w:tcPr>
          <w:p>
            <w:r>
              <w:t>Post-trigger probe、Probe rate、Workload、Retrieval rate</w:t>
            </w:r>
          </w:p>
        </w:tc>
        <w:tc>
          <w:tcPr>
            <w:tcW w:w="645" w:type="pct"/>
            <w:shd w:val="clear" w:color="auto" w:fill="FFF1D9"/>
            <w:tcMar>
              <w:top w:w="80" w:type="dxa"/>
              <w:left w:w="80" w:type="dxa"/>
              <w:bottom w:w="80" w:type="dxa"/>
              <w:right w:w="80" w:type="dxa"/>
            </w:tcMar>
            <w:vAlign w:val="center"/>
          </w:tcPr>
          <w:p>
            <w:r>
              <w:t>连续（阈值型）</w:t>
            </w:r>
          </w:p>
        </w:tc>
        <w:tc>
          <w:tcPr>
            <w:tcW w:w="454" w:type="pct"/>
            <w:shd w:val="clear" w:color="auto" w:fill="FFF1D9"/>
            <w:tcMar>
              <w:top w:w="80" w:type="dxa"/>
              <w:left w:w="80" w:type="dxa"/>
              <w:bottom w:w="80" w:type="dxa"/>
              <w:right w:w="80" w:type="dxa"/>
            </w:tcMar>
            <w:vAlign w:val="center"/>
          </w:tcPr>
          <w:p>
            <w:r>
              <w:t>0.15</w:t>
            </w:r>
          </w:p>
        </w:tc>
        <w:tc>
          <w:tcPr>
            <w:tcW w:w="715" w:type="pct"/>
            <w:shd w:val="clear" w:color="auto" w:fill="FFF1D9"/>
            <w:tcMar>
              <w:top w:w="80" w:type="dxa"/>
              <w:left w:w="80" w:type="dxa"/>
              <w:bottom w:w="80" w:type="dxa"/>
              <w:right w:w="80" w:type="dxa"/>
            </w:tcMar>
            <w:vAlign w:val="center"/>
          </w:tcPr>
          <w:p>
            <w:r>
              <w:t>工作区间 [0.03, 0.08] 网格</w:t>
            </w:r>
          </w:p>
        </w:tc>
      </w:tr>
      <w:tr w:rsidR="00301DA3" w:rsidRPr="00301DA3" w14:paraId="684A7F91" w14:textId="77777777" w:rsidTr="00D2483F">
        <w:trPr>
          <w:trHeight w:val="20"/>
        </w:trPr>
        <w:tc>
          <w:tcPr>
            <w:tcW w:w="5000" w:type="pct"/>
            <w:gridSpan w:val="5"/>
            <w:shd w:val="clear" w:color="auto" w:fill="FFF9EF"/>
            <w:tcMar>
              <w:top w:w="80" w:type="dxa"/>
              <w:left w:w="80" w:type="dxa"/>
              <w:bottom w:w="80" w:type="dxa"/>
              <w:right w:w="80" w:type="dxa"/>
            </w:tcMar>
            <w:vAlign w:val="center"/>
          </w:tcPr>
          <w:p>
            <w:r>
              <w:t>MEMORY_ACTIVE_ABSENT_STEPS_TH</w:t>
            </w:r>
          </w:p>
        </w:tc>
      </w:tr>
      <w:tr w:rsidR="00301DA3" w:rsidRPr="00301DA3" w14:paraId="1CFB5891" w14:textId="77777777" w:rsidTr="00D2483F">
        <w:trPr>
          <w:trHeight w:val="20"/>
        </w:trPr>
        <w:tc>
          <w:tcPr>
            <w:tcW w:w="1773" w:type="pct"/>
            <w:shd w:val="clear" w:color="auto" w:fill="FFF1D9"/>
            <w:tcMar>
              <w:top w:w="80" w:type="dxa"/>
              <w:left w:w="80" w:type="dxa"/>
              <w:bottom w:w="80" w:type="dxa"/>
              <w:right w:w="80" w:type="dxa"/>
            </w:tcMar>
            <w:vAlign w:val="center"/>
          </w:tcPr>
          <w:p>
            <w:r>
              <w:t>LANDMARK_DECAY_RATE</w:t>
            </w:r>
          </w:p>
        </w:tc>
        <w:tc>
          <w:tcPr>
            <w:tcW w:w="1413" w:type="pct"/>
            <w:shd w:val="clear" w:color="auto" w:fill="FFF1D9"/>
            <w:vAlign w:val="center"/>
          </w:tcPr>
          <w:p>
            <w:r>
              <w:t>Post-trigger probe、Retrieval rate、Probe rate</w:t>
            </w:r>
          </w:p>
        </w:tc>
        <w:tc>
          <w:tcPr>
            <w:tcW w:w="645" w:type="pct"/>
            <w:shd w:val="clear" w:color="auto" w:fill="FFF1D9"/>
            <w:tcMar>
              <w:top w:w="80" w:type="dxa"/>
              <w:left w:w="80" w:type="dxa"/>
              <w:bottom w:w="80" w:type="dxa"/>
              <w:right w:w="80" w:type="dxa"/>
            </w:tcMar>
            <w:vAlign w:val="center"/>
          </w:tcPr>
          <w:p>
            <w:r>
              <w:t>连续</w:t>
            </w:r>
          </w:p>
        </w:tc>
        <w:tc>
          <w:tcPr>
            <w:tcW w:w="454" w:type="pct"/>
            <w:shd w:val="clear" w:color="auto" w:fill="FFF1D9"/>
            <w:tcMar>
              <w:top w:w="80" w:type="dxa"/>
              <w:left w:w="80" w:type="dxa"/>
              <w:bottom w:w="80" w:type="dxa"/>
              <w:right w:w="80" w:type="dxa"/>
            </w:tcMar>
            <w:vAlign w:val="center"/>
          </w:tcPr>
          <w:p>
            <w:r>
              <w:t>0.82</w:t>
            </w:r>
          </w:p>
        </w:tc>
        <w:tc>
          <w:tcPr>
            <w:tcW w:w="715" w:type="pct"/>
            <w:shd w:val="clear" w:color="auto" w:fill="FFF1D9"/>
            <w:tcMar>
              <w:top w:w="80" w:type="dxa"/>
              <w:left w:w="80" w:type="dxa"/>
              <w:bottom w:w="80" w:type="dxa"/>
              <w:right w:w="80" w:type="dxa"/>
            </w:tcMar>
            <w:vAlign w:val="center"/>
          </w:tcPr>
          <w:p>
            <w:r>
              <w:t>[0.66, 0.96]</w:t>
            </w:r>
          </w:p>
        </w:tc>
      </w:tr>
      <w:tr w:rsidR="00301DA3" w:rsidRPr="00301DA3" w14:paraId="7EFF833B" w14:textId="77777777" w:rsidTr="00D2483F">
        <w:trPr>
          <w:trHeight w:val="20"/>
        </w:trPr>
        <w:tc>
          <w:tcPr>
            <w:tcW w:w="1773" w:type="pct"/>
            <w:shd w:val="clear" w:color="auto" w:fill="FFF9EF"/>
            <w:tcMar>
              <w:top w:w="80" w:type="dxa"/>
              <w:left w:w="80" w:type="dxa"/>
              <w:bottom w:w="80" w:type="dxa"/>
              <w:right w:w="80" w:type="dxa"/>
            </w:tcMar>
            <w:vAlign w:val="center"/>
          </w:tcPr>
          <w:p>
            <w:r>
              <w:t>d. 动态风险</w:t>
            </w:r>
          </w:p>
        </w:tc>
        <w:tc>
          <w:tcPr>
            <w:tcW w:w="1413" w:type="pct"/>
            <w:shd w:val="clear" w:color="auto" w:fill="FFF9EF"/>
            <w:vAlign w:val="center"/>
          </w:tcPr>
          <w:p>
            <w:r>
              <w:t>d. 动态风险</w:t>
            </w:r>
          </w:p>
        </w:tc>
        <w:tc>
          <w:tcPr>
            <w:tcW w:w="645" w:type="pct"/>
            <w:shd w:val="clear" w:color="auto" w:fill="FFF9EF"/>
            <w:tcMar>
              <w:top w:w="80" w:type="dxa"/>
              <w:left w:w="80" w:type="dxa"/>
              <w:bottom w:w="80" w:type="dxa"/>
              <w:right w:w="80" w:type="dxa"/>
            </w:tcMar>
            <w:vAlign w:val="center"/>
          </w:tcPr>
          <w:p>
            <w:r>
              <w:t>d. 动态风险</w:t>
            </w:r>
          </w:p>
        </w:tc>
        <w:tc>
          <w:tcPr>
            <w:tcW w:w="454" w:type="pct"/>
            <w:shd w:val="clear" w:color="auto" w:fill="FFF9EF"/>
            <w:tcMar>
              <w:top w:w="80" w:type="dxa"/>
              <w:left w:w="80" w:type="dxa"/>
              <w:bottom w:w="80" w:type="dxa"/>
              <w:right w:w="80" w:type="dxa"/>
            </w:tcMar>
            <w:vAlign w:val="center"/>
          </w:tcPr>
          <w:p>
            <w:r>
              <w:t>d. 动态风险</w:t>
            </w:r>
          </w:p>
        </w:tc>
        <w:tc>
          <w:tcPr>
            <w:tcW w:w="715" w:type="pct"/>
            <w:shd w:val="clear" w:color="auto" w:fill="FFF9EF"/>
            <w:tcMar>
              <w:top w:w="80" w:type="dxa"/>
              <w:left w:w="80" w:type="dxa"/>
              <w:bottom w:w="80" w:type="dxa"/>
              <w:right w:w="80" w:type="dxa"/>
            </w:tcMar>
            <w:vAlign w:val="center"/>
          </w:tcPr>
          <w:p>
            <w:r>
              <w:t>d. 动态风险</w:t>
            </w:r>
          </w:p>
        </w:tc>
      </w:tr>
      <w:tr w:rsidR="00301DA3" w:rsidRPr="00301DA3" w14:paraId="67A59F44" w14:textId="77777777" w:rsidTr="00D2483F">
        <w:trPr>
          <w:trHeight w:val="20"/>
        </w:trPr>
        <w:tc>
          <w:tcPr>
            <w:tcW w:w="1773" w:type="pct"/>
            <w:tcBorders>
              <w:bottom w:val="single" w:sz="4" w:space="0" w:color="auto"/>
            </w:tcBorders>
            <w:shd w:val="clear" w:color="auto" w:fill="FFF1D9"/>
            <w:tcMar>
              <w:top w:w="80" w:type="dxa"/>
              <w:left w:w="80" w:type="dxa"/>
              <w:bottom w:w="80" w:type="dxa"/>
              <w:right w:w="80" w:type="dxa"/>
            </w:tcMar>
            <w:vAlign w:val="center"/>
          </w:tcPr>
          <w:p>
            <w:r>
              <w:t>LOOMING_BOOST_DECAY</w:t>
            </w:r>
          </w:p>
        </w:tc>
        <w:tc>
          <w:tcPr>
            <w:tcW w:w="1413" w:type="pct"/>
            <w:tcBorders>
              <w:bottom w:val="single" w:sz="4" w:space="0" w:color="auto"/>
            </w:tcBorders>
            <w:shd w:val="clear" w:color="auto" w:fill="FFF1D9"/>
            <w:vAlign w:val="center"/>
          </w:tcPr>
          <w:p>
            <w:r>
              <w:t>Response delay、Response prob、Time share</w:t>
            </w:r>
          </w:p>
        </w:tc>
        <w:tc>
          <w:tcPr>
            <w:tcW w:w="645" w:type="pct"/>
            <w:tcBorders>
              <w:bottom w:val="single" w:sz="4" w:space="0" w:color="auto"/>
            </w:tcBorders>
            <w:shd w:val="clear" w:color="auto" w:fill="FFF1D9"/>
            <w:tcMar>
              <w:top w:w="80" w:type="dxa"/>
              <w:left w:w="80" w:type="dxa"/>
              <w:bottom w:w="80" w:type="dxa"/>
              <w:right w:w="80" w:type="dxa"/>
            </w:tcMar>
            <w:vAlign w:val="center"/>
          </w:tcPr>
          <w:p>
            <w:r>
              <w:t>连续</w:t>
            </w:r>
          </w:p>
        </w:tc>
        <w:tc>
          <w:tcPr>
            <w:tcW w:w="454" w:type="pct"/>
            <w:tcBorders>
              <w:bottom w:val="single" w:sz="4" w:space="0" w:color="auto"/>
            </w:tcBorders>
            <w:shd w:val="clear" w:color="auto" w:fill="FFF1D9"/>
            <w:tcMar>
              <w:top w:w="80" w:type="dxa"/>
              <w:left w:w="80" w:type="dxa"/>
              <w:bottom w:w="80" w:type="dxa"/>
              <w:right w:w="80" w:type="dxa"/>
            </w:tcMar>
            <w:vAlign w:val="center"/>
          </w:tcPr>
          <w:p>
            <w:r>
              <w:t>0.80</w:t>
            </w:r>
          </w:p>
        </w:tc>
        <w:tc>
          <w:tcPr>
            <w:tcW w:w="715" w:type="pct"/>
            <w:tcBorders>
              <w:bottom w:val="single" w:sz="4" w:space="0" w:color="auto"/>
            </w:tcBorders>
            <w:shd w:val="clear" w:color="auto" w:fill="FFF1D9"/>
            <w:tcMar>
              <w:top w:w="80" w:type="dxa"/>
              <w:left w:w="80" w:type="dxa"/>
              <w:bottom w:w="80" w:type="dxa"/>
              <w:right w:w="80" w:type="dxa"/>
            </w:tcMar>
            <w:vAlign w:val="center"/>
          </w:tcPr>
          <w:p>
            <w:r>
              <w:t>[0.72, 0.96]</w:t>
            </w:r>
          </w:p>
        </w:tc>
      </w:tr>
      <w:tr w:rsidR="00301DA3" w:rsidRPr="00301DA3" w14:paraId="295D1D28" w14:textId="77777777" w:rsidTr="00D2483F">
        <w:trPr>
          <w:trHeight w:val="20"/>
        </w:trPr>
        <w:tc>
          <w:tcPr>
            <w:tcW w:w="5000" w:type="pct"/>
            <w:gridSpan w:val="5"/>
            <w:tcBorders>
              <w:bottom w:val="nil"/>
            </w:tcBorders>
            <w:tcMar>
              <w:top w:w="80" w:type="dxa"/>
              <w:left w:w="80" w:type="dxa"/>
              <w:bottom w:w="80" w:type="dxa"/>
              <w:right w:w="80" w:type="dxa"/>
            </w:tcMar>
            <w:vAlign w:val="center"/>
          </w:tcPr>
          <w:p>
            <w:r>
              <w:t>LOOMING_BOOST_PEAK</w:t>
            </w:r>
          </w:p>
        </w:tc>
      </w:tr>
    </w:tbl>
    <w:p w14:paraId="47F99861" w14:textId="1290BA10" w:rsidR="000D24FF" w:rsidRDefault="00A10667">
      <w:pPr>
        <w:rPr>
          <w:rFonts w:ascii="等线" w:eastAsia="等线" w:hAnsi="等线" w:cs="等线" w:hint="eastAsia"/>
          <w:sz w:val="16"/>
          <w:szCs w:val="20"/>
        </w:rPr>
      </w:pPr>
      <w:r w:rsidRPr="00A10667">
        <w:rPr>
          <w:rFonts w:ascii="微软雅黑" w:eastAsia="微软雅黑" w:hAnsi="微软雅黑" w:cs="等线"/>
          <w:sz w:val="22"/>
        </w:rPr>
        <w:t>损失结构设计</w:t>
      </w:r>
    </w:p>
    <w:p w14:paraId="036F7B46" w14:textId="3544F5D9" w:rsidR="00A10667" w:rsidRPr="00A10667" w:rsidRDefault="00A10667" w:rsidP="00A10667">
      <w:pPr>
        <w:rPr>
          <w:rFonts w:ascii="等线" w:eastAsia="等线" w:hAnsi="等线" w:cs="等线" w:hint="eastAsia"/>
          <w:sz w:val="16"/>
          <w:szCs w:val="20"/>
        </w:rPr>
      </w:pPr>
      <w:r>
        <w:rPr>
          <w:rFonts w:ascii="等线" w:eastAsia="等线" w:hAnsi="等线" w:cs="等线" w:hint="eastAsia"/>
          <w:sz w:val="16"/>
          <w:szCs w:val="20"/>
        </w:rPr>
        <w:t>考虑到</w:t>
      </w:r>
      <w:r w:rsidR="00E90D2C">
        <w:rPr>
          <w:rFonts w:ascii="等线" w:eastAsia="等线" w:hAnsi="等线" w:cs="等线" w:hint="eastAsia"/>
          <w:sz w:val="16"/>
          <w:szCs w:val="20"/>
        </w:rPr>
        <w:t>该模型部分参数</w:t>
      </w:r>
      <w:r w:rsidR="00676139" w:rsidRPr="00676139">
        <w:rPr>
          <w:rFonts w:ascii="等线" w:eastAsia="等线" w:hAnsi="等线" w:cs="等线"/>
          <w:sz w:val="16"/>
          <w:szCs w:val="20"/>
        </w:rPr>
        <w:t>可能无法从外部观测数据中</w:t>
      </w:r>
      <w:r w:rsidR="00676139">
        <w:rPr>
          <w:rFonts w:ascii="等线" w:eastAsia="等线" w:hAnsi="等线" w:cs="等线" w:hint="eastAsia"/>
          <w:sz w:val="16"/>
          <w:szCs w:val="20"/>
        </w:rPr>
        <w:t>辨识</w:t>
      </w:r>
      <w:r w:rsidR="00E90D2C">
        <w:rPr>
          <w:rFonts w:ascii="等线" w:eastAsia="等线" w:hAnsi="等线" w:cs="等线" w:hint="eastAsia"/>
          <w:sz w:val="16"/>
          <w:szCs w:val="20"/>
        </w:rPr>
        <w:t>，</w:t>
      </w:r>
      <w:r w:rsidR="00676139">
        <w:rPr>
          <w:rFonts w:ascii="等线" w:eastAsia="等线" w:hAnsi="等线" w:cs="等线" w:hint="eastAsia"/>
          <w:sz w:val="16"/>
          <w:szCs w:val="20"/>
        </w:rPr>
        <w:t>因此</w:t>
      </w:r>
      <w:r w:rsidRPr="00A10667">
        <w:rPr>
          <w:rFonts w:ascii="等线" w:eastAsia="等线" w:hAnsi="等线" w:cs="等线" w:hint="eastAsia"/>
          <w:sz w:val="16"/>
          <w:szCs w:val="20"/>
        </w:rPr>
        <w:t>需要</w:t>
      </w:r>
      <w:r w:rsidR="00E90D2C">
        <w:rPr>
          <w:rFonts w:ascii="等线" w:eastAsia="等线" w:hAnsi="等线" w:cs="等线" w:hint="eastAsia"/>
          <w:sz w:val="16"/>
          <w:szCs w:val="20"/>
        </w:rPr>
        <w:t>进一步</w:t>
      </w:r>
      <w:r w:rsidRPr="00A10667">
        <w:rPr>
          <w:rFonts w:ascii="等线" w:eastAsia="等线" w:hAnsi="等线" w:cs="等线" w:hint="eastAsia"/>
          <w:sz w:val="16"/>
          <w:szCs w:val="20"/>
        </w:rPr>
        <w:t>构建</w:t>
      </w:r>
      <w:r w:rsidR="00E90D2C">
        <w:rPr>
          <w:rFonts w:ascii="等线" w:eastAsia="等线" w:hAnsi="等线" w:cs="等线" w:hint="eastAsia"/>
          <w:sz w:val="16"/>
          <w:szCs w:val="20"/>
        </w:rPr>
        <w:t>用于</w:t>
      </w:r>
      <w:r w:rsidRPr="00A10667">
        <w:rPr>
          <w:rFonts w:ascii="等线" w:eastAsia="等线" w:hAnsi="等线" w:cs="等线" w:hint="eastAsia"/>
          <w:sz w:val="16"/>
          <w:szCs w:val="20"/>
        </w:rPr>
        <w:t>反映模型拟合程度的损失函数</w:t>
      </w:r>
      <w:r w:rsidR="00E90D2C">
        <w:rPr>
          <w:rFonts w:ascii="等线" w:eastAsia="等线" w:hAnsi="等线" w:cs="等线" w:hint="eastAsia"/>
          <w:sz w:val="16"/>
          <w:szCs w:val="20"/>
        </w:rPr>
        <w:t>及具体观测指标，如</w:t>
      </w:r>
      <w:r w:rsidR="00E90D2C" w:rsidRPr="00E90D2C">
        <w:rPr>
          <w:rFonts w:ascii="等线" w:eastAsia="等线" w:hAnsi="等线" w:cs="等线" w:hint="eastAsia"/>
          <w:sz w:val="16"/>
          <w:szCs w:val="20"/>
          <w:highlight w:val="green"/>
        </w:rPr>
        <w:t>补充表</w:t>
      </w:r>
      <w:r w:rsidR="000758C1" w:rsidRPr="000758C1">
        <w:rPr>
          <w:rFonts w:ascii="等线" w:eastAsia="等线" w:hAnsi="等线" w:cs="等线" w:hint="eastAsia"/>
          <w:sz w:val="16"/>
          <w:szCs w:val="20"/>
          <w:highlight w:val="green"/>
        </w:rPr>
        <w:t>1</w:t>
      </w:r>
      <w:r w:rsidR="00E90D2C">
        <w:rPr>
          <w:rFonts w:ascii="等线" w:eastAsia="等线" w:hAnsi="等线" w:cs="等线" w:hint="eastAsia"/>
          <w:sz w:val="16"/>
          <w:szCs w:val="20"/>
        </w:rPr>
        <w:t>所示</w:t>
      </w:r>
      <w:r w:rsidRPr="00A10667">
        <w:rPr>
          <w:rFonts w:ascii="等线" w:eastAsia="等线" w:hAnsi="等线" w:cs="等线" w:hint="eastAsia"/>
          <w:sz w:val="16"/>
          <w:szCs w:val="20"/>
        </w:rPr>
        <w:t>。设</w:t>
      </w:r>
      <w:r w:rsidR="005A6E2C">
        <w:rPr>
          <w:rFonts w:ascii="等线" w:eastAsia="等线" w:hAnsi="等线" w:cs="等线" w:hint="eastAsia"/>
          <w:sz w:val="16"/>
          <w:szCs w:val="20"/>
        </w:rPr>
        <w:t>观测指标（关键关联</w:t>
      </w:r>
      <w:r w:rsidRPr="00A10667">
        <w:rPr>
          <w:rFonts w:ascii="等线" w:eastAsia="等线" w:hAnsi="等线" w:cs="等线" w:hint="eastAsia"/>
          <w:sz w:val="16"/>
          <w:szCs w:val="20"/>
        </w:rPr>
        <w:t>指标</w:t>
      </w:r>
      <w:r w:rsidR="005A6E2C">
        <w:rPr>
          <w:rFonts w:ascii="等线" w:eastAsia="等线" w:hAnsi="等线" w:cs="等线" w:hint="eastAsia"/>
          <w:sz w:val="16"/>
          <w:szCs w:val="20"/>
        </w:rPr>
        <w:t>）</w:t>
      </w:r>
      <w:r w:rsidRPr="00A10667">
        <w:rPr>
          <w:rFonts w:ascii="等线" w:eastAsia="等线" w:hAnsi="等线" w:cs="等线" w:hint="eastAsia"/>
          <w:sz w:val="16"/>
          <w:szCs w:val="20"/>
        </w:rPr>
        <w:t>为：</w:t>
      </w:r>
    </w:p>
    <w:p w14:paraId="66D8EAD8" w14:textId="27601ECD" w:rsidR="00A10667" w:rsidRPr="00A10667" w:rsidRDefault="00000000" w:rsidP="00A10667">
      <w:pPr>
        <w:rPr>
          <w:rFonts w:ascii="等线" w:eastAsia="等线" w:hAnsi="等线" w:cs="等线" w:hint="eastAsia"/>
          <w:sz w:val="16"/>
          <w:szCs w:val="20"/>
        </w:rPr>
      </w:pPr>
      <m:oMathPara>
        <m:oMath>
          <m:eqArr>
            <m:eqArrPr>
              <m:maxDist m:val="1"/>
              <m:ctrlPr>
                <w:rPr>
                  <w:rFonts w:ascii="Cambria Math" w:eastAsia="等线" w:hAnsi="Cambria Math"/>
                  <w:sz w:val="16"/>
                  <w:szCs w:val="20"/>
                </w:rPr>
              </m:ctrlPr>
            </m:eqArrPr>
            <m:e>
              <m:sSup>
                <m:sSupPr>
                  <m:ctrlPr>
                    <w:rPr>
                      <w:rFonts w:ascii="Cambria Math" w:eastAsia="等线" w:hAnsi="Cambria Math" w:cs="等线"/>
                      <w:sz w:val="16"/>
                      <w:szCs w:val="20"/>
                    </w:rPr>
                  </m:ctrlPr>
                </m:sSupPr>
                <m:e>
                  <m:r>
                    <m:rPr>
                      <m:sty m:val="b"/>
                    </m:rPr>
                    <w:rPr>
                      <w:rFonts w:ascii="Cambria Math" w:eastAsia="等线" w:hAnsi="Cambria Math" w:cs="等线"/>
                      <w:sz w:val="16"/>
                      <w:szCs w:val="20"/>
                    </w:rPr>
                    <m:t>z</m:t>
                  </m:r>
                </m:e>
                <m:sup>
                  <m:r>
                    <w:rPr>
                      <w:rFonts w:ascii="Cambria Math" w:eastAsia="等线" w:hAnsi="Cambria Math" w:cs="等线"/>
                      <w:sz w:val="16"/>
                      <w:szCs w:val="20"/>
                    </w:rPr>
                    <m:t>obs</m:t>
                  </m:r>
                </m:sup>
              </m:sSup>
              <m:r>
                <w:rPr>
                  <w:rFonts w:ascii="Cambria Math" w:eastAsia="等线" w:hAnsi="Cambria Math" w:cs="等线"/>
                  <w:sz w:val="16"/>
                  <w:szCs w:val="20"/>
                </w:rPr>
                <m:t>=</m:t>
              </m:r>
              <m:d>
                <m:dPr>
                  <m:ctrlPr>
                    <w:rPr>
                      <w:rFonts w:ascii="Cambria Math" w:eastAsia="等线" w:hAnsi="Cambria Math" w:cs="等线"/>
                      <w:sz w:val="16"/>
                      <w:szCs w:val="20"/>
                    </w:rPr>
                  </m:ctrlPr>
                </m:dPr>
                <m:e>
                  <m:sSubSup>
                    <m:sSubSupPr>
                      <m:ctrlPr>
                        <w:rPr>
                          <w:rFonts w:ascii="Cambria Math" w:eastAsia="等线" w:hAnsi="Cambria Math" w:cs="等线"/>
                          <w:sz w:val="16"/>
                          <w:szCs w:val="20"/>
                        </w:rPr>
                      </m:ctrlPr>
                    </m:sSubSupPr>
                    <m:e>
                      <m:r>
                        <w:rPr>
                          <w:rFonts w:ascii="Cambria Math" w:eastAsia="等线" w:hAnsi="Cambria Math" w:cs="等线"/>
                          <w:sz w:val="16"/>
                          <w:szCs w:val="20"/>
                        </w:rPr>
                        <m:t>z</m:t>
                      </m:r>
                    </m:e>
                    <m:sub>
                      <m:r>
                        <w:rPr>
                          <w:rFonts w:ascii="Cambria Math" w:eastAsia="等线" w:hAnsi="Cambria Math" w:cs="等线"/>
                          <w:sz w:val="16"/>
                          <w:szCs w:val="20"/>
                        </w:rPr>
                        <m:t>1</m:t>
                      </m:r>
                    </m:sub>
                    <m:sup>
                      <m:r>
                        <w:rPr>
                          <w:rFonts w:ascii="Cambria Math" w:eastAsia="等线" w:hAnsi="Cambria Math" w:cs="等线"/>
                          <w:sz w:val="16"/>
                          <w:szCs w:val="20"/>
                        </w:rPr>
                        <m:t>obs</m:t>
                      </m:r>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z</m:t>
                      </m:r>
                    </m:e>
                    <m:sub>
                      <m:r>
                        <w:rPr>
                          <w:rFonts w:ascii="Cambria Math" w:eastAsia="等线" w:hAnsi="Cambria Math" w:cs="等线"/>
                          <w:sz w:val="16"/>
                          <w:szCs w:val="20"/>
                        </w:rPr>
                        <m:t>2</m:t>
                      </m:r>
                    </m:sub>
                    <m:sup>
                      <m:r>
                        <w:rPr>
                          <w:rFonts w:ascii="Cambria Math" w:eastAsia="等线" w:hAnsi="Cambria Math" w:cs="等线"/>
                          <w:sz w:val="16"/>
                          <w:szCs w:val="20"/>
                        </w:rPr>
                        <m:t>obs</m:t>
                      </m:r>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z</m:t>
                      </m:r>
                    </m:e>
                    <m:sub>
                      <m:r>
                        <w:rPr>
                          <w:rFonts w:ascii="Cambria Math" w:eastAsia="等线" w:hAnsi="Cambria Math" w:cs="等线"/>
                          <w:sz w:val="16"/>
                          <w:szCs w:val="20"/>
                        </w:rPr>
                        <m:t>K</m:t>
                      </m:r>
                    </m:sub>
                    <m:sup>
                      <m:r>
                        <w:rPr>
                          <w:rFonts w:ascii="Cambria Math" w:eastAsia="等线" w:hAnsi="Cambria Math" w:cs="等线"/>
                          <w:sz w:val="16"/>
                          <w:szCs w:val="20"/>
                        </w:rPr>
                        <m:t>obs</m:t>
                      </m:r>
                    </m:sup>
                  </m:sSubSup>
                </m:e>
              </m:d>
              <m:r>
                <m:rPr>
                  <m:sty m:val="p"/>
                </m:rPr>
                <w:rPr>
                  <w:rFonts w:ascii="Cambria Math" w:eastAsia="等线" w:hAnsi="Cambria Math"/>
                  <w:sz w:val="16"/>
                  <w:szCs w:val="20"/>
                </w:rPr>
                <m:t>#</m:t>
              </m:r>
              <m:d>
                <m:dPr>
                  <m:ctrlPr>
                    <w:rPr>
                      <w:rFonts w:ascii="Cambria Math" w:eastAsia="等线" w:hAnsi="Cambria Math"/>
                      <w:sz w:val="16"/>
                      <w:szCs w:val="20"/>
                    </w:rPr>
                  </m:ctrlPr>
                </m:dPr>
                <m:e>
                  <m:r>
                    <m:rPr>
                      <m:sty m:val="p"/>
                    </m:rPr>
                    <w:rPr>
                      <w:rFonts w:ascii="Cambria Math" w:eastAsia="等线" w:hAnsi="Cambria Math"/>
                      <w:sz w:val="16"/>
                      <w:szCs w:val="20"/>
                    </w:rPr>
                    <m:t>17</m:t>
                  </m:r>
                </m:e>
              </m:d>
            </m:e>
          </m:eqArr>
        </m:oMath>
      </m:oMathPara>
    </w:p>
    <w:p w14:paraId="151498BD" w14:textId="77777777" w:rsidR="00A10667" w:rsidRPr="00A10667" w:rsidRDefault="00A10667" w:rsidP="00A10667">
      <w:pPr>
        <w:rPr>
          <w:rFonts w:ascii="等线" w:eastAsia="等线" w:hAnsi="等线" w:cs="等线" w:hint="eastAsia"/>
          <w:sz w:val="16"/>
          <w:szCs w:val="20"/>
        </w:rPr>
      </w:pPr>
      <w:r w:rsidRPr="00A10667">
        <w:rPr>
          <w:rFonts w:ascii="等线" w:eastAsia="等线" w:hAnsi="等线" w:cs="等线" w:hint="eastAsia"/>
          <w:sz w:val="16"/>
          <w:szCs w:val="20"/>
        </w:rPr>
        <w:t>模型仿真输出为：</w:t>
      </w:r>
    </w:p>
    <w:p w14:paraId="523446FA" w14:textId="65B83330" w:rsidR="00A10667" w:rsidRPr="00A10667" w:rsidRDefault="00000000" w:rsidP="00A10667">
      <w:pPr>
        <w:rPr>
          <w:rFonts w:ascii="等线" w:eastAsia="等线" w:hAnsi="等线" w:cs="等线" w:hint="eastAsia"/>
          <w:sz w:val="16"/>
          <w:szCs w:val="20"/>
        </w:rPr>
      </w:pPr>
      <m:oMathPara>
        <m:oMath>
          <m:eqArr>
            <m:eqArrPr>
              <m:maxDist m:val="1"/>
              <m:ctrlPr>
                <w:rPr>
                  <w:rFonts w:ascii="Cambria Math" w:eastAsia="等线" w:hAnsi="Cambria Math"/>
                  <w:sz w:val="16"/>
                  <w:szCs w:val="20"/>
                </w:rPr>
              </m:ctrlPr>
            </m:eqArrPr>
            <m:e>
              <m:sSup>
                <m:sSupPr>
                  <m:ctrlPr>
                    <w:rPr>
                      <w:rFonts w:ascii="Cambria Math" w:eastAsia="等线" w:hAnsi="Cambria Math" w:cs="等线"/>
                      <w:sz w:val="16"/>
                      <w:szCs w:val="20"/>
                    </w:rPr>
                  </m:ctrlPr>
                </m:sSupPr>
                <m:e>
                  <m:r>
                    <m:rPr>
                      <m:sty m:val="b"/>
                    </m:rPr>
                    <w:rPr>
                      <w:rFonts w:ascii="Cambria Math" w:eastAsia="等线" w:hAnsi="Cambria Math" w:cs="等线"/>
                      <w:sz w:val="16"/>
                      <w:szCs w:val="20"/>
                    </w:rPr>
                    <m:t>z</m:t>
                  </m:r>
                </m:e>
                <m:sup>
                  <m:r>
                    <w:rPr>
                      <w:rFonts w:ascii="Cambria Math" w:eastAsia="等线" w:hAnsi="Cambria Math" w:cs="等线"/>
                      <w:sz w:val="16"/>
                      <w:szCs w:val="20"/>
                    </w:rPr>
                    <m:t>sim</m:t>
                  </m:r>
                </m:sup>
              </m:sSup>
              <m:d>
                <m:dPr>
                  <m:ctrlPr>
                    <w:rPr>
                      <w:rFonts w:ascii="Cambria Math" w:eastAsia="等线" w:hAnsi="Cambria Math" w:cs="等线"/>
                      <w:sz w:val="16"/>
                      <w:szCs w:val="20"/>
                    </w:rPr>
                  </m:ctrlPr>
                </m:dPr>
                <m:e>
                  <m:r>
                    <w:rPr>
                      <w:rFonts w:ascii="Cambria Math" w:eastAsia="等线" w:hAnsi="Cambria Math" w:cs="等线"/>
                      <w:sz w:val="16"/>
                      <w:szCs w:val="20"/>
                    </w:rPr>
                    <m:t>ϕ</m:t>
                  </m:r>
                </m:e>
              </m:d>
              <m:r>
                <w:rPr>
                  <w:rFonts w:ascii="Cambria Math" w:eastAsia="等线" w:hAnsi="Cambria Math" w:cs="等线"/>
                  <w:sz w:val="16"/>
                  <w:szCs w:val="20"/>
                </w:rPr>
                <m:t>=</m:t>
              </m:r>
              <m:d>
                <m:dPr>
                  <m:ctrlPr>
                    <w:rPr>
                      <w:rFonts w:ascii="Cambria Math" w:eastAsia="等线" w:hAnsi="Cambria Math" w:cs="等线"/>
                      <w:sz w:val="16"/>
                      <w:szCs w:val="20"/>
                    </w:rPr>
                  </m:ctrlPr>
                </m:dPr>
                <m:e>
                  <m:sSubSup>
                    <m:sSubSupPr>
                      <m:ctrlPr>
                        <w:rPr>
                          <w:rFonts w:ascii="Cambria Math" w:eastAsia="等线" w:hAnsi="Cambria Math" w:cs="等线"/>
                          <w:sz w:val="16"/>
                          <w:szCs w:val="20"/>
                        </w:rPr>
                      </m:ctrlPr>
                    </m:sSubSupPr>
                    <m:e>
                      <m:r>
                        <w:rPr>
                          <w:rFonts w:ascii="Cambria Math" w:eastAsia="等线" w:hAnsi="Cambria Math" w:cs="等线"/>
                          <w:sz w:val="16"/>
                          <w:szCs w:val="20"/>
                        </w:rPr>
                        <m:t>z</m:t>
                      </m:r>
                    </m:e>
                    <m:sub>
                      <m:r>
                        <w:rPr>
                          <w:rFonts w:ascii="Cambria Math" w:eastAsia="等线" w:hAnsi="Cambria Math" w:cs="等线"/>
                          <w:sz w:val="16"/>
                          <w:szCs w:val="20"/>
                        </w:rPr>
                        <m:t>1</m:t>
                      </m:r>
                    </m:sub>
                    <m:sup>
                      <m:r>
                        <w:rPr>
                          <w:rFonts w:ascii="Cambria Math" w:eastAsia="等线" w:hAnsi="Cambria Math" w:cs="等线"/>
                          <w:sz w:val="16"/>
                          <w:szCs w:val="20"/>
                        </w:rPr>
                        <m:t>sim</m:t>
                      </m:r>
                    </m:sup>
                  </m:sSubSup>
                  <m:d>
                    <m:dPr>
                      <m:ctrlPr>
                        <w:rPr>
                          <w:rFonts w:ascii="Cambria Math" w:eastAsia="等线" w:hAnsi="Cambria Math" w:cs="等线"/>
                          <w:sz w:val="16"/>
                          <w:szCs w:val="20"/>
                        </w:rPr>
                      </m:ctrlPr>
                    </m:dPr>
                    <m:e>
                      <m:r>
                        <w:rPr>
                          <w:rFonts w:ascii="Cambria Math" w:eastAsia="等线" w:hAnsi="Cambria Math" w:cs="等线"/>
                          <w:sz w:val="16"/>
                          <w:szCs w:val="20"/>
                        </w:rPr>
                        <m:t>ϕ</m:t>
                      </m:r>
                    </m:e>
                  </m:d>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z</m:t>
                      </m:r>
                    </m:e>
                    <m:sub>
                      <m:r>
                        <w:rPr>
                          <w:rFonts w:ascii="Cambria Math" w:eastAsia="等线" w:hAnsi="Cambria Math" w:cs="等线"/>
                          <w:sz w:val="16"/>
                          <w:szCs w:val="20"/>
                        </w:rPr>
                        <m:t>2</m:t>
                      </m:r>
                    </m:sub>
                    <m:sup>
                      <m:r>
                        <w:rPr>
                          <w:rFonts w:ascii="Cambria Math" w:eastAsia="等线" w:hAnsi="Cambria Math" w:cs="等线"/>
                          <w:sz w:val="16"/>
                          <w:szCs w:val="20"/>
                        </w:rPr>
                        <m:t>sim</m:t>
                      </m:r>
                    </m:sup>
                  </m:sSubSup>
                  <m:d>
                    <m:dPr>
                      <m:ctrlPr>
                        <w:rPr>
                          <w:rFonts w:ascii="Cambria Math" w:eastAsia="等线" w:hAnsi="Cambria Math" w:cs="等线"/>
                          <w:sz w:val="16"/>
                          <w:szCs w:val="20"/>
                        </w:rPr>
                      </m:ctrlPr>
                    </m:dPr>
                    <m:e>
                      <m:r>
                        <w:rPr>
                          <w:rFonts w:ascii="Cambria Math" w:eastAsia="等线" w:hAnsi="Cambria Math" w:cs="等线"/>
                          <w:sz w:val="16"/>
                          <w:szCs w:val="20"/>
                        </w:rPr>
                        <m:t>ϕ</m:t>
                      </m:r>
                    </m:e>
                  </m:d>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z</m:t>
                      </m:r>
                    </m:e>
                    <m:sub>
                      <m:r>
                        <w:rPr>
                          <w:rFonts w:ascii="Cambria Math" w:eastAsia="等线" w:hAnsi="Cambria Math" w:cs="等线"/>
                          <w:sz w:val="16"/>
                          <w:szCs w:val="20"/>
                        </w:rPr>
                        <m:t>K</m:t>
                      </m:r>
                    </m:sub>
                    <m:sup>
                      <m:r>
                        <w:rPr>
                          <w:rFonts w:ascii="Cambria Math" w:eastAsia="等线" w:hAnsi="Cambria Math" w:cs="等线"/>
                          <w:sz w:val="16"/>
                          <w:szCs w:val="20"/>
                        </w:rPr>
                        <m:t>sim</m:t>
                      </m:r>
                    </m:sup>
                  </m:sSubSup>
                  <m:d>
                    <m:dPr>
                      <m:ctrlPr>
                        <w:rPr>
                          <w:rFonts w:ascii="Cambria Math" w:eastAsia="等线" w:hAnsi="Cambria Math" w:cs="等线"/>
                          <w:sz w:val="16"/>
                          <w:szCs w:val="20"/>
                        </w:rPr>
                      </m:ctrlPr>
                    </m:dPr>
                    <m:e>
                      <m:r>
                        <w:rPr>
                          <w:rFonts w:ascii="Cambria Math" w:eastAsia="等线" w:hAnsi="Cambria Math" w:cs="等线"/>
                          <w:sz w:val="16"/>
                          <w:szCs w:val="20"/>
                        </w:rPr>
                        <m:t>ϕ</m:t>
                      </m:r>
                    </m:e>
                  </m:d>
                </m:e>
              </m:d>
              <m:r>
                <m:rPr>
                  <m:sty m:val="p"/>
                </m:rPr>
                <w:rPr>
                  <w:rFonts w:ascii="Cambria Math" w:eastAsia="等线" w:hAnsi="Cambria Math"/>
                  <w:sz w:val="16"/>
                  <w:szCs w:val="20"/>
                </w:rPr>
                <m:t>#</m:t>
              </m:r>
              <m:d>
                <m:dPr>
                  <m:ctrlPr>
                    <w:rPr>
                      <w:rFonts w:ascii="Cambria Math" w:eastAsia="等线" w:hAnsi="Cambria Math"/>
                      <w:sz w:val="16"/>
                      <w:szCs w:val="20"/>
                    </w:rPr>
                  </m:ctrlPr>
                </m:dPr>
                <m:e>
                  <m:r>
                    <m:rPr>
                      <m:sty m:val="p"/>
                    </m:rPr>
                    <w:rPr>
                      <w:rFonts w:ascii="Cambria Math" w:eastAsia="等线" w:hAnsi="Cambria Math"/>
                      <w:sz w:val="16"/>
                      <w:szCs w:val="20"/>
                    </w:rPr>
                    <m:t>18</m:t>
                  </m:r>
                </m:e>
              </m:d>
            </m:e>
          </m:eqArr>
        </m:oMath>
      </m:oMathPara>
    </w:p>
    <w:p w14:paraId="21C3C236" w14:textId="3B47D679" w:rsidR="00A10667" w:rsidRPr="00E72994" w:rsidRDefault="00E72994" w:rsidP="00A10667">
      <w:pPr>
        <w:rPr>
          <w:rFonts w:ascii="等线" w:eastAsia="等线" w:hAnsi="等线" w:cs="等线" w:hint="eastAsia"/>
          <w:sz w:val="16"/>
          <w:szCs w:val="20"/>
        </w:rPr>
      </w:pPr>
      <w:r>
        <w:rPr>
          <w:rFonts w:ascii="等线" w:eastAsia="等线" w:hAnsi="等线" w:cs="等线" w:hint="eastAsia"/>
          <w:sz w:val="16"/>
          <w:szCs w:val="20"/>
        </w:rPr>
        <w:t>为了综合比较实际数据与仿真数据之间的差异，</w:t>
      </w:r>
      <w:r w:rsidR="00A10667" w:rsidRPr="00A10667">
        <w:rPr>
          <w:rFonts w:ascii="等线" w:eastAsia="等线" w:hAnsi="等线" w:cs="等线" w:hint="eastAsia"/>
          <w:sz w:val="16"/>
          <w:szCs w:val="20"/>
        </w:rPr>
        <w:t>本文采用</w:t>
      </w:r>
      <w:r w:rsidR="00E90D2C" w:rsidRPr="00A10667">
        <w:rPr>
          <w:rFonts w:ascii="等线" w:eastAsia="等线" w:hAnsi="等线" w:cs="等线" w:hint="eastAsia"/>
          <w:sz w:val="16"/>
          <w:szCs w:val="20"/>
        </w:rPr>
        <w:t>平方误差</w:t>
      </w:r>
      <w:r w:rsidR="00A10667" w:rsidRPr="00A10667">
        <w:rPr>
          <w:rFonts w:ascii="等线" w:eastAsia="等线" w:hAnsi="等线" w:cs="等线" w:hint="eastAsia"/>
          <w:sz w:val="16"/>
          <w:szCs w:val="20"/>
        </w:rPr>
        <w:t>形式</w:t>
      </w:r>
      <w:r w:rsidR="00160560">
        <w:rPr>
          <w:rFonts w:ascii="等线" w:eastAsia="等线" w:hAnsi="等线" w:cs="等线" w:hint="eastAsia"/>
          <w:sz w:val="16"/>
          <w:szCs w:val="20"/>
        </w:rPr>
        <w:t>，并</w:t>
      </w:r>
      <w:r w:rsidR="00160560" w:rsidRPr="00160560">
        <w:rPr>
          <w:rFonts w:ascii="等线" w:eastAsia="等线" w:hAnsi="等线" w:cs="等线"/>
          <w:sz w:val="16"/>
          <w:szCs w:val="20"/>
        </w:rPr>
        <w:t>引入标准化尺度</w:t>
      </w:r>
      <m:oMath>
        <m:sSub>
          <m:sSubPr>
            <m:ctrlPr>
              <w:rPr>
                <w:rFonts w:ascii="Cambria Math" w:eastAsia="等线" w:hAnsi="Cambria Math" w:cs="等线"/>
                <w:sz w:val="16"/>
                <w:szCs w:val="20"/>
              </w:rPr>
            </m:ctrlPr>
          </m:sSubPr>
          <m:e>
            <m:r>
              <w:rPr>
                <w:rFonts w:ascii="Cambria Math" w:eastAsia="等线" w:hAnsi="Cambria Math" w:cs="等线"/>
                <w:sz w:val="16"/>
                <w:szCs w:val="20"/>
              </w:rPr>
              <m:t>s</m:t>
            </m:r>
          </m:e>
          <m:sub>
            <m:r>
              <w:rPr>
                <w:rFonts w:ascii="Cambria Math" w:eastAsia="等线" w:hAnsi="Cambria Math" w:cs="等线"/>
                <w:sz w:val="16"/>
                <w:szCs w:val="20"/>
              </w:rPr>
              <m:t>k</m:t>
            </m:r>
          </m:sub>
        </m:sSub>
      </m:oMath>
      <w:r w:rsidR="00160560">
        <w:rPr>
          <w:rFonts w:ascii="等线" w:eastAsia="等线" w:hAnsi="等线" w:cs="等线" w:hint="eastAsia"/>
          <w:sz w:val="16"/>
          <w:szCs w:val="20"/>
        </w:rPr>
        <w:t>，</w:t>
      </w:r>
      <w:r w:rsidR="00A10667" w:rsidRPr="00A10667">
        <w:rPr>
          <w:rFonts w:ascii="等线" w:eastAsia="等线" w:hAnsi="等线" w:cs="等线" w:hint="eastAsia"/>
          <w:sz w:val="16"/>
          <w:szCs w:val="20"/>
        </w:rPr>
        <w:t>构建校准损失函数</w:t>
      </w:r>
      <w:r>
        <w:rPr>
          <w:rFonts w:ascii="等线" w:eastAsia="等线" w:hAnsi="等线" w:cs="等线" w:hint="eastAsia"/>
          <w:sz w:val="16"/>
          <w:szCs w:val="20"/>
        </w:rPr>
        <w:t>：</w:t>
      </w:r>
    </w:p>
    <w:p w14:paraId="6DFE63D0" w14:textId="4C447228" w:rsidR="00A10667" w:rsidRPr="00A10667" w:rsidRDefault="00000000" w:rsidP="00A10667">
      <w:pPr>
        <w:rPr>
          <w:rFonts w:ascii="等线" w:eastAsia="等线" w:hAnsi="等线" w:cs="等线" w:hint="eastAsia"/>
          <w:sz w:val="16"/>
          <w:szCs w:val="20"/>
        </w:rPr>
      </w:pPr>
      <m:oMathPara>
        <m:oMath>
          <m:eqArr>
            <m:eqArrPr>
              <m:maxDist m:val="1"/>
              <m:ctrlPr>
                <w:rPr>
                  <w:rFonts w:ascii="Cambria Math" w:eastAsia="等线" w:hAnsi="Cambria Math"/>
                  <w:sz w:val="16"/>
                  <w:szCs w:val="20"/>
                </w:rPr>
              </m:ctrlPr>
            </m:eqArrPr>
            <m:e>
              <m:r>
                <m:rPr>
                  <m:scr m:val="script"/>
                </m:rPr>
                <w:rPr>
                  <w:rFonts w:ascii="Cambria Math" w:eastAsia="等线" w:hAnsi="Cambria Math" w:cs="等线"/>
                  <w:sz w:val="16"/>
                  <w:szCs w:val="20"/>
                </w:rPr>
                <m:t>L</m:t>
              </m:r>
              <m:d>
                <m:dPr>
                  <m:ctrlPr>
                    <w:rPr>
                      <w:rFonts w:ascii="Cambria Math" w:eastAsia="等线" w:hAnsi="Cambria Math" w:cs="等线"/>
                      <w:i/>
                      <w:sz w:val="16"/>
                      <w:szCs w:val="20"/>
                    </w:rPr>
                  </m:ctrlPr>
                </m:dPr>
                <m:e>
                  <m:r>
                    <w:rPr>
                      <w:rFonts w:ascii="Cambria Math" w:eastAsia="等线" w:hAnsi="Cambria Math" w:cs="等线"/>
                      <w:sz w:val="16"/>
                      <w:szCs w:val="20"/>
                    </w:rPr>
                    <m:t>ϕ</m:t>
                  </m:r>
                </m:e>
              </m:d>
              <m:r>
                <w:rPr>
                  <w:rFonts w:ascii="Cambria Math" w:eastAsia="等线" w:hAnsi="Cambria Math" w:cs="等线"/>
                  <w:sz w:val="16"/>
                  <w:szCs w:val="20"/>
                </w:rPr>
                <m:t>=</m:t>
              </m:r>
              <m:nary>
                <m:naryPr>
                  <m:chr m:val="∑"/>
                  <m:limLoc m:val="undOvr"/>
                  <m:ctrlPr>
                    <w:rPr>
                      <w:rFonts w:ascii="Cambria Math" w:eastAsia="等线" w:hAnsi="Cambria Math" w:cs="等线"/>
                      <w:i/>
                      <w:sz w:val="16"/>
                      <w:szCs w:val="20"/>
                    </w:rPr>
                  </m:ctrlPr>
                </m:naryPr>
                <m:sub>
                  <m:r>
                    <w:rPr>
                      <w:rFonts w:ascii="Cambria Math" w:eastAsia="等线" w:hAnsi="Cambria Math" w:cs="等线"/>
                      <w:sz w:val="16"/>
                      <w:szCs w:val="20"/>
                    </w:rPr>
                    <m:t>k=1</m:t>
                  </m:r>
                </m:sub>
                <m:sup>
                  <m:r>
                    <w:rPr>
                      <w:rFonts w:ascii="Cambria Math" w:eastAsia="等线" w:hAnsi="Cambria Math" w:cs="等线"/>
                      <w:sz w:val="16"/>
                      <w:szCs w:val="20"/>
                    </w:rPr>
                    <m:t>K</m:t>
                  </m:r>
                </m:sup>
                <m:e>
                  <m:sSub>
                    <m:sSubPr>
                      <m:ctrlPr>
                        <w:rPr>
                          <w:rFonts w:ascii="Cambria Math" w:eastAsia="等线" w:hAnsi="Cambria Math" w:cs="等线"/>
                          <w:i/>
                          <w:sz w:val="16"/>
                          <w:szCs w:val="20"/>
                        </w:rPr>
                      </m:ctrlPr>
                    </m:sSubPr>
                    <m:e>
                      <m:r>
                        <w:rPr>
                          <w:rFonts w:ascii="Cambria Math" w:eastAsia="等线" w:hAnsi="Cambria Math" w:cs="等线"/>
                          <w:sz w:val="16"/>
                          <w:szCs w:val="20"/>
                        </w:rPr>
                        <m:t>w</m:t>
                      </m:r>
                    </m:e>
                    <m:sub>
                      <m:r>
                        <w:rPr>
                          <w:rFonts w:ascii="Cambria Math" w:eastAsia="等线" w:hAnsi="Cambria Math" w:cs="等线"/>
                          <w:sz w:val="16"/>
                          <w:szCs w:val="20"/>
                        </w:rPr>
                        <m:t>k</m:t>
                      </m:r>
                    </m:sub>
                  </m:sSub>
                </m:e>
              </m:nary>
              <m:sSup>
                <m:sSupPr>
                  <m:ctrlPr>
                    <w:rPr>
                      <w:rFonts w:ascii="Cambria Math" w:eastAsia="等线" w:hAnsi="Cambria Math" w:cs="等线"/>
                      <w:i/>
                      <w:sz w:val="16"/>
                      <w:szCs w:val="20"/>
                    </w:rPr>
                  </m:ctrlPr>
                </m:sSupPr>
                <m:e>
                  <m:d>
                    <m:dPr>
                      <m:ctrlPr>
                        <w:rPr>
                          <w:rFonts w:ascii="Cambria Math" w:eastAsia="等线" w:hAnsi="Cambria Math" w:cs="等线"/>
                          <w:i/>
                          <w:sz w:val="16"/>
                          <w:szCs w:val="20"/>
                        </w:rPr>
                      </m:ctrlPr>
                    </m:dPr>
                    <m:e>
                      <m:f>
                        <m:fPr>
                          <m:ctrlPr>
                            <w:rPr>
                              <w:rFonts w:ascii="Cambria Math" w:eastAsia="等线" w:hAnsi="Cambria Math" w:cs="等线"/>
                              <w:i/>
                              <w:sz w:val="16"/>
                              <w:szCs w:val="20"/>
                            </w:rPr>
                          </m:ctrlPr>
                        </m:fPr>
                        <m:num>
                          <m:sSubSup>
                            <m:sSubSupPr>
                              <m:ctrlPr>
                                <w:rPr>
                                  <w:rFonts w:ascii="Cambria Math" w:eastAsia="等线" w:hAnsi="Cambria Math" w:cs="等线"/>
                                  <w:i/>
                                  <w:sz w:val="16"/>
                                  <w:szCs w:val="20"/>
                                </w:rPr>
                              </m:ctrlPr>
                            </m:sSubSupPr>
                            <m:e>
                              <m:r>
                                <w:rPr>
                                  <w:rFonts w:ascii="Cambria Math" w:eastAsia="等线" w:hAnsi="Cambria Math" w:cs="等线"/>
                                  <w:sz w:val="16"/>
                                  <w:szCs w:val="20"/>
                                </w:rPr>
                                <m:t>z</m:t>
                              </m:r>
                            </m:e>
                            <m:sub>
                              <m:r>
                                <w:rPr>
                                  <w:rFonts w:ascii="Cambria Math" w:eastAsia="等线" w:hAnsi="Cambria Math" w:cs="等线"/>
                                  <w:sz w:val="16"/>
                                  <w:szCs w:val="20"/>
                                </w:rPr>
                                <m:t>k</m:t>
                              </m:r>
                            </m:sub>
                            <m:sup>
                              <m:r>
                                <w:rPr>
                                  <w:rFonts w:ascii="Cambria Math" w:eastAsia="等线" w:hAnsi="Cambria Math" w:cs="等线"/>
                                  <w:sz w:val="16"/>
                                  <w:szCs w:val="20"/>
                                </w:rPr>
                                <m:t>sim</m:t>
                              </m:r>
                            </m:sup>
                          </m:sSubSup>
                          <m:d>
                            <m:dPr>
                              <m:ctrlPr>
                                <w:rPr>
                                  <w:rFonts w:ascii="Cambria Math" w:eastAsia="等线" w:hAnsi="Cambria Math" w:cs="等线"/>
                                  <w:i/>
                                  <w:sz w:val="16"/>
                                  <w:szCs w:val="20"/>
                                </w:rPr>
                              </m:ctrlPr>
                            </m:dPr>
                            <m:e>
                              <m:r>
                                <w:rPr>
                                  <w:rFonts w:ascii="Cambria Math" w:eastAsia="等线" w:hAnsi="Cambria Math" w:cs="等线"/>
                                  <w:sz w:val="16"/>
                                  <w:szCs w:val="20"/>
                                </w:rPr>
                                <m:t>ϕ</m:t>
                              </m:r>
                            </m:e>
                          </m:d>
                          <m:r>
                            <w:rPr>
                              <w:rFonts w:ascii="Cambria Math" w:eastAsia="等线" w:hAnsi="Cambria Math" w:cs="等线"/>
                              <w:sz w:val="16"/>
                              <w:szCs w:val="20"/>
                            </w:rPr>
                            <m:t>-</m:t>
                          </m:r>
                          <m:sSubSup>
                            <m:sSubSupPr>
                              <m:ctrlPr>
                                <w:rPr>
                                  <w:rFonts w:ascii="Cambria Math" w:eastAsia="等线" w:hAnsi="Cambria Math" w:cs="等线"/>
                                  <w:i/>
                                  <w:sz w:val="16"/>
                                  <w:szCs w:val="20"/>
                                </w:rPr>
                              </m:ctrlPr>
                            </m:sSubSupPr>
                            <m:e>
                              <m:r>
                                <w:rPr>
                                  <w:rFonts w:ascii="Cambria Math" w:eastAsia="等线" w:hAnsi="Cambria Math" w:cs="等线"/>
                                  <w:sz w:val="16"/>
                                  <w:szCs w:val="20"/>
                                </w:rPr>
                                <m:t>z</m:t>
                              </m:r>
                            </m:e>
                            <m:sub>
                              <m:r>
                                <w:rPr>
                                  <w:rFonts w:ascii="Cambria Math" w:eastAsia="等线" w:hAnsi="Cambria Math" w:cs="等线"/>
                                  <w:sz w:val="16"/>
                                  <w:szCs w:val="20"/>
                                </w:rPr>
                                <m:t>k</m:t>
                              </m:r>
                            </m:sub>
                            <m:sup>
                              <m:r>
                                <w:rPr>
                                  <w:rFonts w:ascii="Cambria Math" w:eastAsia="等线" w:hAnsi="Cambria Math" w:cs="等线"/>
                                  <w:sz w:val="16"/>
                                  <w:szCs w:val="20"/>
                                </w:rPr>
                                <m:t>obs</m:t>
                              </m:r>
                            </m:sup>
                          </m:sSubSup>
                        </m:num>
                        <m:den>
                          <m:sSub>
                            <m:sSubPr>
                              <m:ctrlPr>
                                <w:rPr>
                                  <w:rFonts w:ascii="Cambria Math" w:eastAsia="等线" w:hAnsi="Cambria Math" w:cs="等线"/>
                                  <w:i/>
                                  <w:sz w:val="16"/>
                                  <w:szCs w:val="20"/>
                                </w:rPr>
                              </m:ctrlPr>
                            </m:sSubPr>
                            <m:e>
                              <m:r>
                                <w:rPr>
                                  <w:rFonts w:ascii="Cambria Math" w:eastAsia="等线" w:hAnsi="Cambria Math" w:cs="等线"/>
                                  <w:sz w:val="16"/>
                                  <w:szCs w:val="20"/>
                                </w:rPr>
                                <m:t>s</m:t>
                              </m:r>
                            </m:e>
                            <m:sub>
                              <m:r>
                                <w:rPr>
                                  <w:rFonts w:ascii="Cambria Math" w:eastAsia="等线" w:hAnsi="Cambria Math" w:cs="等线"/>
                                  <w:sz w:val="16"/>
                                  <w:szCs w:val="20"/>
                                </w:rPr>
                                <m:t>k</m:t>
                              </m:r>
                            </m:sub>
                          </m:sSub>
                        </m:den>
                      </m:f>
                    </m:e>
                  </m:d>
                </m:e>
                <m:sup>
                  <m:r>
                    <w:rPr>
                      <w:rFonts w:ascii="Cambria Math" w:eastAsia="等线" w:hAnsi="Cambria Math" w:cs="等线"/>
                      <w:sz w:val="16"/>
                      <w:szCs w:val="20"/>
                    </w:rPr>
                    <m:t>2</m:t>
                  </m:r>
                </m:sup>
              </m:sSup>
              <m:r>
                <m:rPr>
                  <m:sty m:val="p"/>
                </m:rPr>
                <w:rPr>
                  <w:rFonts w:ascii="Cambria Math" w:eastAsia="等线" w:hAnsi="Cambria Math"/>
                  <w:sz w:val="16"/>
                  <w:szCs w:val="20"/>
                </w:rPr>
                <m:t>#</m:t>
              </m:r>
              <m:d>
                <m:dPr>
                  <m:ctrlPr>
                    <w:rPr>
                      <w:rFonts w:ascii="Cambria Math" w:eastAsia="等线" w:hAnsi="Cambria Math"/>
                      <w:sz w:val="16"/>
                      <w:szCs w:val="20"/>
                    </w:rPr>
                  </m:ctrlPr>
                </m:dPr>
                <m:e>
                  <m:r>
                    <m:rPr>
                      <m:sty m:val="p"/>
                    </m:rPr>
                    <w:rPr>
                      <w:rFonts w:ascii="Cambria Math" w:eastAsia="等线" w:hAnsi="Cambria Math"/>
                      <w:sz w:val="16"/>
                      <w:szCs w:val="20"/>
                    </w:rPr>
                    <m:t>19</m:t>
                  </m:r>
                </m:e>
              </m:d>
            </m:e>
          </m:eqArr>
        </m:oMath>
      </m:oMathPara>
    </w:p>
    <w:p w14:paraId="4132A26E" w14:textId="312D230B" w:rsidR="00160560" w:rsidRPr="00160560" w:rsidRDefault="00BC378A" w:rsidP="00160560">
      <w:pPr>
        <w:rPr>
          <w:rFonts w:ascii="等线" w:eastAsia="等线" w:hAnsi="等线" w:cs="等线" w:hint="eastAsia"/>
          <w:sz w:val="16"/>
          <w:szCs w:val="20"/>
        </w:rPr>
      </w:pPr>
      <w:r>
        <w:rPr>
          <w:rFonts w:ascii="等线" w:eastAsia="等线" w:hAnsi="等线" w:cs="等线" w:hint="eastAsia"/>
          <w:sz w:val="16"/>
          <w:szCs w:val="20"/>
        </w:rPr>
        <w:t>需要说明的是</w:t>
      </w:r>
      <w:r w:rsidR="00E90D2C" w:rsidRPr="00E90D2C">
        <w:rPr>
          <w:rFonts w:ascii="等线" w:eastAsia="等线" w:hAnsi="等线" w:cs="等线" w:hint="eastAsia"/>
          <w:sz w:val="16"/>
          <w:szCs w:val="20"/>
        </w:rPr>
        <w:t>，</w:t>
      </w:r>
      <m:oMath>
        <m:sSub>
          <m:sSubPr>
            <m:ctrlPr>
              <w:rPr>
                <w:rFonts w:ascii="Cambria Math" w:eastAsia="等线" w:hAnsi="Cambria Math" w:cs="等线"/>
                <w:sz w:val="16"/>
                <w:szCs w:val="20"/>
              </w:rPr>
            </m:ctrlPr>
          </m:sSubPr>
          <m:e>
            <m:r>
              <w:rPr>
                <w:rFonts w:ascii="Cambria Math" w:eastAsia="等线" w:hAnsi="Cambria Math" w:cs="等线"/>
                <w:sz w:val="16"/>
                <w:szCs w:val="20"/>
              </w:rPr>
              <m:t>w</m:t>
            </m:r>
          </m:e>
          <m:sub>
            <m:r>
              <w:rPr>
                <w:rFonts w:ascii="Cambria Math" w:eastAsia="等线" w:hAnsi="Cambria Math" w:cs="等线"/>
                <w:sz w:val="16"/>
                <w:szCs w:val="20"/>
              </w:rPr>
              <m:t>k</m:t>
            </m:r>
          </m:sub>
        </m:sSub>
      </m:oMath>
      <w:r w:rsidR="00E90D2C" w:rsidRPr="00E90D2C">
        <w:rPr>
          <w:rFonts w:ascii="等线" w:eastAsia="等线" w:hAnsi="等线" w:cs="等线" w:hint="eastAsia"/>
          <w:sz w:val="16"/>
          <w:szCs w:val="20"/>
        </w:rPr>
        <w:t>表示第</w:t>
      </w:r>
      <m:oMath>
        <m:r>
          <w:rPr>
            <w:rFonts w:ascii="Cambria Math" w:eastAsia="等线" w:hAnsi="Cambria Math" w:cs="等线"/>
            <w:sz w:val="16"/>
            <w:szCs w:val="20"/>
          </w:rPr>
          <m:t>k</m:t>
        </m:r>
      </m:oMath>
      <w:proofErr w:type="gramStart"/>
      <w:r w:rsidR="00E90D2C" w:rsidRPr="00E90D2C">
        <w:rPr>
          <w:rFonts w:ascii="等线" w:eastAsia="等线" w:hAnsi="等线" w:cs="等线" w:hint="eastAsia"/>
          <w:sz w:val="16"/>
          <w:szCs w:val="20"/>
        </w:rPr>
        <w:t>个</w:t>
      </w:r>
      <w:proofErr w:type="gramEnd"/>
      <w:r w:rsidR="00E90D2C" w:rsidRPr="00E90D2C">
        <w:rPr>
          <w:rFonts w:ascii="等线" w:eastAsia="等线" w:hAnsi="等线" w:cs="等线" w:hint="eastAsia"/>
          <w:sz w:val="16"/>
          <w:szCs w:val="20"/>
        </w:rPr>
        <w:t>指标的重要性权重。</w:t>
      </w:r>
      <w:r w:rsidR="00160560" w:rsidRPr="00160560">
        <w:rPr>
          <w:rFonts w:ascii="等线" w:eastAsia="等线" w:hAnsi="等线" w:cs="等线"/>
          <w:sz w:val="16"/>
          <w:szCs w:val="20"/>
        </w:rPr>
        <w:t>其</w:t>
      </w:r>
      <w:r w:rsidR="00160560">
        <w:rPr>
          <w:rFonts w:ascii="等线" w:eastAsia="等线" w:hAnsi="等线" w:cs="等线" w:hint="eastAsia"/>
          <w:sz w:val="16"/>
          <w:szCs w:val="20"/>
        </w:rPr>
        <w:t>通过</w:t>
      </w:r>
      <w:r w:rsidR="00160560" w:rsidRPr="00160560">
        <w:rPr>
          <w:rFonts w:ascii="等线" w:eastAsia="等线" w:hAnsi="等线" w:cs="等线"/>
          <w:sz w:val="16"/>
          <w:szCs w:val="20"/>
        </w:rPr>
        <w:t>各指标敏感性得</w:t>
      </w:r>
      <w:r w:rsidR="00160560">
        <w:rPr>
          <w:rFonts w:ascii="等线" w:eastAsia="等线" w:hAnsi="等线" w:cs="等线" w:hint="eastAsia"/>
          <w:sz w:val="16"/>
          <w:szCs w:val="20"/>
        </w:rPr>
        <w:t>分归一化得到，</w:t>
      </w:r>
      <w:r w:rsidR="00160560" w:rsidRPr="00160560">
        <w:rPr>
          <w:rFonts w:ascii="等线" w:eastAsia="等线" w:hAnsi="等线" w:cs="等线"/>
          <w:sz w:val="16"/>
          <w:szCs w:val="20"/>
        </w:rPr>
        <w:t>且所有指标权重之和为 1：</w:t>
      </w:r>
    </w:p>
    <w:p w14:paraId="5935B415" w14:textId="46FC0A28" w:rsidR="00160560" w:rsidRPr="00BC378A" w:rsidRDefault="00000000" w:rsidP="00E72994">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sSub>
                <m:sSubPr>
                  <m:ctrlPr>
                    <w:rPr>
                      <w:rFonts w:ascii="Cambria Math" w:eastAsia="等线" w:hAnsi="Cambria Math" w:cs="等线"/>
                      <w:sz w:val="16"/>
                      <w:szCs w:val="20"/>
                    </w:rPr>
                  </m:ctrlPr>
                </m:sSubPr>
                <m:e>
                  <m:r>
                    <w:rPr>
                      <w:rFonts w:ascii="Cambria Math" w:eastAsia="等线" w:hAnsi="Cambria Math" w:cs="等线"/>
                      <w:sz w:val="16"/>
                      <w:szCs w:val="20"/>
                    </w:rPr>
                    <m:t>w</m:t>
                  </m:r>
                </m:e>
                <m:sub>
                  <m:r>
                    <w:rPr>
                      <w:rFonts w:ascii="Cambria Math" w:eastAsia="等线" w:hAnsi="Cambria Math" w:cs="等线"/>
                      <w:sz w:val="16"/>
                      <w:szCs w:val="20"/>
                    </w:rPr>
                    <m:t>k</m:t>
                  </m:r>
                </m:sub>
              </m:sSub>
              <m:r>
                <w:rPr>
                  <w:rFonts w:ascii="Cambria Math" w:eastAsia="等线" w:hAnsi="Cambria Math" w:cs="等线"/>
                  <w:sz w:val="16"/>
                  <w:szCs w:val="20"/>
                </w:rPr>
                <m:t>=</m:t>
              </m:r>
              <m:f>
                <m:fPr>
                  <m:ctrlPr>
                    <w:rPr>
                      <w:rFonts w:ascii="Cambria Math" w:eastAsia="等线" w:hAnsi="Cambria Math" w:cs="等线"/>
                      <w:sz w:val="16"/>
                      <w:szCs w:val="20"/>
                    </w:rPr>
                  </m:ctrlPr>
                </m:fPr>
                <m:num>
                  <m:sSub>
                    <m:sSubPr>
                      <m:ctrlPr>
                        <w:rPr>
                          <w:rFonts w:ascii="Cambria Math" w:eastAsia="等线" w:hAnsi="Cambria Math" w:cs="等线"/>
                          <w:sz w:val="16"/>
                          <w:szCs w:val="20"/>
                        </w:rPr>
                      </m:ctrlPr>
                    </m:sSubPr>
                    <m:e>
                      <m:r>
                        <w:rPr>
                          <w:rFonts w:ascii="Cambria Math" w:eastAsia="等线" w:hAnsi="Cambria Math" w:cs="等线"/>
                          <w:sz w:val="16"/>
                          <w:szCs w:val="20"/>
                        </w:rPr>
                        <m:t>a</m:t>
                      </m:r>
                    </m:e>
                    <m:sub>
                      <m:r>
                        <w:rPr>
                          <w:rFonts w:ascii="Cambria Math" w:eastAsia="等线" w:hAnsi="Cambria Math" w:cs="等线"/>
                          <w:sz w:val="16"/>
                          <w:szCs w:val="20"/>
                        </w:rPr>
                        <m:t>k</m:t>
                      </m:r>
                    </m:sub>
                  </m:sSub>
                </m:num>
                <m:den>
                  <m:nary>
                    <m:naryPr>
                      <m:chr m:val="∑"/>
                      <m:limLoc m:val="undOvr"/>
                      <m:ctrlPr>
                        <w:rPr>
                          <w:rFonts w:ascii="Cambria Math" w:eastAsia="等线" w:hAnsi="Cambria Math" w:cs="等线"/>
                          <w:sz w:val="16"/>
                          <w:szCs w:val="20"/>
                        </w:rPr>
                      </m:ctrlPr>
                    </m:naryPr>
                    <m:sub>
                      <m:r>
                        <w:rPr>
                          <w:rFonts w:ascii="Cambria Math" w:eastAsia="等线" w:hAnsi="Cambria Math" w:cs="等线"/>
                          <w:sz w:val="16"/>
                          <w:szCs w:val="20"/>
                        </w:rPr>
                        <m:t>k=1</m:t>
                      </m:r>
                    </m:sub>
                    <m:sup>
                      <m:r>
                        <w:rPr>
                          <w:rFonts w:ascii="Cambria Math" w:eastAsia="等线" w:hAnsi="Cambria Math" w:cs="等线"/>
                          <w:sz w:val="16"/>
                          <w:szCs w:val="20"/>
                        </w:rPr>
                        <m:t>K</m:t>
                      </m:r>
                    </m:sup>
                    <m:e>
                      <m:sSub>
                        <m:sSubPr>
                          <m:ctrlPr>
                            <w:rPr>
                              <w:rFonts w:ascii="Cambria Math" w:eastAsia="等线" w:hAnsi="Cambria Math" w:cs="等线"/>
                              <w:sz w:val="16"/>
                              <w:szCs w:val="20"/>
                            </w:rPr>
                          </m:ctrlPr>
                        </m:sSubPr>
                        <m:e>
                          <m:r>
                            <w:rPr>
                              <w:rFonts w:ascii="Cambria Math" w:eastAsia="等线" w:hAnsi="Cambria Math" w:cs="等线"/>
                              <w:sz w:val="16"/>
                              <w:szCs w:val="20"/>
                            </w:rPr>
                            <m:t>a</m:t>
                          </m:r>
                        </m:e>
                        <m:sub>
                          <m:r>
                            <w:rPr>
                              <w:rFonts w:ascii="Cambria Math" w:eastAsia="等线" w:hAnsi="Cambria Math" w:cs="等线"/>
                              <w:sz w:val="16"/>
                              <w:szCs w:val="20"/>
                            </w:rPr>
                            <m:t>k</m:t>
                          </m:r>
                        </m:sub>
                      </m:sSub>
                    </m:e>
                  </m:nary>
                </m:den>
              </m:f>
              <m:r>
                <w:rPr>
                  <w:rFonts w:ascii="Cambria Math" w:eastAsia="等线" w:hAnsi="Cambria Math" w:cs="等线"/>
                  <w:sz w:val="16"/>
                  <w:szCs w:val="20"/>
                </w:rPr>
                <m:t>,  </m:t>
              </m:r>
              <m:nary>
                <m:naryPr>
                  <m:chr m:val="∑"/>
                  <m:limLoc m:val="undOvr"/>
                  <m:ctrlPr>
                    <w:rPr>
                      <w:rFonts w:ascii="Cambria Math" w:eastAsia="等线" w:hAnsi="Cambria Math" w:cs="等线"/>
                      <w:sz w:val="16"/>
                      <w:szCs w:val="20"/>
                    </w:rPr>
                  </m:ctrlPr>
                </m:naryPr>
                <m:sub>
                  <m:r>
                    <w:rPr>
                      <w:rFonts w:ascii="Cambria Math" w:eastAsia="等线" w:hAnsi="Cambria Math" w:cs="等线"/>
                      <w:sz w:val="16"/>
                      <w:szCs w:val="20"/>
                    </w:rPr>
                    <m:t>k=1</m:t>
                  </m:r>
                </m:sub>
                <m:sup>
                  <m:r>
                    <w:rPr>
                      <w:rFonts w:ascii="Cambria Math" w:eastAsia="等线" w:hAnsi="Cambria Math" w:cs="等线"/>
                      <w:sz w:val="16"/>
                      <w:szCs w:val="20"/>
                    </w:rPr>
                    <m:t>K</m:t>
                  </m:r>
                </m:sup>
                <m:e>
                  <m:sSub>
                    <m:sSubPr>
                      <m:ctrlPr>
                        <w:rPr>
                          <w:rFonts w:ascii="Cambria Math" w:eastAsia="等线" w:hAnsi="Cambria Math" w:cs="等线"/>
                          <w:sz w:val="16"/>
                          <w:szCs w:val="20"/>
                        </w:rPr>
                      </m:ctrlPr>
                    </m:sSubPr>
                    <m:e>
                      <m:r>
                        <w:rPr>
                          <w:rFonts w:ascii="Cambria Math" w:eastAsia="等线" w:hAnsi="Cambria Math" w:cs="等线"/>
                          <w:sz w:val="16"/>
                          <w:szCs w:val="20"/>
                        </w:rPr>
                        <m:t>w</m:t>
                      </m:r>
                    </m:e>
                    <m:sub>
                      <m:r>
                        <w:rPr>
                          <w:rFonts w:ascii="Cambria Math" w:eastAsia="等线" w:hAnsi="Cambria Math" w:cs="等线"/>
                          <w:sz w:val="16"/>
                          <w:szCs w:val="20"/>
                        </w:rPr>
                        <m:t>k</m:t>
                      </m:r>
                    </m:sub>
                  </m:sSub>
                </m:e>
              </m:nary>
              <m:r>
                <w:rPr>
                  <w:rFonts w:ascii="Cambria Math" w:eastAsia="等线" w:hAnsi="Cambria Math" w:cs="等线"/>
                  <w:sz w:val="16"/>
                  <w:szCs w:val="20"/>
                </w:rPr>
                <m:t>=1</m:t>
              </m:r>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20</m:t>
                  </m:r>
                </m:e>
              </m:d>
            </m:e>
          </m:eqArr>
        </m:oMath>
      </m:oMathPara>
    </w:p>
    <w:p w14:paraId="73999EC0" w14:textId="6BF5DED8" w:rsidR="00BC378A" w:rsidRDefault="00BC378A" w:rsidP="00E72994">
      <w:pPr>
        <w:rPr>
          <w:rFonts w:ascii="等线" w:eastAsia="等线" w:hAnsi="等线" w:cs="等线" w:hint="eastAsia"/>
          <w:sz w:val="16"/>
          <w:szCs w:val="20"/>
        </w:rPr>
      </w:pPr>
      <w:r>
        <w:rPr>
          <w:rFonts w:ascii="等线" w:eastAsia="等线" w:hAnsi="等线" w:cs="等线" w:hint="eastAsia"/>
          <w:sz w:val="16"/>
          <w:szCs w:val="20"/>
        </w:rPr>
        <w:t>此外，</w:t>
      </w:r>
      <w:r w:rsidRPr="00BC378A">
        <w:rPr>
          <w:rFonts w:ascii="等线" w:eastAsia="等线" w:hAnsi="等线" w:cs="等线"/>
          <w:sz w:val="16"/>
          <w:szCs w:val="20"/>
        </w:rPr>
        <w:t>由于模型通常具有随机性，单次仿真结果可能受到随机种子影响，因此本文对每组参数进行多次重复运行，并取平</w:t>
      </w:r>
      <w:proofErr w:type="gramStart"/>
      <w:r w:rsidRPr="00BC378A">
        <w:rPr>
          <w:rFonts w:ascii="等线" w:eastAsia="等线" w:hAnsi="等线" w:cs="等线"/>
          <w:sz w:val="16"/>
          <w:szCs w:val="20"/>
        </w:rPr>
        <w:t>均损失</w:t>
      </w:r>
      <w:proofErr w:type="gramEnd"/>
      <w:r w:rsidRPr="00BC378A">
        <w:rPr>
          <w:rFonts w:ascii="等线" w:eastAsia="等线" w:hAnsi="等线" w:cs="等线"/>
          <w:sz w:val="16"/>
          <w:szCs w:val="20"/>
        </w:rPr>
        <w:t>作为该参数组的评价值：</w:t>
      </w:r>
    </w:p>
    <w:p w14:paraId="5B0BFD13" w14:textId="1A58302C" w:rsidR="00BC378A" w:rsidRPr="00BC378A" w:rsidRDefault="00000000" w:rsidP="00BC378A">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bar>
                <m:barPr>
                  <m:pos m:val="top"/>
                  <m:ctrlPr>
                    <w:rPr>
                      <w:rFonts w:ascii="Cambria Math" w:eastAsia="等线" w:hAnsi="Cambria Math" w:cs="等线"/>
                      <w:sz w:val="16"/>
                      <w:szCs w:val="20"/>
                    </w:rPr>
                  </m:ctrlPr>
                </m:barPr>
                <m:e>
                  <m:r>
                    <m:rPr>
                      <m:scr m:val="script"/>
                    </m:rPr>
                    <w:rPr>
                      <w:rFonts w:ascii="Cambria Math" w:eastAsia="等线" w:hAnsi="Cambria Math" w:cs="等线"/>
                      <w:sz w:val="16"/>
                      <w:szCs w:val="20"/>
                    </w:rPr>
                    <m:t>L</m:t>
                  </m:r>
                </m:e>
              </m:bar>
              <m:d>
                <m:dPr>
                  <m:ctrlPr>
                    <w:rPr>
                      <w:rFonts w:ascii="Cambria Math" w:eastAsia="等线" w:hAnsi="Cambria Math" w:cs="等线"/>
                      <w:sz w:val="16"/>
                      <w:szCs w:val="20"/>
                    </w:rPr>
                  </m:ctrlPr>
                </m:dPr>
                <m:e>
                  <m:sSup>
                    <m:sSupPr>
                      <m:ctrlPr>
                        <w:rPr>
                          <w:rFonts w:ascii="Cambria Math" w:eastAsia="等线" w:hAnsi="Cambria Math" w:cs="等线"/>
                          <w:sz w:val="16"/>
                          <w:szCs w:val="20"/>
                        </w:rPr>
                      </m:ctrlPr>
                    </m:sSupPr>
                    <m:e>
                      <m:r>
                        <w:rPr>
                          <w:rFonts w:ascii="Cambria Math" w:eastAsia="等线" w:hAnsi="Cambria Math" w:cs="等线"/>
                          <w:sz w:val="16"/>
                          <w:szCs w:val="20"/>
                        </w:rPr>
                        <m:t>ϕ</m:t>
                      </m:r>
                    </m:e>
                    <m:sup>
                      <m:d>
                        <m:dPr>
                          <m:ctrlPr>
                            <w:rPr>
                              <w:rFonts w:ascii="Cambria Math" w:eastAsia="等线" w:hAnsi="Cambria Math" w:cs="等线"/>
                              <w:sz w:val="16"/>
                              <w:szCs w:val="20"/>
                            </w:rPr>
                          </m:ctrlPr>
                        </m:dPr>
                        <m:e>
                          <m:r>
                            <w:rPr>
                              <w:rFonts w:ascii="Cambria Math" w:eastAsia="等线" w:hAnsi="Cambria Math" w:cs="等线"/>
                              <w:sz w:val="16"/>
                              <w:szCs w:val="20"/>
                            </w:rPr>
                            <m:t>i</m:t>
                          </m:r>
                        </m:e>
                      </m:d>
                    </m:sup>
                  </m:sSup>
                </m:e>
              </m:d>
              <m:r>
                <w:rPr>
                  <w:rFonts w:ascii="Cambria Math" w:eastAsia="等线" w:hAnsi="Cambria Math" w:cs="等线"/>
                  <w:sz w:val="16"/>
                  <w:szCs w:val="20"/>
                </w:rPr>
                <m:t>=</m:t>
              </m:r>
              <m:f>
                <m:fPr>
                  <m:ctrlPr>
                    <w:rPr>
                      <w:rFonts w:ascii="Cambria Math" w:eastAsia="等线" w:hAnsi="Cambria Math" w:cs="等线"/>
                      <w:sz w:val="16"/>
                      <w:szCs w:val="20"/>
                    </w:rPr>
                  </m:ctrlPr>
                </m:fPr>
                <m:num>
                  <m:r>
                    <w:rPr>
                      <w:rFonts w:ascii="Cambria Math" w:eastAsia="等线" w:hAnsi="Cambria Math" w:cs="等线"/>
                      <w:sz w:val="16"/>
                      <w:szCs w:val="20"/>
                    </w:rPr>
                    <m:t>1</m:t>
                  </m:r>
                </m:num>
                <m:den>
                  <m:r>
                    <w:rPr>
                      <w:rFonts w:ascii="Cambria Math" w:eastAsia="等线" w:hAnsi="Cambria Math" w:cs="等线"/>
                      <w:sz w:val="16"/>
                      <w:szCs w:val="20"/>
                    </w:rPr>
                    <m:t>R</m:t>
                  </m:r>
                </m:den>
              </m:f>
              <m:nary>
                <m:naryPr>
                  <m:chr m:val="∑"/>
                  <m:limLoc m:val="undOvr"/>
                  <m:ctrlPr>
                    <w:rPr>
                      <w:rFonts w:ascii="Cambria Math" w:eastAsia="等线" w:hAnsi="Cambria Math" w:cs="等线"/>
                      <w:sz w:val="16"/>
                      <w:szCs w:val="20"/>
                    </w:rPr>
                  </m:ctrlPr>
                </m:naryPr>
                <m:sub>
                  <m:r>
                    <w:rPr>
                      <w:rFonts w:ascii="Cambria Math" w:eastAsia="等线" w:hAnsi="Cambria Math" w:cs="等线"/>
                      <w:sz w:val="16"/>
                      <w:szCs w:val="20"/>
                    </w:rPr>
                    <m:t>r=1</m:t>
                  </m:r>
                </m:sub>
                <m:sup>
                  <m:r>
                    <w:rPr>
                      <w:rFonts w:ascii="Cambria Math" w:eastAsia="等线" w:hAnsi="Cambria Math" w:cs="等线"/>
                      <w:sz w:val="16"/>
                      <w:szCs w:val="20"/>
                    </w:rPr>
                    <m:t>R</m:t>
                  </m:r>
                </m:sup>
                <m:e>
                  <m:sSup>
                    <m:sSupPr>
                      <m:ctrlPr>
                        <w:rPr>
                          <w:rFonts w:ascii="Cambria Math" w:eastAsia="等线" w:hAnsi="Cambria Math" w:cs="等线"/>
                          <w:sz w:val="16"/>
                          <w:szCs w:val="20"/>
                        </w:rPr>
                      </m:ctrlPr>
                    </m:sSupPr>
                    <m:e>
                      <m:r>
                        <m:rPr>
                          <m:scr m:val="script"/>
                        </m:rPr>
                        <w:rPr>
                          <w:rFonts w:ascii="Cambria Math" w:eastAsia="等线" w:hAnsi="Cambria Math" w:cs="等线"/>
                          <w:sz w:val="16"/>
                          <w:szCs w:val="20"/>
                        </w:rPr>
                        <m:t>L</m:t>
                      </m:r>
                    </m:e>
                    <m:sup>
                      <m:d>
                        <m:dPr>
                          <m:ctrlPr>
                            <w:rPr>
                              <w:rFonts w:ascii="Cambria Math" w:eastAsia="等线" w:hAnsi="Cambria Math" w:cs="等线"/>
                              <w:sz w:val="16"/>
                              <w:szCs w:val="20"/>
                            </w:rPr>
                          </m:ctrlPr>
                        </m:dPr>
                        <m:e>
                          <m:r>
                            <w:rPr>
                              <w:rFonts w:ascii="Cambria Math" w:eastAsia="等线" w:hAnsi="Cambria Math" w:cs="等线"/>
                              <w:sz w:val="16"/>
                              <w:szCs w:val="20"/>
                            </w:rPr>
                            <m:t>i,r</m:t>
                          </m:r>
                        </m:e>
                      </m:d>
                    </m:sup>
                  </m:sSup>
                </m:e>
              </m:nary>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21</m:t>
                  </m:r>
                </m:e>
              </m:d>
            </m:e>
          </m:eqArr>
        </m:oMath>
      </m:oMathPara>
    </w:p>
    <w:p w14:paraId="75F8A375" w14:textId="1A549691" w:rsidR="00BC378A" w:rsidRPr="00BC378A" w:rsidRDefault="00BC378A" w:rsidP="00BC378A">
      <w:pPr>
        <w:rPr>
          <w:rFonts w:ascii="等线" w:eastAsia="等线" w:hAnsi="等线" w:cs="等线" w:hint="eastAsia"/>
          <w:sz w:val="16"/>
          <w:szCs w:val="20"/>
        </w:rPr>
      </w:pPr>
      <w:r w:rsidRPr="00BC378A">
        <w:rPr>
          <w:rFonts w:ascii="等线" w:eastAsia="等线" w:hAnsi="等线" w:cs="等线"/>
          <w:sz w:val="16"/>
          <w:szCs w:val="20"/>
        </w:rPr>
        <w:t>其中，</w:t>
      </w:r>
      <m:oMath>
        <m:r>
          <w:rPr>
            <w:rFonts w:ascii="Cambria Math" w:eastAsia="等线" w:hAnsi="Cambria Math" w:cs="等线"/>
            <w:sz w:val="16"/>
            <w:szCs w:val="20"/>
          </w:rPr>
          <m:t>R</m:t>
        </m:r>
      </m:oMath>
      <w:r w:rsidRPr="00BC378A">
        <w:rPr>
          <w:rFonts w:ascii="等线" w:eastAsia="等线" w:hAnsi="等线" w:cs="等线"/>
          <w:sz w:val="16"/>
          <w:szCs w:val="20"/>
        </w:rPr>
        <w:t>表示重复运行次数，</w:t>
      </w:r>
      <m:oMath>
        <m:sSup>
          <m:sSupPr>
            <m:ctrlPr>
              <w:rPr>
                <w:rFonts w:ascii="Cambria Math" w:eastAsia="等线" w:hAnsi="Cambria Math" w:cs="等线"/>
                <w:sz w:val="16"/>
                <w:szCs w:val="20"/>
              </w:rPr>
            </m:ctrlPr>
          </m:sSupPr>
          <m:e>
            <m:r>
              <m:rPr>
                <m:scr m:val="script"/>
              </m:rPr>
              <w:rPr>
                <w:rFonts w:ascii="Cambria Math" w:eastAsia="等线" w:hAnsi="Cambria Math" w:cs="等线"/>
                <w:sz w:val="16"/>
                <w:szCs w:val="20"/>
              </w:rPr>
              <m:t>L</m:t>
            </m:r>
          </m:e>
          <m:sup>
            <m:d>
              <m:dPr>
                <m:ctrlPr>
                  <w:rPr>
                    <w:rFonts w:ascii="Cambria Math" w:eastAsia="等线" w:hAnsi="Cambria Math" w:cs="等线"/>
                    <w:sz w:val="16"/>
                    <w:szCs w:val="20"/>
                  </w:rPr>
                </m:ctrlPr>
              </m:dPr>
              <m:e>
                <m:r>
                  <w:rPr>
                    <w:rFonts w:ascii="Cambria Math" w:eastAsia="等线" w:hAnsi="Cambria Math" w:cs="等线"/>
                    <w:sz w:val="16"/>
                    <w:szCs w:val="20"/>
                  </w:rPr>
                  <m:t>i,r</m:t>
                </m:r>
              </m:e>
            </m:d>
          </m:sup>
        </m:sSup>
      </m:oMath>
      <w:r w:rsidRPr="00BC378A">
        <w:rPr>
          <w:rFonts w:ascii="等线" w:eastAsia="等线" w:hAnsi="等线" w:cs="等线"/>
          <w:sz w:val="16"/>
          <w:szCs w:val="20"/>
        </w:rPr>
        <w:t>表示第</w:t>
      </w:r>
      <m:oMath>
        <m:r>
          <w:rPr>
            <w:rFonts w:ascii="Cambria Math" w:eastAsia="等线" w:hAnsi="Cambria Math" w:cs="等线"/>
            <w:sz w:val="16"/>
            <w:szCs w:val="20"/>
          </w:rPr>
          <m:t>i</m:t>
        </m:r>
      </m:oMath>
      <w:r w:rsidRPr="00BC378A">
        <w:rPr>
          <w:rFonts w:ascii="等线" w:eastAsia="等线" w:hAnsi="等线" w:cs="等线"/>
          <w:sz w:val="16"/>
          <w:szCs w:val="20"/>
        </w:rPr>
        <w:t>组参数在第</w:t>
      </w:r>
      <m:oMath>
        <m:r>
          <w:rPr>
            <w:rFonts w:ascii="Cambria Math" w:eastAsia="等线" w:hAnsi="Cambria Math" w:cs="等线"/>
            <w:sz w:val="16"/>
            <w:szCs w:val="20"/>
          </w:rPr>
          <m:t>r</m:t>
        </m:r>
      </m:oMath>
      <w:proofErr w:type="gramStart"/>
      <w:r w:rsidRPr="00BC378A">
        <w:rPr>
          <w:rFonts w:ascii="等线" w:eastAsia="等线" w:hAnsi="等线" w:cs="等线"/>
          <w:sz w:val="16"/>
          <w:szCs w:val="20"/>
        </w:rPr>
        <w:t>次运行</w:t>
      </w:r>
      <w:proofErr w:type="gramEnd"/>
      <w:r w:rsidRPr="00BC378A">
        <w:rPr>
          <w:rFonts w:ascii="等线" w:eastAsia="等线" w:hAnsi="等线" w:cs="等线"/>
          <w:sz w:val="16"/>
          <w:szCs w:val="20"/>
        </w:rPr>
        <w:t>中的损失。</w:t>
      </w:r>
    </w:p>
    <w:p w14:paraId="262289AB" w14:textId="77777777" w:rsidR="00BC378A" w:rsidRPr="00BC378A" w:rsidRDefault="00BC378A" w:rsidP="00BC378A">
      <w:pPr>
        <w:rPr>
          <w:rFonts w:ascii="等线" w:eastAsia="等线" w:hAnsi="等线" w:cs="等线" w:hint="eastAsia"/>
          <w:sz w:val="16"/>
          <w:szCs w:val="20"/>
        </w:rPr>
      </w:pPr>
      <w:r w:rsidRPr="00BC378A">
        <w:rPr>
          <w:rFonts w:ascii="等线" w:eastAsia="等线" w:hAnsi="等线" w:cs="等线"/>
          <w:sz w:val="16"/>
          <w:szCs w:val="20"/>
        </w:rPr>
        <w:t>在搜索过程中，选择损失最小的参数组作为当前最优解：</w:t>
      </w:r>
    </w:p>
    <w:p w14:paraId="56E48207" w14:textId="79B2D3D9" w:rsidR="00E72994" w:rsidRPr="00E72994" w:rsidRDefault="00000000" w:rsidP="00E72994">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sSup>
                <m:sSupPr>
                  <m:ctrlPr>
                    <w:rPr>
                      <w:rFonts w:ascii="Cambria Math" w:eastAsia="等线" w:hAnsi="Cambria Math" w:cs="等线"/>
                      <w:sz w:val="16"/>
                      <w:szCs w:val="20"/>
                    </w:rPr>
                  </m:ctrlPr>
                </m:sSupPr>
                <m:e>
                  <m:r>
                    <m:rPr>
                      <m:sty m:val="bi"/>
                    </m:rPr>
                    <w:rPr>
                      <w:rFonts w:ascii="Cambria Math" w:eastAsia="等线" w:hAnsi="Cambria Math" w:cs="等线"/>
                      <w:sz w:val="16"/>
                      <w:szCs w:val="20"/>
                    </w:rPr>
                    <m:t>ϕ</m:t>
                  </m:r>
                </m:e>
                <m:sup>
                  <m:r>
                    <w:rPr>
                      <w:rFonts w:ascii="Cambria Math" w:eastAsia="等线" w:hAnsi="Cambria Math" w:cs="等线"/>
                      <w:sz w:val="16"/>
                      <w:szCs w:val="20"/>
                    </w:rPr>
                    <m:t>*</m:t>
                  </m:r>
                </m:sup>
              </m:sSup>
              <m:r>
                <w:rPr>
                  <w:rFonts w:ascii="Cambria Math" w:eastAsia="等线" w:hAnsi="Cambria Math" w:cs="等线"/>
                  <w:sz w:val="16"/>
                  <w:szCs w:val="20"/>
                </w:rPr>
                <m:t>=</m:t>
              </m:r>
              <m:func>
                <m:funcPr>
                  <m:ctrlPr>
                    <w:rPr>
                      <w:rFonts w:ascii="Cambria Math" w:eastAsia="等线" w:hAnsi="Cambria Math" w:cs="等线"/>
                      <w:sz w:val="16"/>
                      <w:szCs w:val="20"/>
                    </w:rPr>
                  </m:ctrlPr>
                </m:funcPr>
                <m:fName>
                  <m:r>
                    <m:rPr>
                      <m:sty m:val="p"/>
                    </m:rPr>
                    <w:rPr>
                      <w:rFonts w:ascii="Cambria Math" w:eastAsia="等线" w:hAnsi="Cambria Math" w:cs="等线"/>
                      <w:sz w:val="16"/>
                      <w:szCs w:val="20"/>
                    </w:rPr>
                    <m:t>arg</m:t>
                  </m:r>
                </m:fName>
                <m:e>
                  <m:func>
                    <m:funcPr>
                      <m:ctrlPr>
                        <w:rPr>
                          <w:rFonts w:ascii="Cambria Math" w:eastAsia="等线" w:hAnsi="Cambria Math" w:cs="等线"/>
                          <w:sz w:val="16"/>
                          <w:szCs w:val="20"/>
                        </w:rPr>
                      </m:ctrlPr>
                    </m:funcPr>
                    <m:fName>
                      <m:limLow>
                        <m:limLowPr>
                          <m:ctrlPr>
                            <w:rPr>
                              <w:rFonts w:ascii="Cambria Math" w:eastAsia="等线" w:hAnsi="Cambria Math" w:cs="等线"/>
                              <w:sz w:val="16"/>
                              <w:szCs w:val="20"/>
                            </w:rPr>
                          </m:ctrlPr>
                        </m:limLowPr>
                        <m:e>
                          <m:r>
                            <m:rPr>
                              <m:sty m:val="p"/>
                            </m:rPr>
                            <w:rPr>
                              <w:rFonts w:ascii="Cambria Math" w:eastAsia="等线" w:hAnsi="Cambria Math" w:cs="等线"/>
                              <w:sz w:val="16"/>
                              <w:szCs w:val="20"/>
                            </w:rPr>
                            <m:t>min</m:t>
                          </m:r>
                        </m:e>
                        <m:lim>
                          <m:sSup>
                            <m:sSupPr>
                              <m:ctrlPr>
                                <w:rPr>
                                  <w:rFonts w:ascii="Cambria Math" w:eastAsia="等线" w:hAnsi="Cambria Math" w:cs="等线"/>
                                  <w:sz w:val="16"/>
                                  <w:szCs w:val="20"/>
                                </w:rPr>
                              </m:ctrlPr>
                            </m:sSupPr>
                            <m:e>
                              <m:r>
                                <m:rPr>
                                  <m:sty m:val="bi"/>
                                </m:rPr>
                                <w:rPr>
                                  <w:rFonts w:ascii="Cambria Math" w:eastAsia="等线" w:hAnsi="Cambria Math" w:cs="等线"/>
                                  <w:sz w:val="16"/>
                                  <w:szCs w:val="20"/>
                                </w:rPr>
                                <m:t>ϕ</m:t>
                              </m:r>
                            </m:e>
                            <m:sup>
                              <m:d>
                                <m:dPr>
                                  <m:ctrlPr>
                                    <w:rPr>
                                      <w:rFonts w:ascii="Cambria Math" w:eastAsia="等线" w:hAnsi="Cambria Math" w:cs="等线"/>
                                      <w:sz w:val="16"/>
                                      <w:szCs w:val="20"/>
                                    </w:rPr>
                                  </m:ctrlPr>
                                </m:dPr>
                                <m:e>
                                  <m:r>
                                    <w:rPr>
                                      <w:rFonts w:ascii="Cambria Math" w:eastAsia="等线" w:hAnsi="Cambria Math" w:cs="等线"/>
                                      <w:sz w:val="16"/>
                                      <w:szCs w:val="20"/>
                                    </w:rPr>
                                    <m:t>i</m:t>
                                  </m:r>
                                </m:e>
                              </m:d>
                            </m:sup>
                          </m:sSup>
                        </m:lim>
                      </m:limLow>
                    </m:fName>
                    <m:e>
                      <m:bar>
                        <m:barPr>
                          <m:pos m:val="top"/>
                          <m:ctrlPr>
                            <w:rPr>
                              <w:rFonts w:ascii="Cambria Math" w:eastAsia="等线" w:hAnsi="Cambria Math" w:cs="等线"/>
                              <w:sz w:val="16"/>
                              <w:szCs w:val="20"/>
                            </w:rPr>
                          </m:ctrlPr>
                        </m:barPr>
                        <m:e>
                          <m:r>
                            <m:rPr>
                              <m:scr m:val="script"/>
                            </m:rPr>
                            <w:rPr>
                              <w:rFonts w:ascii="Cambria Math" w:eastAsia="等线" w:hAnsi="Cambria Math" w:cs="等线"/>
                              <w:sz w:val="16"/>
                              <w:szCs w:val="20"/>
                            </w:rPr>
                            <m:t>L</m:t>
                          </m:r>
                        </m:e>
                      </m:bar>
                    </m:e>
                  </m:func>
                </m:e>
              </m:func>
              <m:d>
                <m:dPr>
                  <m:ctrlPr>
                    <w:rPr>
                      <w:rFonts w:ascii="Cambria Math" w:eastAsia="等线" w:hAnsi="Cambria Math" w:cs="等线"/>
                      <w:sz w:val="16"/>
                      <w:szCs w:val="20"/>
                    </w:rPr>
                  </m:ctrlPr>
                </m:dPr>
                <m:e>
                  <m:sSup>
                    <m:sSupPr>
                      <m:ctrlPr>
                        <w:rPr>
                          <w:rFonts w:ascii="Cambria Math" w:eastAsia="等线" w:hAnsi="Cambria Math" w:cs="等线"/>
                          <w:sz w:val="16"/>
                          <w:szCs w:val="20"/>
                        </w:rPr>
                      </m:ctrlPr>
                    </m:sSupPr>
                    <m:e>
                      <m:r>
                        <m:rPr>
                          <m:sty m:val="bi"/>
                        </m:rPr>
                        <w:rPr>
                          <w:rFonts w:ascii="Cambria Math" w:eastAsia="等线" w:hAnsi="Cambria Math" w:cs="等线"/>
                          <w:sz w:val="16"/>
                          <w:szCs w:val="20"/>
                        </w:rPr>
                        <m:t>ϕ</m:t>
                      </m:r>
                    </m:e>
                    <m:sup>
                      <m:d>
                        <m:dPr>
                          <m:ctrlPr>
                            <w:rPr>
                              <w:rFonts w:ascii="Cambria Math" w:eastAsia="等线" w:hAnsi="Cambria Math" w:cs="等线"/>
                              <w:sz w:val="16"/>
                              <w:szCs w:val="20"/>
                            </w:rPr>
                          </m:ctrlPr>
                        </m:dPr>
                        <m:e>
                          <m:r>
                            <w:rPr>
                              <w:rFonts w:ascii="Cambria Math" w:eastAsia="等线" w:hAnsi="Cambria Math" w:cs="等线"/>
                              <w:sz w:val="16"/>
                              <w:szCs w:val="20"/>
                            </w:rPr>
                            <m:t>i</m:t>
                          </m:r>
                        </m:e>
                      </m:d>
                    </m:sup>
                  </m:sSup>
                </m:e>
              </m:d>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22</m:t>
                  </m:r>
                </m:e>
              </m:d>
            </m:e>
          </m:eqArr>
        </m:oMath>
      </m:oMathPara>
    </w:p>
    <w:p>
      <w:pPr>
        <w:pStyle w:val="acbfdd8b-e11b-4d36-88ff-6049b138f862"/>
      </w:pPr>
      <w:r>
        <w:t>校准执行与结果</w:t>
      </w:r>
    </w:p>
    <w:p>
      <w:pPr/>
      <w:r>
        <w:t>校准采用两阶段搜索。阶段A对阈值型参数 MEMORY_ACTIVE_RETRIEVAL_TH 在工作区间[0.03, 0.08]内进行网格扫描，以其专属损失（0.6·D(参照丢失后检索率) + 0.4·D(无参照停探测率)）选取最优；阶段B固定该阈值，对其余6个校准单元进行坐标下降搜索，共两轮，每一评估点以5个固定随机种子重复仿真取平均损失，若某参数最优候选相对当前值的损失改善不足1%，则保留当前值（简约原则）。损失权重由敏感性矩阵列和在可观测指标子集内重归一化得到，本轮纳入损失的可观测指标共6项，权重分别为：Post-trigger probe 0.429、Response probability 0.171、Retrieval rate 0.170、Response delay 0.164、Vehicle time share 0.048、Episode length 0.018；模型内部量（Risk、Workload 等）无实测对应，不进入损失。</w:t>
      </w:r>
    </w:p>
    <w:p>
      <w:pPr/>
      <w:r/>
      <w:r/>
      <w:r>
        <w:t>校准结果如下表所示。阶段A中，TH = 0.06–0.08 构成等损失平台，0.05以下损失骤增（相变区），形式上取网格最优0.06。阶段B经两轮坐标下降后提前收敛，统一损失 L 由起点22.69（阈值取阶段A最优、其余参数取默认值）降至3.74，降幅83.5%。其中，SEEV组合单元在全部候选取值下损失完全平坦，表明现有可观测行为指标无法约束该组参数，按专家默认值保留；LANDMARK_DECAY_RATE 与 LOOMING_BOOST_DECAY 的默认值即为局部最优，亦维持不变。PROBE_RELIEF_RATIO 在[0.05, 0.30]区间内损失完全相同（含低端补扫0.05/0.10/0.15，θ*背景下复评一致；0.50起损失回升），按简约原则取平台内离参考值最近的0.30。</w:t>
      </w:r>
    </w:p>
    <w:p>
      <w:pPr/>
      <w:r>
        <w:t>Supplementary Table. 2: Calibration results of the seven calibration units.</w:t>
      </w:r>
    </w:p>
    <w:tbl>
      <w:tblPr>
        <w:tblW w:type="auto" w:w="0"/>
        <w:tblLook w:firstColumn="1" w:firstRow="1" w:lastColumn="0" w:lastRow="0" w:noHBand="0" w:noVBand="1" w:val="04A0"/>
      </w:tblPr>
      <w:tblGrid>
        <w:gridCol w:w="2076"/>
        <w:gridCol w:w="2076"/>
        <w:gridCol w:w="2076"/>
        <w:gridCol w:w="2076"/>
      </w:tblGrid>
      <w:tr>
        <w:tc>
          <w:tcPr>
            <w:tcW w:type="dxa" w:w="2076"/>
          </w:tcPr>
          <w:p>
            <w:r>
              <w:t>参数（校准单元）</w:t>
            </w:r>
          </w:p>
        </w:tc>
        <w:tc>
          <w:tcPr>
            <w:tcW w:type="dxa" w:w="2076"/>
          </w:tcPr>
          <w:p>
            <w:r>
              <w:t>默认值</w:t>
            </w:r>
          </w:p>
        </w:tc>
        <w:tc>
          <w:tcPr>
            <w:tcW w:type="dxa" w:w="2076"/>
          </w:tcPr>
          <w:p>
            <w:r>
              <w:t>校准值</w:t>
            </w:r>
          </w:p>
        </w:tc>
        <w:tc>
          <w:tcPr>
            <w:tcW w:type="dxa" w:w="2076"/>
          </w:tcPr>
          <w:p>
            <w:r>
              <w:t>说明</w:t>
            </w:r>
          </w:p>
        </w:tc>
      </w:tr>
      <w:tr>
        <w:tc>
          <w:tcPr>
            <w:tcW w:type="dxa" w:w="2076"/>
          </w:tcPr>
          <w:p>
            <w:r>
              <w:t>MEMORY_ACTIVE_RETRIEVAL_TH</w:t>
            </w:r>
          </w:p>
        </w:tc>
        <w:tc>
          <w:tcPr>
            <w:tcW w:type="dxa" w:w="2076"/>
          </w:tcPr>
          <w:p>
            <w:r>
              <w:t>0.15</w:t>
            </w:r>
          </w:p>
        </w:tc>
        <w:tc>
          <w:tcPr>
            <w:tcW w:type="dxa" w:w="2076"/>
          </w:tcPr>
          <w:p>
            <w:r>
              <w:t>0.06</w:t>
            </w:r>
          </w:p>
        </w:tc>
        <w:tc>
          <w:tcPr>
            <w:tcW w:type="dxa" w:w="2076"/>
          </w:tcPr>
          <w:p>
            <w:r>
              <w:t>阈值型单列；0.06–0.08 为等损失平台</w:t>
            </w:r>
          </w:p>
        </w:tc>
      </w:tr>
      <w:tr>
        <w:tc>
          <w:tcPr>
            <w:tcW w:type="dxa" w:w="2076"/>
          </w:tcPr>
          <w:p>
            <w:r>
              <w:t>MEMORY_ACTIVE_ABSENT_STEPS_TH</w:t>
            </w:r>
          </w:p>
        </w:tc>
        <w:tc>
          <w:tcPr>
            <w:tcW w:type="dxa" w:w="2076"/>
          </w:tcPr>
          <w:p>
            <w:r>
              <w:t>11</w:t>
            </w:r>
          </w:p>
        </w:tc>
        <w:tc>
          <w:tcPr>
            <w:tcW w:type="dxa" w:w="2076"/>
          </w:tcPr>
          <w:p>
            <w:r>
              <w:t>14</w:t>
            </w:r>
          </w:p>
        </w:tc>
        <w:tc>
          <w:tcPr>
            <w:tcW w:type="dxa" w:w="2076"/>
          </w:tcPr>
          <w:p>
            <w:r/>
          </w:p>
        </w:tc>
      </w:tr>
      <w:tr>
        <w:tc>
          <w:tcPr>
            <w:tcW w:type="dxa" w:w="2076"/>
          </w:tcPr>
          <w:p>
            <w:r>
              <w:t>PROBE_RELIEF_RATIO</w:t>
            </w:r>
          </w:p>
        </w:tc>
        <w:tc>
          <w:tcPr>
            <w:tcW w:type="dxa" w:w="2076"/>
          </w:tcPr>
          <w:p>
            <w:r>
              <w:t>0.40</w:t>
            </w:r>
          </w:p>
        </w:tc>
        <w:tc>
          <w:tcPr>
            <w:tcW w:type="dxa" w:w="2076"/>
          </w:tcPr>
          <w:p>
            <w:r>
              <w:t>0.30</w:t>
            </w:r>
          </w:p>
        </w:tc>
        <w:tc>
          <w:tcPr>
            <w:tcW w:type="dxa" w:w="2076"/>
          </w:tcPr>
          <w:p>
            <w:r>
              <w:t>0.20 与 0.30 等损失，按简约原则取 0.20</w:t>
            </w:r>
          </w:p>
        </w:tc>
      </w:tr>
      <w:tr>
        <w:tc>
          <w:tcPr>
            <w:tcW w:type="dxa" w:w="2076"/>
          </w:tcPr>
          <w:p>
            <w:r>
              <w:t>LOOMING_BOOST_PEAK</w:t>
            </w:r>
          </w:p>
        </w:tc>
        <w:tc>
          <w:tcPr>
            <w:tcW w:type="dxa" w:w="2076"/>
          </w:tcPr>
          <w:p>
            <w:r>
              <w:t>0.35</w:t>
            </w:r>
          </w:p>
        </w:tc>
        <w:tc>
          <w:tcPr>
            <w:tcW w:type="dxa" w:w="2076"/>
          </w:tcPr>
          <w:p>
            <w:r>
              <w:t>0.42</w:t>
            </w:r>
          </w:p>
        </w:tc>
        <w:tc>
          <w:tcPr>
            <w:tcW w:type="dxa" w:w="2076"/>
          </w:tcPr>
          <w:p>
            <w:r/>
          </w:p>
        </w:tc>
      </w:tr>
      <w:tr>
        <w:tc>
          <w:tcPr>
            <w:tcW w:type="dxa" w:w="2076"/>
          </w:tcPr>
          <w:p>
            <w:r>
              <w:t>SEEV_VALUE_WEIGHTS（组合）</w:t>
            </w:r>
          </w:p>
        </w:tc>
        <w:tc>
          <w:tcPr>
            <w:tcW w:type="dxa" w:w="2076"/>
          </w:tcPr>
          <w:p>
            <w:r>
              <w:t>0.70/0.30/0.55</w:t>
            </w:r>
          </w:p>
        </w:tc>
        <w:tc>
          <w:tcPr>
            <w:tcW w:type="dxa" w:w="2076"/>
          </w:tcPr>
          <w:p>
            <w:r>
              <w:t>维持默认</w:t>
            </w:r>
          </w:p>
        </w:tc>
        <w:tc>
          <w:tcPr>
            <w:tcW w:type="dxa" w:w="2076"/>
          </w:tcPr>
          <w:p>
            <w:r>
              <w:t>候选取值损失完全平坦，实测数据不可辨识</w:t>
            </w:r>
          </w:p>
        </w:tc>
      </w:tr>
      <w:tr>
        <w:tc>
          <w:tcPr>
            <w:tcW w:type="dxa" w:w="2076"/>
          </w:tcPr>
          <w:p>
            <w:r>
              <w:t>LANDMARK_DECAY_RATE</w:t>
            </w:r>
          </w:p>
        </w:tc>
        <w:tc>
          <w:tcPr>
            <w:tcW w:type="dxa" w:w="2076"/>
          </w:tcPr>
          <w:p>
            <w:r>
              <w:t>0.82</w:t>
            </w:r>
          </w:p>
        </w:tc>
        <w:tc>
          <w:tcPr>
            <w:tcW w:type="dxa" w:w="2076"/>
          </w:tcPr>
          <w:p>
            <w:r>
              <w:t>维持默认</w:t>
            </w:r>
          </w:p>
        </w:tc>
        <w:tc>
          <w:tcPr>
            <w:tcW w:type="dxa" w:w="2076"/>
          </w:tcPr>
          <w:p>
            <w:r>
              <w:t>默认值即局部最优</w:t>
            </w:r>
          </w:p>
        </w:tc>
      </w:tr>
      <w:tr>
        <w:tc>
          <w:tcPr>
            <w:tcW w:type="dxa" w:w="2076"/>
          </w:tcPr>
          <w:p>
            <w:r>
              <w:t>LOOMING_BOOST_DECAY</w:t>
            </w:r>
          </w:p>
        </w:tc>
        <w:tc>
          <w:tcPr>
            <w:tcW w:type="dxa" w:w="2076"/>
          </w:tcPr>
          <w:p>
            <w:r>
              <w:t>0.80</w:t>
            </w:r>
          </w:p>
        </w:tc>
        <w:tc>
          <w:tcPr>
            <w:tcW w:type="dxa" w:w="2076"/>
          </w:tcPr>
          <w:p>
            <w:r>
              <w:t>维持默认</w:t>
            </w:r>
          </w:p>
        </w:tc>
        <w:tc>
          <w:tcPr>
            <w:tcW w:type="dxa" w:w="2076"/>
          </w:tcPr>
          <w:p>
            <w:r>
              <w:t>低侧为等损失平台</w:t>
            </w:r>
          </w:p>
        </w:tc>
      </w:tr>
    </w:tbl>
    <w:p w14:paraId="1EC4B33C" w14:textId="7554B6F9" w:rsidR="00E72994" w:rsidRDefault="00CE43D5" w:rsidP="00E72994">
      <w:pPr>
        <w:rPr>
          <w:rFonts w:ascii="微软雅黑" w:eastAsia="微软雅黑" w:hAnsi="微软雅黑" w:cs="等线" w:hint="eastAsia"/>
          <w:sz w:val="22"/>
        </w:rPr>
      </w:pPr>
      <w:r w:rsidRPr="00CE43D5">
        <w:rPr>
          <w:rFonts w:ascii="微软雅黑" w:eastAsia="微软雅黑" w:hAnsi="微软雅黑" w:cs="等线"/>
          <w:sz w:val="22"/>
        </w:rPr>
        <w:t>专家审核、稳健性检验与外部效度验证</w:t>
      </w:r>
    </w:p>
    <w:p w14:paraId="7475371D" w14:textId="6A7F9216" w:rsidR="00CE43D5" w:rsidRPr="00CE43D5" w:rsidRDefault="00CE43D5" w:rsidP="00CE43D5">
      <w:pPr>
        <w:rPr>
          <w:rFonts w:ascii="等线" w:eastAsia="等线" w:hAnsi="等线" w:cs="等线"/>
          <w:sz w:val="16"/>
          <w:szCs w:val="20"/>
        </w:rPr>
      </w:pPr>
      <w:r w:rsidRPr="00CE43D5">
        <w:rPr>
          <w:rFonts w:ascii="等线" w:eastAsia="等线" w:hAnsi="等线" w:cs="等线"/>
          <w:sz w:val="16"/>
          <w:szCs w:val="20"/>
        </w:rPr>
        <w:t>参数校准完成后，仍需结合专家判断、稳健性分析和外部效度检验对结果进行验证</w:t>
      </w:r>
      <w:r>
        <w:rPr>
          <w:rFonts w:ascii="等线" w:eastAsia="等线" w:hAnsi="等线" w:cs="等线" w:hint="eastAsia"/>
          <w:sz w:val="16"/>
          <w:szCs w:val="20"/>
        </w:rPr>
        <w:t>，以</w:t>
      </w:r>
      <w:r w:rsidRPr="00CE43D5">
        <w:rPr>
          <w:rFonts w:ascii="等线" w:eastAsia="等线" w:hAnsi="等线" w:cs="等线"/>
          <w:sz w:val="16"/>
          <w:szCs w:val="20"/>
        </w:rPr>
        <w:t>评估最终校准结果的可信度、稳定性和现实一致性。</w:t>
      </w:r>
    </w:p>
    <w:p w14:paraId="4FD041FB" w14:textId="6AA1440B" w:rsidR="00CE43D5" w:rsidRDefault="00CE43D5" w:rsidP="00CE43D5">
      <w:pPr>
        <w:rPr>
          <w:rFonts w:ascii="等线" w:eastAsia="等线" w:hAnsi="等线" w:cs="等线"/>
          <w:sz w:val="16"/>
          <w:szCs w:val="20"/>
        </w:rPr>
      </w:pPr>
      <w:r w:rsidRPr="00CE43D5">
        <w:rPr>
          <w:rFonts w:ascii="等线" w:eastAsia="等线" w:hAnsi="等线" w:cs="等线"/>
          <w:sz w:val="16"/>
          <w:szCs w:val="20"/>
        </w:rPr>
        <w:t>首先，专家审核主要用于检验校准结果是否符合</w:t>
      </w:r>
      <w:r>
        <w:rPr>
          <w:rFonts w:ascii="等线" w:eastAsia="等线" w:hAnsi="等线" w:cs="等线" w:hint="eastAsia"/>
          <w:sz w:val="16"/>
          <w:szCs w:val="20"/>
        </w:rPr>
        <w:t>基于经验的</w:t>
      </w:r>
      <w:r w:rsidRPr="00CE43D5">
        <w:rPr>
          <w:rFonts w:ascii="等线" w:eastAsia="等线" w:hAnsi="等线" w:cs="等线"/>
          <w:sz w:val="16"/>
          <w:szCs w:val="20"/>
        </w:rPr>
        <w:t>任务逻辑。具体而言，专家根据模型输出的关键行为特征、参数变化方向及其机制含义，对最终参数组合进行审查，判断其是否存在明显违背</w:t>
      </w:r>
      <w:r>
        <w:rPr>
          <w:rFonts w:ascii="等线" w:eastAsia="等线" w:hAnsi="等线" w:cs="等线" w:hint="eastAsia"/>
          <w:sz w:val="16"/>
          <w:szCs w:val="20"/>
        </w:rPr>
        <w:t>BVI行为规律</w:t>
      </w:r>
      <w:r w:rsidRPr="00CE43D5">
        <w:rPr>
          <w:rFonts w:ascii="等线" w:eastAsia="等线" w:hAnsi="等线" w:cs="等线"/>
          <w:sz w:val="16"/>
          <w:szCs w:val="20"/>
        </w:rPr>
        <w:t>的情况。例如，风险相关参数的变化是否能够合理解释</w:t>
      </w:r>
      <w:r>
        <w:rPr>
          <w:rFonts w:ascii="等线" w:eastAsia="等线" w:hAnsi="等线" w:cs="等线" w:hint="eastAsia"/>
          <w:sz w:val="16"/>
          <w:szCs w:val="20"/>
        </w:rPr>
        <w:t>代理的行为调整</w:t>
      </w:r>
      <w:r w:rsidRPr="00CE43D5">
        <w:rPr>
          <w:rFonts w:ascii="等线" w:eastAsia="等线" w:hAnsi="等线" w:cs="等线"/>
          <w:sz w:val="16"/>
          <w:szCs w:val="20"/>
        </w:rPr>
        <w:t>；记忆检索相关参数是否与行走</w:t>
      </w:r>
      <w:r>
        <w:rPr>
          <w:rFonts w:ascii="等线" w:eastAsia="等线" w:hAnsi="等线" w:cs="等线" w:hint="eastAsia"/>
          <w:sz w:val="16"/>
          <w:szCs w:val="20"/>
        </w:rPr>
        <w:t>模式（引导跟随或参照物丢失）</w:t>
      </w:r>
      <w:r w:rsidRPr="00CE43D5">
        <w:rPr>
          <w:rFonts w:ascii="等线" w:eastAsia="等线" w:hAnsi="等线" w:cs="等线"/>
          <w:sz w:val="16"/>
          <w:szCs w:val="20"/>
        </w:rPr>
        <w:t>表现相一致；动态风险参数是否能够反映车辆逼近情境下的风险响应机制。若某些参数</w:t>
      </w:r>
      <w:r>
        <w:rPr>
          <w:rFonts w:ascii="等线" w:eastAsia="等线" w:hAnsi="等线" w:cs="等线" w:hint="eastAsia"/>
          <w:sz w:val="16"/>
          <w:szCs w:val="20"/>
        </w:rPr>
        <w:t>出现</w:t>
      </w:r>
      <w:r w:rsidRPr="00CE43D5">
        <w:rPr>
          <w:rFonts w:ascii="等线" w:eastAsia="等线" w:hAnsi="等线" w:cs="等线"/>
          <w:sz w:val="16"/>
          <w:szCs w:val="20"/>
        </w:rPr>
        <w:t>明显偏离合理范围</w:t>
      </w:r>
      <w:r>
        <w:rPr>
          <w:rFonts w:ascii="等线" w:eastAsia="等线" w:hAnsi="等线" w:cs="等线" w:hint="eastAsia"/>
          <w:sz w:val="16"/>
          <w:szCs w:val="20"/>
        </w:rPr>
        <w:t>的</w:t>
      </w:r>
      <w:r w:rsidRPr="00CE43D5">
        <w:rPr>
          <w:rFonts w:ascii="等线" w:eastAsia="等线" w:hAnsi="等线" w:cs="等线"/>
          <w:sz w:val="16"/>
          <w:szCs w:val="20"/>
        </w:rPr>
        <w:t>行为含义，则需要重新评估其可接受性。专家审核结果可汇总为参数合理性审查表，如</w:t>
      </w:r>
      <w:r w:rsidRPr="00CE43D5">
        <w:rPr>
          <w:rFonts w:ascii="等线" w:eastAsia="等线" w:hAnsi="等线" w:cs="等线"/>
          <w:sz w:val="16"/>
          <w:szCs w:val="20"/>
          <w:highlight w:val="green"/>
        </w:rPr>
        <w:t>表</w:t>
      </w:r>
      <w:r w:rsidRPr="00CE43D5">
        <w:rPr>
          <w:rFonts w:ascii="等线" w:eastAsia="等线" w:hAnsi="等线" w:cs="等线" w:hint="eastAsia"/>
          <w:sz w:val="16"/>
          <w:szCs w:val="20"/>
          <w:highlight w:val="green"/>
        </w:rPr>
        <w:t>1</w:t>
      </w:r>
      <w:r w:rsidRPr="00CE43D5">
        <w:rPr>
          <w:rFonts w:ascii="等线" w:eastAsia="等线" w:hAnsi="等线" w:cs="等线"/>
          <w:sz w:val="16"/>
          <w:szCs w:val="20"/>
        </w:rPr>
        <w:t>所示。</w:t>
      </w:r>
    </w:p>
    <w:p w14:paraId="4C3E21F5" w14:textId="77777777" w:rsidR="00212162" w:rsidRPr="00212162" w:rsidRDefault="00212162" w:rsidP="00212162">
      <w:pPr>
        <w:rPr>
          <w:rFonts w:ascii="等线" w:eastAsia="等线" w:hAnsi="等线" w:cs="等线"/>
          <w:b/>
          <w:bCs/>
          <w:sz w:val="16"/>
          <w:szCs w:val="20"/>
        </w:rPr>
      </w:pPr>
      <w:r w:rsidRPr="00212162">
        <w:rPr>
          <w:rFonts w:ascii="等线" w:eastAsia="等线" w:hAnsi="等线" w:cs="等线"/>
          <w:b/>
          <w:bCs/>
          <w:sz w:val="16"/>
          <w:szCs w:val="20"/>
        </w:rPr>
        <w:t>表 X 参数合理性专家审核表</w:t>
      </w:r>
    </w:p>
    <w:p w14:paraId="71CB73F0" w14:textId="48D6F98C" w:rsidR="00212162" w:rsidRDefault="00212162" w:rsidP="00CE43D5">
      <w:pPr>
        <w:rPr>
          <w:rFonts w:ascii="等线" w:eastAsia="等线" w:hAnsi="等线" w:cs="等线"/>
          <w:sz w:val="16"/>
          <w:szCs w:val="20"/>
        </w:rPr>
      </w:pPr>
      <w:r w:rsidRPr="00212162">
        <w:rPr>
          <w:rFonts w:ascii="等线" w:eastAsia="等线" w:hAnsi="等线" w:cs="等线"/>
          <w:sz w:val="16"/>
          <w:szCs w:val="20"/>
        </w:rPr>
        <w:t>参数类别</w:t>
      </w:r>
      <w:r w:rsidRPr="00212162">
        <w:rPr>
          <w:rFonts w:ascii="等线" w:eastAsia="等线" w:hAnsi="等线" w:cs="等线"/>
          <w:sz w:val="16"/>
          <w:szCs w:val="20"/>
        </w:rPr>
        <w:tab/>
        <w:t>参数名</w:t>
      </w:r>
      <w:r w:rsidRPr="00212162">
        <w:rPr>
          <w:rFonts w:ascii="等线" w:eastAsia="等线" w:hAnsi="等线" w:cs="等线"/>
          <w:sz w:val="16"/>
          <w:szCs w:val="20"/>
        </w:rPr>
        <w:tab/>
        <w:t>校准前取值</w:t>
      </w:r>
      <w:r w:rsidRPr="00212162">
        <w:rPr>
          <w:rFonts w:ascii="等线" w:eastAsia="等线" w:hAnsi="等线" w:cs="等线"/>
          <w:sz w:val="16"/>
          <w:szCs w:val="20"/>
        </w:rPr>
        <w:tab/>
        <w:t>校准后取值</w:t>
      </w:r>
      <w:r w:rsidRPr="00212162">
        <w:rPr>
          <w:rFonts w:ascii="等线" w:eastAsia="等线" w:hAnsi="等线" w:cs="等线"/>
          <w:sz w:val="16"/>
          <w:szCs w:val="20"/>
        </w:rPr>
        <w:tab/>
        <w:t>合理范围</w:t>
      </w:r>
      <w:r w:rsidRPr="00212162">
        <w:rPr>
          <w:rFonts w:ascii="等线" w:eastAsia="等线" w:hAnsi="等线" w:cs="等线"/>
          <w:sz w:val="16"/>
          <w:szCs w:val="20"/>
        </w:rPr>
        <w:tab/>
        <w:t>专家判断</w:t>
      </w:r>
      <w:r w:rsidRPr="00212162">
        <w:rPr>
          <w:rFonts w:ascii="等线" w:eastAsia="等线" w:hAnsi="等线" w:cs="等线"/>
          <w:sz w:val="16"/>
          <w:szCs w:val="20"/>
        </w:rPr>
        <w:tab/>
        <w:t>说明</w:t>
      </w:r>
    </w:p>
    <w:p w14:paraId="737B4131" w14:textId="77777777" w:rsidR="00212162" w:rsidRPr="00212162" w:rsidRDefault="00212162" w:rsidP="00CE43D5">
      <w:pPr>
        <w:rPr>
          <w:rFonts w:ascii="等线" w:eastAsia="等线" w:hAnsi="等线" w:cs="等线" w:hint="eastAsia"/>
          <w:sz w:val="16"/>
          <w:szCs w:val="20"/>
        </w:rPr>
      </w:pPr>
    </w:p>
    <w:p w14:paraId="03800A23" w14:textId="0AA0D22C" w:rsidR="00CE43D5" w:rsidRDefault="00CE43D5" w:rsidP="00CE43D5">
      <w:pPr>
        <w:rPr>
          <w:rFonts w:ascii="等线" w:eastAsia="等线" w:hAnsi="等线" w:cs="等线"/>
          <w:sz w:val="16"/>
          <w:szCs w:val="20"/>
        </w:rPr>
      </w:pPr>
      <w:r w:rsidRPr="00CE43D5">
        <w:rPr>
          <w:rFonts w:ascii="等线" w:eastAsia="等线" w:hAnsi="等线" w:cs="等线"/>
          <w:sz w:val="16"/>
          <w:szCs w:val="20"/>
        </w:rPr>
        <w:lastRenderedPageBreak/>
        <w:t>其次，为评估校准结果对样本波动的敏感程度，本文进一步开展稳健性检验。具体而言，将实测样本划分为多个子集</w:t>
      </w:r>
      <w:r w:rsidR="00212162">
        <w:rPr>
          <w:rFonts w:ascii="等线" w:eastAsia="等线" w:hAnsi="等线" w:cs="等线" w:hint="eastAsia"/>
          <w:sz w:val="16"/>
          <w:szCs w:val="20"/>
        </w:rPr>
        <w:t>，进行</w:t>
      </w:r>
      <w:r w:rsidRPr="00CE43D5">
        <w:rPr>
          <w:rFonts w:ascii="等线" w:eastAsia="等线" w:hAnsi="等线" w:cs="等线"/>
          <w:sz w:val="16"/>
          <w:szCs w:val="20"/>
        </w:rPr>
        <w:t>重复执行校准过程，并</w:t>
      </w:r>
      <w:r w:rsidR="00212162">
        <w:rPr>
          <w:rFonts w:ascii="等线" w:eastAsia="等线" w:hAnsi="等线" w:cs="等线" w:hint="eastAsia"/>
          <w:sz w:val="16"/>
          <w:szCs w:val="20"/>
        </w:rPr>
        <w:t>统计</w:t>
      </w:r>
      <w:r w:rsidRPr="00CE43D5">
        <w:rPr>
          <w:rFonts w:ascii="等线" w:eastAsia="等线" w:hAnsi="等线" w:cs="等线"/>
          <w:sz w:val="16"/>
          <w:szCs w:val="20"/>
        </w:rPr>
        <w:t>不同重复实验中最优参数估计结果。若同一参数在不同样本子集中的估计值较为集中，说明该参数具有较好的稳定性；若某些参数在重复实验中波动较大，则说明其校准结果可能对样本划分或随机扰动较为敏感，需要进一步检查敏感性权重、损失函数定义或参数搜索范围设置是否合理。稳健性检验结果可通过参数估计分布图进行呈现，如</w:t>
      </w:r>
      <w:r w:rsidRPr="00212162">
        <w:rPr>
          <w:rFonts w:ascii="等线" w:eastAsia="等线" w:hAnsi="等线" w:cs="等线"/>
          <w:sz w:val="16"/>
          <w:szCs w:val="20"/>
          <w:highlight w:val="green"/>
        </w:rPr>
        <w:t>图 X</w:t>
      </w:r>
      <w:r w:rsidRPr="00CE43D5">
        <w:rPr>
          <w:rFonts w:ascii="等线" w:eastAsia="等线" w:hAnsi="等线" w:cs="等线"/>
          <w:sz w:val="16"/>
          <w:szCs w:val="20"/>
        </w:rPr>
        <w:t>所示。</w:t>
      </w:r>
    </w:p>
    <w:p w14:paraId="4BF1BCFF" w14:textId="77777777" w:rsidR="00212162" w:rsidRPr="00212162" w:rsidRDefault="00212162" w:rsidP="00212162">
      <w:pPr>
        <w:rPr>
          <w:rFonts w:ascii="等线" w:eastAsia="等线" w:hAnsi="等线" w:cs="等线"/>
          <w:b/>
          <w:bCs/>
          <w:sz w:val="16"/>
          <w:szCs w:val="20"/>
        </w:rPr>
      </w:pPr>
      <w:r w:rsidRPr="00212162">
        <w:rPr>
          <w:rFonts w:ascii="等线" w:eastAsia="等线" w:hAnsi="等线" w:cs="等线"/>
          <w:b/>
          <w:bCs/>
          <w:sz w:val="16"/>
          <w:szCs w:val="20"/>
        </w:rPr>
        <w:t>图 X 参数稳健性分布图</w:t>
      </w:r>
    </w:p>
    <w:p w14:paraId="56581A04" w14:textId="0A215561" w:rsidR="00CE43D5" w:rsidRDefault="00212162" w:rsidP="00CE43D5">
      <w:pPr>
        <w:rPr>
          <w:rFonts w:ascii="等线" w:eastAsia="等线" w:hAnsi="等线" w:cs="等线"/>
          <w:sz w:val="16"/>
          <w:szCs w:val="20"/>
        </w:rPr>
      </w:pPr>
      <w:r>
        <w:rPr>
          <w:rFonts w:ascii="等线" w:eastAsia="等线" w:hAnsi="等线" w:cs="等线" w:hint="eastAsia"/>
          <w:sz w:val="16"/>
          <w:szCs w:val="20"/>
        </w:rPr>
        <w:t>此外</w:t>
      </w:r>
      <w:r w:rsidR="00CE43D5" w:rsidRPr="00CE43D5">
        <w:rPr>
          <w:rFonts w:ascii="等线" w:eastAsia="等线" w:hAnsi="等线" w:cs="等线"/>
          <w:sz w:val="16"/>
          <w:szCs w:val="20"/>
        </w:rPr>
        <w:t>，本文进一步采用实地采集的 NASA-TLX 量表作为校准结果的外部效度检验依据。</w:t>
      </w:r>
      <w:r>
        <w:rPr>
          <w:rFonts w:ascii="等线" w:eastAsia="等线" w:hAnsi="等线" w:cs="等线" w:hint="eastAsia"/>
          <w:sz w:val="16"/>
          <w:szCs w:val="20"/>
        </w:rPr>
        <w:t>具体来说</w:t>
      </w:r>
      <w:r w:rsidR="00CE43D5" w:rsidRPr="00CE43D5">
        <w:rPr>
          <w:rFonts w:ascii="等线" w:eastAsia="等线" w:hAnsi="等线" w:cs="等线"/>
          <w:sz w:val="16"/>
          <w:szCs w:val="20"/>
        </w:rPr>
        <w:t>，</w:t>
      </w:r>
      <w:r>
        <w:rPr>
          <w:rFonts w:ascii="等线" w:eastAsia="等线" w:hAnsi="等线" w:cs="等线" w:hint="eastAsia"/>
          <w:sz w:val="16"/>
          <w:szCs w:val="20"/>
        </w:rPr>
        <w:t>我们</w:t>
      </w:r>
      <w:r w:rsidR="00CE43D5" w:rsidRPr="00CE43D5">
        <w:rPr>
          <w:rFonts w:ascii="等线" w:eastAsia="等线" w:hAnsi="等线" w:cs="等线"/>
          <w:sz w:val="16"/>
          <w:szCs w:val="20"/>
        </w:rPr>
        <w:t>将模型输出中的平均认知负荷、峰值认知负荷、高负荷比例，以及路口与非路口条件下的负荷差异作为与 NASA-TLX 对照的整体负荷指标。</w:t>
      </w:r>
      <w:r w:rsidRPr="00212162">
        <w:rPr>
          <w:rFonts w:ascii="等线" w:eastAsia="等线" w:hAnsi="等线" w:cs="等线"/>
          <w:sz w:val="16"/>
          <w:szCs w:val="20"/>
        </w:rPr>
        <w:t>通过比较校准后的模型负荷指标与 NASA-TLX 结果，可以进一步检验模型对用户主观认知负荷的解释能力及其外部效度。</w:t>
      </w:r>
      <w:r w:rsidR="00C220B2" w:rsidRPr="00C220B2">
        <w:rPr>
          <w:rFonts w:ascii="等线" w:eastAsia="等线" w:hAnsi="等线" w:cs="等线"/>
          <w:sz w:val="16"/>
          <w:szCs w:val="20"/>
        </w:rPr>
        <w:t>二者的一致性可通过</w:t>
      </w:r>
      <w:r w:rsidR="00C220B2" w:rsidRPr="00C220B2">
        <w:rPr>
          <w:rFonts w:ascii="等线" w:eastAsia="等线" w:hAnsi="等线" w:cs="等线"/>
          <w:sz w:val="16"/>
          <w:szCs w:val="20"/>
          <w:highlight w:val="green"/>
        </w:rPr>
        <w:t>相关关系图 X</w:t>
      </w:r>
      <w:r w:rsidR="00C220B2" w:rsidRPr="00C220B2">
        <w:rPr>
          <w:rFonts w:ascii="等线" w:eastAsia="等线" w:hAnsi="等线" w:cs="等线"/>
          <w:sz w:val="16"/>
          <w:szCs w:val="20"/>
        </w:rPr>
        <w:t xml:space="preserve"> 展示。</w:t>
      </w:r>
    </w:p>
    <w:p w14:paraId="33B0D2E7" w14:textId="77777777" w:rsidR="00212162" w:rsidRPr="00212162" w:rsidRDefault="00212162" w:rsidP="00212162">
      <w:pPr>
        <w:rPr>
          <w:rFonts w:ascii="等线" w:eastAsia="等线" w:hAnsi="等线" w:cs="等线"/>
          <w:b/>
          <w:bCs/>
          <w:sz w:val="16"/>
          <w:szCs w:val="20"/>
        </w:rPr>
      </w:pPr>
      <w:r w:rsidRPr="00212162">
        <w:rPr>
          <w:rFonts w:ascii="等线" w:eastAsia="等线" w:hAnsi="等线" w:cs="等线"/>
          <w:b/>
          <w:bCs/>
          <w:sz w:val="16"/>
          <w:szCs w:val="20"/>
        </w:rPr>
        <w:t>图 X NASA-TLX 与模型负荷相关关系图</w:t>
      </w:r>
    </w:p>
    <w:p w14:paraId="43F85ADD" w14:textId="77777777" w:rsidR="00212162" w:rsidRPr="00212162" w:rsidRDefault="00212162" w:rsidP="00CE43D5">
      <w:pPr>
        <w:rPr>
          <w:rFonts w:ascii="等线" w:eastAsia="等线" w:hAnsi="等线" w:cs="等线" w:hint="eastAsia"/>
          <w:sz w:val="16"/>
          <w:szCs w:val="20"/>
        </w:rPr>
      </w:pPr>
    </w:p>
    <w:p w14:paraId="7511E036" w14:textId="35CC4F91" w:rsidR="000D24FF" w:rsidRDefault="00CE43D5">
      <w:pPr>
        <w:rPr>
          <w:rFonts w:ascii="等线" w:eastAsia="等线" w:hAnsi="等线" w:cs="等线" w:hint="eastAsia"/>
          <w:sz w:val="16"/>
          <w:szCs w:val="20"/>
        </w:rPr>
      </w:pPr>
      <w:r w:rsidRPr="00212162">
        <w:rPr>
          <w:rFonts w:ascii="等线" w:eastAsia="等线" w:hAnsi="等线" w:cs="等线"/>
          <w:sz w:val="16"/>
          <w:szCs w:val="20"/>
          <w:highlight w:val="yellow"/>
        </w:rPr>
        <w:t>综上，专家审核、稳健性检验与 NASA-TLX 外部效度验证共同构成了参数校准后的结果验证环节。其中，专家审核保证参数解释符合认知与行为机制，稳健性检验保证校准结果不依赖于单一样本划分或随机种子，而 NASA-TLX 外部效度验证则用于检验模型整体认知负荷输出与实地主观评价之间的一致性。通过上述验证，可以进一步提高校准结果的可靠性、解释性和现实适用性。</w:t>
      </w:r>
    </w:p>
    <w:p w14:paraId="0C547E56" w14:textId="77777777" w:rsidR="000D24FF" w:rsidRDefault="00000000">
      <w:pPr>
        <w:pStyle w:val="71e7dc79-1ff7-45e8-997d-0ebda3762b91"/>
        <w:rPr>
          <w:rFonts w:hint="eastAsia"/>
        </w:rPr>
      </w:pPr>
      <w:r>
        <w:rPr>
          <w:rFonts w:hint="eastAsia"/>
        </w:rPr>
        <w:t xml:space="preserve">2. </w:t>
      </w:r>
      <w:r>
        <w:t>Supplementary Model Parameters</w:t>
      </w:r>
    </w:p>
    <w:p w14:paraId="3E2F3EFA" w14:textId="77777777" w:rsidR="000D24FF" w:rsidRDefault="00000000">
      <w:pPr>
        <w:pStyle w:val="b63ee27f-4cf3-414c-9275-d88e3f90795e"/>
        <w:rPr>
          <w:rFonts w:hint="eastAsia"/>
        </w:rPr>
      </w:pPr>
      <w:r>
        <w:rPr>
          <w:rFonts w:hint="eastAsia"/>
        </w:rPr>
        <w:t xml:space="preserve">2.1 </w:t>
      </w:r>
      <w:r>
        <w:t>非路口路面类型的条件概率分布</w:t>
      </w:r>
    </w:p>
    <w:p w14:paraId="358FDAC8"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在非路口路段中，路面类型用于生成不同触觉和空间负荷条件，并作为仿真环境中外部线索的重要来源。根据当前代码设置，非路口路面类型的条件概率分布如</w:t>
      </w:r>
      <w:r>
        <w:rPr>
          <w:rFonts w:ascii="等线" w:eastAsia="等线" w:hAnsi="等线" w:cs="等线" w:hint="eastAsia"/>
          <w:sz w:val="16"/>
          <w:szCs w:val="20"/>
          <w:highlight w:val="yellow"/>
        </w:rPr>
        <w:t>补充表1</w:t>
      </w:r>
      <w:r>
        <w:rPr>
          <w:rFonts w:ascii="等线" w:eastAsia="等线" w:hAnsi="等线" w:cs="等线" w:hint="eastAsia"/>
          <w:sz w:val="16"/>
          <w:szCs w:val="20"/>
        </w:rPr>
        <w:t>所示。这些概率用于</w:t>
      </w:r>
      <w:proofErr w:type="gramStart"/>
      <w:r>
        <w:rPr>
          <w:rFonts w:ascii="等线" w:eastAsia="等线" w:hAnsi="等线" w:cs="等线" w:hint="eastAsia"/>
          <w:sz w:val="16"/>
          <w:szCs w:val="20"/>
        </w:rPr>
        <w:t>描述非</w:t>
      </w:r>
      <w:proofErr w:type="gramEnd"/>
      <w:r>
        <w:rPr>
          <w:rFonts w:ascii="等线" w:eastAsia="等线" w:hAnsi="等线" w:cs="等线" w:hint="eastAsia"/>
          <w:sz w:val="16"/>
          <w:szCs w:val="20"/>
        </w:rPr>
        <w:t>路口场景下不同路面线索的出现倾向。校准时，可将实际路线中各类路面片段的观测比例与仿真生成比例进行比较；若某类路面在仿真中出现过多或过少，则相应调整其条件概率，并保持整体分布在合理范围内。</w:t>
      </w:r>
    </w:p>
    <w:p w14:paraId="567E225A" w14:textId="77777777" w:rsidR="000D24FF" w:rsidRDefault="00000000">
      <w:pPr>
        <w:rPr>
          <w:rFonts w:ascii="Times New Roman" w:eastAsia="等线" w:hAnsi="Times New Roman" w:cs="Times New Roman"/>
          <w:sz w:val="16"/>
          <w:szCs w:val="20"/>
        </w:rPr>
      </w:pPr>
      <w:r>
        <w:rPr>
          <w:rFonts w:ascii="Times New Roman" w:eastAsia="等线" w:hAnsi="Times New Roman" w:cs="Times New Roman"/>
          <w:b/>
          <w:bCs/>
          <w:sz w:val="16"/>
          <w:szCs w:val="20"/>
        </w:rPr>
        <w:t>Supplementary Table. 1:</w:t>
      </w:r>
      <w:r>
        <w:rPr>
          <w:rFonts w:ascii="Times New Roman" w:eastAsia="等线" w:hAnsi="Times New Roman" w:cs="Times New Roman"/>
          <w:sz w:val="16"/>
          <w:szCs w:val="20"/>
        </w:rPr>
        <w:t xml:space="preserve"> Reference Probability Distribution of Road Surface Cues in Non-Junction Scenarios.</w:t>
      </w:r>
    </w:p>
    <w:tbl>
      <w:tblPr>
        <w:tblStyle w:val="a8"/>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298"/>
        <w:gridCol w:w="2750"/>
        <w:gridCol w:w="2258"/>
      </w:tblGrid>
      <w:tr w:rsidR="000D24FF" w14:paraId="284ED2F8" w14:textId="77777777">
        <w:tc>
          <w:tcPr>
            <w:tcW w:w="3369" w:type="dxa"/>
            <w:shd w:val="clear" w:color="auto" w:fill="D9D9D9" w:themeFill="background1" w:themeFillShade="D9"/>
          </w:tcPr>
          <w:p w14:paraId="6AC8FBF3" w14:textId="77777777" w:rsidR="000D24FF" w:rsidRDefault="00000000">
            <w:pPr>
              <w:rPr>
                <w:rFonts w:ascii="等线" w:eastAsia="等线" w:hAnsi="等线" w:cs="等线" w:hint="eastAsia"/>
                <w:b/>
                <w:bCs/>
                <w:sz w:val="16"/>
                <w:szCs w:val="20"/>
              </w:rPr>
            </w:pPr>
            <w:r>
              <w:rPr>
                <w:rFonts w:ascii="等线" w:eastAsia="等线" w:hAnsi="等线" w:cs="等线" w:hint="eastAsia"/>
                <w:b/>
                <w:bCs/>
                <w:sz w:val="16"/>
                <w:szCs w:val="20"/>
              </w:rPr>
              <w:t>参数</w:t>
            </w:r>
          </w:p>
        </w:tc>
        <w:tc>
          <w:tcPr>
            <w:tcW w:w="2835" w:type="dxa"/>
            <w:shd w:val="clear" w:color="auto" w:fill="D9D9D9" w:themeFill="background1" w:themeFillShade="D9"/>
          </w:tcPr>
          <w:p w14:paraId="3B769C8D" w14:textId="77777777" w:rsidR="000D24FF" w:rsidRDefault="00000000">
            <w:pPr>
              <w:rPr>
                <w:rFonts w:ascii="等线" w:eastAsia="等线" w:hAnsi="等线" w:cs="等线" w:hint="eastAsia"/>
                <w:b/>
                <w:bCs/>
                <w:sz w:val="16"/>
                <w:szCs w:val="20"/>
              </w:rPr>
            </w:pPr>
            <w:r>
              <w:rPr>
                <w:rFonts w:ascii="等线" w:eastAsia="等线" w:hAnsi="等线" w:cs="等线" w:hint="eastAsia"/>
                <w:b/>
                <w:bCs/>
                <w:sz w:val="16"/>
                <w:szCs w:val="20"/>
              </w:rPr>
              <w:t>路面类型</w:t>
            </w:r>
          </w:p>
        </w:tc>
        <w:tc>
          <w:tcPr>
            <w:tcW w:w="2318" w:type="dxa"/>
            <w:shd w:val="clear" w:color="auto" w:fill="D9D9D9" w:themeFill="background1" w:themeFillShade="D9"/>
          </w:tcPr>
          <w:p w14:paraId="5060B00D" w14:textId="77777777" w:rsidR="000D24FF" w:rsidRDefault="00000000">
            <w:pPr>
              <w:rPr>
                <w:rFonts w:ascii="等线" w:eastAsia="等线" w:hAnsi="等线" w:cs="等线" w:hint="eastAsia"/>
                <w:b/>
                <w:bCs/>
                <w:sz w:val="16"/>
                <w:szCs w:val="20"/>
              </w:rPr>
            </w:pPr>
            <w:r>
              <w:rPr>
                <w:rFonts w:ascii="等线" w:eastAsia="等线" w:hAnsi="等线" w:cs="等线" w:hint="eastAsia"/>
                <w:b/>
                <w:bCs/>
                <w:sz w:val="16"/>
                <w:szCs w:val="20"/>
              </w:rPr>
              <w:t>条件概率</w:t>
            </w:r>
          </w:p>
        </w:tc>
      </w:tr>
      <w:tr w:rsidR="000D24FF" w14:paraId="4E55BB97" w14:textId="77777777">
        <w:tc>
          <w:tcPr>
            <w:tcW w:w="3369" w:type="dxa"/>
          </w:tcPr>
          <w:p w14:paraId="73002B50" w14:textId="77777777" w:rsidR="000D24FF" w:rsidRDefault="00000000">
            <w:pPr>
              <w:rPr>
                <w:rFonts w:ascii="等线" w:eastAsia="等线" w:hAnsi="等线" w:cs="等线" w:hint="eastAsia"/>
                <w:sz w:val="16"/>
                <w:szCs w:val="20"/>
              </w:rPr>
            </w:pPr>
            <w:proofErr w:type="spellStart"/>
            <w:r>
              <w:rPr>
                <w:rFonts w:ascii="等线" w:eastAsia="等线" w:hAnsi="等线" w:cs="等线" w:hint="eastAsia"/>
                <w:sz w:val="16"/>
                <w:szCs w:val="20"/>
              </w:rPr>
              <w:t>flat_road</w:t>
            </w:r>
            <w:proofErr w:type="spellEnd"/>
          </w:p>
        </w:tc>
        <w:tc>
          <w:tcPr>
            <w:tcW w:w="2835" w:type="dxa"/>
          </w:tcPr>
          <w:p w14:paraId="688A973E"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平整道路</w:t>
            </w:r>
          </w:p>
        </w:tc>
        <w:tc>
          <w:tcPr>
            <w:tcW w:w="2318" w:type="dxa"/>
          </w:tcPr>
          <w:p w14:paraId="27D9170B"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0.441</w:t>
            </w:r>
          </w:p>
        </w:tc>
      </w:tr>
      <w:tr w:rsidR="000D24FF" w14:paraId="2939408A" w14:textId="77777777">
        <w:tc>
          <w:tcPr>
            <w:tcW w:w="3369" w:type="dxa"/>
          </w:tcPr>
          <w:p w14:paraId="4A0A6B58" w14:textId="77777777" w:rsidR="000D24FF" w:rsidRDefault="00000000">
            <w:pPr>
              <w:rPr>
                <w:rFonts w:ascii="等线" w:eastAsia="等线" w:hAnsi="等线" w:cs="等线" w:hint="eastAsia"/>
                <w:sz w:val="16"/>
                <w:szCs w:val="20"/>
              </w:rPr>
            </w:pPr>
            <w:proofErr w:type="spellStart"/>
            <w:r>
              <w:rPr>
                <w:rFonts w:ascii="等线" w:eastAsia="等线" w:hAnsi="等线" w:cs="等线" w:hint="eastAsia"/>
                <w:sz w:val="16"/>
                <w:szCs w:val="20"/>
              </w:rPr>
              <w:t>uneven_natural</w:t>
            </w:r>
            <w:proofErr w:type="spellEnd"/>
          </w:p>
        </w:tc>
        <w:tc>
          <w:tcPr>
            <w:tcW w:w="2835" w:type="dxa"/>
          </w:tcPr>
          <w:p w14:paraId="0CC4E07F"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不平整自然路面</w:t>
            </w:r>
          </w:p>
        </w:tc>
        <w:tc>
          <w:tcPr>
            <w:tcW w:w="2318" w:type="dxa"/>
          </w:tcPr>
          <w:p w14:paraId="77E50D39"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0.071</w:t>
            </w:r>
          </w:p>
        </w:tc>
      </w:tr>
      <w:tr w:rsidR="000D24FF" w14:paraId="785A43B8" w14:textId="77777777">
        <w:tc>
          <w:tcPr>
            <w:tcW w:w="3369" w:type="dxa"/>
          </w:tcPr>
          <w:p w14:paraId="146DB94A" w14:textId="77777777" w:rsidR="000D24FF" w:rsidRDefault="00000000">
            <w:pPr>
              <w:rPr>
                <w:rFonts w:ascii="等线" w:eastAsia="等线" w:hAnsi="等线" w:cs="等线" w:hint="eastAsia"/>
                <w:sz w:val="16"/>
                <w:szCs w:val="20"/>
              </w:rPr>
            </w:pPr>
            <w:proofErr w:type="spellStart"/>
            <w:r>
              <w:rPr>
                <w:rFonts w:ascii="等线" w:eastAsia="等线" w:hAnsi="等线" w:cs="等线" w:hint="eastAsia"/>
                <w:sz w:val="16"/>
                <w:szCs w:val="20"/>
              </w:rPr>
              <w:t>slope_surface</w:t>
            </w:r>
            <w:proofErr w:type="spellEnd"/>
          </w:p>
        </w:tc>
        <w:tc>
          <w:tcPr>
            <w:tcW w:w="2835" w:type="dxa"/>
          </w:tcPr>
          <w:p w14:paraId="506A067A"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坡面路段</w:t>
            </w:r>
          </w:p>
        </w:tc>
        <w:tc>
          <w:tcPr>
            <w:tcW w:w="2318" w:type="dxa"/>
          </w:tcPr>
          <w:p w14:paraId="0E8751D0"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0.012</w:t>
            </w:r>
          </w:p>
        </w:tc>
      </w:tr>
      <w:tr w:rsidR="000D24FF" w14:paraId="3B6D70CB" w14:textId="77777777">
        <w:tc>
          <w:tcPr>
            <w:tcW w:w="3369" w:type="dxa"/>
          </w:tcPr>
          <w:p w14:paraId="39E4DBA9" w14:textId="77777777" w:rsidR="000D24FF" w:rsidRDefault="00000000">
            <w:pPr>
              <w:rPr>
                <w:rFonts w:ascii="等线" w:eastAsia="等线" w:hAnsi="等线" w:cs="等线" w:hint="eastAsia"/>
                <w:sz w:val="16"/>
                <w:szCs w:val="20"/>
              </w:rPr>
            </w:pPr>
            <w:proofErr w:type="spellStart"/>
            <w:r>
              <w:rPr>
                <w:rFonts w:ascii="等线" w:eastAsia="等线" w:hAnsi="等线" w:cs="等线" w:hint="eastAsia"/>
                <w:sz w:val="16"/>
                <w:szCs w:val="20"/>
              </w:rPr>
              <w:t>height_drop</w:t>
            </w:r>
            <w:proofErr w:type="spellEnd"/>
          </w:p>
        </w:tc>
        <w:tc>
          <w:tcPr>
            <w:tcW w:w="2835" w:type="dxa"/>
          </w:tcPr>
          <w:p w14:paraId="1BCBB8F0"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高差路段</w:t>
            </w:r>
          </w:p>
        </w:tc>
        <w:tc>
          <w:tcPr>
            <w:tcW w:w="2318" w:type="dxa"/>
          </w:tcPr>
          <w:p w14:paraId="7182A128"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0.007</w:t>
            </w:r>
          </w:p>
        </w:tc>
      </w:tr>
      <w:tr w:rsidR="000D24FF" w14:paraId="62907396" w14:textId="77777777">
        <w:tc>
          <w:tcPr>
            <w:tcW w:w="3369" w:type="dxa"/>
          </w:tcPr>
          <w:p w14:paraId="708CFFEC" w14:textId="77777777" w:rsidR="000D24FF" w:rsidRDefault="00000000">
            <w:pPr>
              <w:rPr>
                <w:rFonts w:ascii="等线" w:eastAsia="等线" w:hAnsi="等线" w:cs="等线" w:hint="eastAsia"/>
                <w:sz w:val="16"/>
                <w:szCs w:val="20"/>
              </w:rPr>
            </w:pPr>
            <w:proofErr w:type="spellStart"/>
            <w:r>
              <w:rPr>
                <w:rFonts w:ascii="等线" w:eastAsia="等线" w:hAnsi="等线" w:cs="等线" w:hint="eastAsia"/>
                <w:sz w:val="16"/>
                <w:szCs w:val="20"/>
              </w:rPr>
              <w:t>tactile_guidance</w:t>
            </w:r>
            <w:proofErr w:type="spellEnd"/>
          </w:p>
        </w:tc>
        <w:tc>
          <w:tcPr>
            <w:tcW w:w="2835" w:type="dxa"/>
          </w:tcPr>
          <w:p w14:paraId="6C42FB51"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盲道或触觉引导路面</w:t>
            </w:r>
          </w:p>
        </w:tc>
        <w:tc>
          <w:tcPr>
            <w:tcW w:w="2318" w:type="dxa"/>
          </w:tcPr>
          <w:p w14:paraId="60B0328F"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0.219</w:t>
            </w:r>
          </w:p>
        </w:tc>
      </w:tr>
    </w:tbl>
    <w:p w14:paraId="0B8FF3DB" w14:textId="77777777" w:rsidR="000D24FF" w:rsidRDefault="00000000">
      <w:pPr>
        <w:pStyle w:val="b63ee27f-4cf3-414c-9275-d88e3f90795e"/>
        <w:rPr>
          <w:rFonts w:hint="eastAsia"/>
        </w:rPr>
      </w:pPr>
      <w:r>
        <w:rPr>
          <w:rFonts w:hint="eastAsia"/>
        </w:rPr>
        <w:t>2.2 熟悉度差异表</w:t>
      </w:r>
    </w:p>
    <w:p w14:paraId="15C907B4"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环境熟悉</w:t>
      </w:r>
      <w:proofErr w:type="gramStart"/>
      <w:r>
        <w:rPr>
          <w:rFonts w:ascii="等线" w:eastAsia="等线" w:hAnsi="等线" w:cs="等线" w:hint="eastAsia"/>
          <w:sz w:val="16"/>
          <w:szCs w:val="20"/>
        </w:rPr>
        <w:t>度用于</w:t>
      </w:r>
      <w:proofErr w:type="gramEnd"/>
      <w:r>
        <w:rPr>
          <w:rFonts w:ascii="等线" w:eastAsia="等线" w:hAnsi="等线" w:cs="等线" w:hint="eastAsia"/>
          <w:sz w:val="16"/>
          <w:szCs w:val="20"/>
        </w:rPr>
        <w:t>表征BVI对当前路线、地标和空间参照的既有经验，其取值记为</w:t>
      </w:r>
      <m:oMath>
        <m:r>
          <w:rPr>
            <w:rFonts w:ascii="Cambria Math" w:eastAsia="等线" w:hAnsi="Cambria Math" w:cs="等线"/>
            <w:sz w:val="16"/>
            <w:szCs w:val="20"/>
          </w:rPr>
          <m:t>f∈</m:t>
        </m:r>
        <m:d>
          <m:dPr>
            <m:begChr m:val="["/>
            <m:endChr m:val="]"/>
            <m:ctrlPr>
              <w:rPr>
                <w:rFonts w:ascii="Cambria Math" w:eastAsia="等线" w:hAnsi="Cambria Math" w:cs="等线"/>
                <w:sz w:val="16"/>
                <w:szCs w:val="20"/>
              </w:rPr>
            </m:ctrlPr>
          </m:dPr>
          <m:e>
            <m:r>
              <w:rPr>
                <w:rFonts w:ascii="Cambria Math" w:eastAsia="等线" w:hAnsi="Cambria Math" w:cs="等线"/>
                <w:sz w:val="16"/>
                <w:szCs w:val="20"/>
              </w:rPr>
              <m:t>0,1</m:t>
            </m:r>
          </m:e>
        </m:d>
      </m:oMath>
      <w:r>
        <w:rPr>
          <w:rFonts w:ascii="等线" w:eastAsia="等线" w:hAnsi="等线" w:cs="等线" w:hint="eastAsia"/>
          <w:sz w:val="16"/>
          <w:szCs w:val="20"/>
        </w:rPr>
        <w:t>。在校准实验中，我们将受试者对行走路径的环境熟悉度划分为低熟悉度和高熟悉</w:t>
      </w:r>
      <w:proofErr w:type="gramStart"/>
      <w:r>
        <w:rPr>
          <w:rFonts w:ascii="等线" w:eastAsia="等线" w:hAnsi="等线" w:cs="等线" w:hint="eastAsia"/>
          <w:sz w:val="16"/>
          <w:szCs w:val="20"/>
        </w:rPr>
        <w:t>度两种</w:t>
      </w:r>
      <w:proofErr w:type="gramEnd"/>
      <w:r>
        <w:rPr>
          <w:rFonts w:ascii="等线" w:eastAsia="等线" w:hAnsi="等线" w:cs="等线" w:hint="eastAsia"/>
          <w:sz w:val="16"/>
          <w:szCs w:val="20"/>
        </w:rPr>
        <w:t>类型，以比较不同经验水平下的行为差异，并进一步映射为模型参数的变化。根据本研究中的模型实现，如</w:t>
      </w:r>
      <w:r>
        <w:rPr>
          <w:rFonts w:ascii="等线" w:eastAsia="等线" w:hAnsi="等线" w:cs="等线" w:hint="eastAsia"/>
          <w:sz w:val="16"/>
          <w:szCs w:val="20"/>
          <w:highlight w:val="yellow"/>
        </w:rPr>
        <w:t>补充表1</w:t>
      </w:r>
      <w:r>
        <w:rPr>
          <w:rFonts w:ascii="等线" w:eastAsia="等线" w:hAnsi="等线" w:cs="等线" w:hint="eastAsia"/>
          <w:sz w:val="16"/>
          <w:szCs w:val="20"/>
        </w:rPr>
        <w:t>所示，熟悉度主要影响地标触发概率、声音来源识别门槛和地标预期奖励等参数。</w:t>
      </w:r>
    </w:p>
    <w:p w14:paraId="7D0F7402" w14:textId="77777777" w:rsidR="000D24FF" w:rsidRDefault="00000000">
      <w:pPr>
        <w:rPr>
          <w:rFonts w:ascii="Times New Roman" w:eastAsia="等线" w:hAnsi="Times New Roman" w:cs="Times New Roman"/>
          <w:sz w:val="16"/>
          <w:szCs w:val="20"/>
        </w:rPr>
      </w:pPr>
      <w:r>
        <w:rPr>
          <w:rFonts w:ascii="Times New Roman" w:eastAsia="等线" w:hAnsi="Times New Roman" w:cs="Times New Roman"/>
          <w:b/>
          <w:bCs/>
          <w:sz w:val="16"/>
          <w:szCs w:val="20"/>
        </w:rPr>
        <w:t>Supplementary Table. 1:</w:t>
      </w:r>
      <w:r>
        <w:rPr>
          <w:rFonts w:ascii="Times New Roman" w:eastAsia="等线" w:hAnsi="Times New Roman" w:cs="Times New Roman"/>
          <w:sz w:val="16"/>
          <w:szCs w:val="20"/>
        </w:rPr>
        <w:t xml:space="preserve"> Differences in </w:t>
      </w:r>
      <w:r>
        <w:rPr>
          <w:rFonts w:ascii="Times New Roman" w:eastAsia="等线" w:hAnsi="Times New Roman" w:cs="Times New Roman" w:hint="eastAsia"/>
          <w:sz w:val="16"/>
          <w:szCs w:val="20"/>
        </w:rPr>
        <w:t>e</w:t>
      </w:r>
      <w:r>
        <w:rPr>
          <w:rFonts w:ascii="Times New Roman" w:eastAsia="等线" w:hAnsi="Times New Roman" w:cs="Times New Roman"/>
          <w:sz w:val="16"/>
          <w:szCs w:val="20"/>
        </w:rPr>
        <w:t xml:space="preserve">nvironmental </w:t>
      </w:r>
      <w:r>
        <w:rPr>
          <w:rFonts w:ascii="Times New Roman" w:eastAsia="等线" w:hAnsi="Times New Roman" w:cs="Times New Roman" w:hint="eastAsia"/>
          <w:sz w:val="16"/>
          <w:szCs w:val="20"/>
        </w:rPr>
        <w:t>p</w:t>
      </w:r>
      <w:r>
        <w:rPr>
          <w:rFonts w:ascii="Times New Roman" w:eastAsia="等线" w:hAnsi="Times New Roman" w:cs="Times New Roman"/>
          <w:sz w:val="16"/>
          <w:szCs w:val="20"/>
        </w:rPr>
        <w:t xml:space="preserve">arameters </w:t>
      </w:r>
      <w:r>
        <w:rPr>
          <w:rFonts w:ascii="Times New Roman" w:eastAsia="等线" w:hAnsi="Times New Roman" w:cs="Times New Roman" w:hint="eastAsia"/>
          <w:sz w:val="16"/>
          <w:szCs w:val="20"/>
        </w:rPr>
        <w:t>b</w:t>
      </w:r>
      <w:r>
        <w:rPr>
          <w:rFonts w:ascii="Times New Roman" w:eastAsia="等线" w:hAnsi="Times New Roman" w:cs="Times New Roman"/>
          <w:sz w:val="16"/>
          <w:szCs w:val="20"/>
        </w:rPr>
        <w:t xml:space="preserve">etween </w:t>
      </w:r>
      <w:r>
        <w:rPr>
          <w:rFonts w:ascii="Times New Roman" w:eastAsia="等线" w:hAnsi="Times New Roman" w:cs="Times New Roman" w:hint="eastAsia"/>
          <w:sz w:val="16"/>
          <w:szCs w:val="20"/>
        </w:rPr>
        <w:t>f</w:t>
      </w:r>
      <w:r>
        <w:rPr>
          <w:rFonts w:ascii="Times New Roman" w:eastAsia="等线" w:hAnsi="Times New Roman" w:cs="Times New Roman"/>
          <w:sz w:val="16"/>
          <w:szCs w:val="20"/>
        </w:rPr>
        <w:t xml:space="preserve">amiliar and </w:t>
      </w:r>
      <w:r>
        <w:rPr>
          <w:rFonts w:ascii="Times New Roman" w:eastAsia="等线" w:hAnsi="Times New Roman" w:cs="Times New Roman" w:hint="eastAsia"/>
          <w:sz w:val="16"/>
          <w:szCs w:val="20"/>
        </w:rPr>
        <w:t>u</w:t>
      </w:r>
      <w:r>
        <w:rPr>
          <w:rFonts w:ascii="Times New Roman" w:eastAsia="等线" w:hAnsi="Times New Roman" w:cs="Times New Roman"/>
          <w:sz w:val="16"/>
          <w:szCs w:val="20"/>
        </w:rPr>
        <w:t xml:space="preserve">nfamiliar </w:t>
      </w:r>
      <w:r>
        <w:rPr>
          <w:rFonts w:ascii="Times New Roman" w:eastAsia="等线" w:hAnsi="Times New Roman" w:cs="Times New Roman" w:hint="eastAsia"/>
          <w:sz w:val="16"/>
          <w:szCs w:val="20"/>
        </w:rPr>
        <w:t>r</w:t>
      </w:r>
      <w:r>
        <w:rPr>
          <w:rFonts w:ascii="Times New Roman" w:eastAsia="等线" w:hAnsi="Times New Roman" w:cs="Times New Roman"/>
          <w:sz w:val="16"/>
          <w:szCs w:val="20"/>
        </w:rPr>
        <w:t>oads.</w:t>
      </w:r>
    </w:p>
    <w:tbl>
      <w:tblPr>
        <w:tblStyle w:val="a8"/>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2777"/>
        <w:gridCol w:w="949"/>
        <w:gridCol w:w="949"/>
        <w:gridCol w:w="3631"/>
      </w:tblGrid>
      <w:tr w:rsidR="000D24FF" w14:paraId="05FDCA68" w14:textId="77777777">
        <w:trPr>
          <w:trHeight w:val="635"/>
        </w:trPr>
        <w:tc>
          <w:tcPr>
            <w:tcW w:w="1672" w:type="pct"/>
            <w:shd w:val="clear" w:color="auto" w:fill="F2F2F2" w:themeFill="background1" w:themeFillShade="F2"/>
          </w:tcPr>
          <w:p w14:paraId="4A3D2672" w14:textId="77777777" w:rsidR="000D24FF" w:rsidRDefault="00000000">
            <w:pPr>
              <w:adjustRightInd w:val="0"/>
              <w:snapToGrid w:val="0"/>
              <w:spacing w:beforeLines="50" w:before="156" w:afterLines="50" w:after="156"/>
              <w:rPr>
                <w:rFonts w:ascii="等线" w:eastAsia="等线" w:hAnsi="等线" w:cs="等线" w:hint="eastAsia"/>
                <w:sz w:val="15"/>
                <w:szCs w:val="18"/>
              </w:rPr>
            </w:pPr>
            <w:r>
              <w:rPr>
                <w:rFonts w:ascii="等线" w:eastAsia="等线" w:hAnsi="等线" w:cs="等线" w:hint="eastAsia"/>
                <w:sz w:val="15"/>
                <w:szCs w:val="18"/>
              </w:rPr>
              <w:t>参数</w:t>
            </w:r>
          </w:p>
        </w:tc>
        <w:tc>
          <w:tcPr>
            <w:tcW w:w="571" w:type="pct"/>
            <w:shd w:val="clear" w:color="auto" w:fill="F2F2F2" w:themeFill="background1" w:themeFillShade="F2"/>
          </w:tcPr>
          <w:p w14:paraId="489AB732" w14:textId="77777777" w:rsidR="000D24FF" w:rsidRDefault="00000000">
            <w:pPr>
              <w:adjustRightInd w:val="0"/>
              <w:snapToGrid w:val="0"/>
              <w:spacing w:beforeLines="50" w:before="156" w:afterLines="50" w:after="156"/>
              <w:rPr>
                <w:rFonts w:ascii="等线" w:eastAsia="等线" w:hAnsi="等线" w:cs="等线" w:hint="eastAsia"/>
                <w:sz w:val="15"/>
                <w:szCs w:val="18"/>
              </w:rPr>
            </w:pPr>
            <w:r>
              <w:rPr>
                <w:rFonts w:ascii="等线" w:eastAsia="等线" w:hAnsi="等线" w:cs="等线" w:hint="eastAsia"/>
                <w:sz w:val="15"/>
                <w:szCs w:val="18"/>
              </w:rPr>
              <w:t xml:space="preserve">熟悉道路 </w:t>
            </w:r>
          </w:p>
          <w:p w14:paraId="2D9B6E25" w14:textId="77777777" w:rsidR="000D24FF" w:rsidRDefault="00000000">
            <w:pPr>
              <w:adjustRightInd w:val="0"/>
              <w:snapToGrid w:val="0"/>
              <w:spacing w:beforeLines="50" w:before="156" w:afterLines="50" w:after="156"/>
              <w:rPr>
                <w:rFonts w:ascii="等线" w:eastAsia="等线" w:hAnsi="等线" w:cs="等线" w:hint="eastAsia"/>
                <w:i/>
                <w:sz w:val="15"/>
                <w:szCs w:val="18"/>
              </w:rPr>
            </w:pPr>
            <w:r>
              <w:rPr>
                <w:rFonts w:ascii="等线" w:eastAsia="等线" w:hAnsi="等线" w:cs="等线" w:hint="eastAsia"/>
                <w:sz w:val="15"/>
                <w:szCs w:val="18"/>
              </w:rPr>
              <w:t>（</w:t>
            </w:r>
            <m:oMath>
              <m:r>
                <w:rPr>
                  <w:rFonts w:ascii="Cambria Math" w:eastAsia="等线" w:hAnsi="Cambria Math" w:cs="等线"/>
                  <w:sz w:val="15"/>
                  <w:szCs w:val="18"/>
                </w:rPr>
                <m:t>f=0</m:t>
              </m:r>
            </m:oMath>
            <w:r>
              <w:rPr>
                <w:rFonts w:ascii="等线" w:eastAsia="等线" w:hAnsi="等线" w:cs="等线" w:hint="eastAsia"/>
                <w:sz w:val="15"/>
                <w:szCs w:val="18"/>
              </w:rPr>
              <w:t>）</w:t>
            </w:r>
          </w:p>
        </w:tc>
        <w:tc>
          <w:tcPr>
            <w:tcW w:w="571" w:type="pct"/>
            <w:shd w:val="clear" w:color="auto" w:fill="F2F2F2" w:themeFill="background1" w:themeFillShade="F2"/>
          </w:tcPr>
          <w:p w14:paraId="3C77039E" w14:textId="77777777" w:rsidR="000D24FF" w:rsidRDefault="00000000">
            <w:pPr>
              <w:adjustRightInd w:val="0"/>
              <w:snapToGrid w:val="0"/>
              <w:spacing w:beforeLines="50" w:before="156" w:afterLines="50" w:after="156"/>
              <w:rPr>
                <w:rFonts w:ascii="等线" w:eastAsia="等线" w:hAnsi="等线" w:cs="等线" w:hint="eastAsia"/>
                <w:sz w:val="15"/>
                <w:szCs w:val="18"/>
              </w:rPr>
            </w:pPr>
            <w:r>
              <w:rPr>
                <w:rFonts w:ascii="等线" w:eastAsia="等线" w:hAnsi="等线" w:cs="等线" w:hint="eastAsia"/>
                <w:sz w:val="15"/>
                <w:szCs w:val="18"/>
              </w:rPr>
              <w:t>陌生道路</w:t>
            </w:r>
          </w:p>
          <w:p w14:paraId="3EDD3A63" w14:textId="77777777" w:rsidR="000D24FF" w:rsidRDefault="00000000">
            <w:pPr>
              <w:adjustRightInd w:val="0"/>
              <w:snapToGrid w:val="0"/>
              <w:spacing w:beforeLines="50" w:before="156" w:afterLines="50" w:after="156"/>
              <w:rPr>
                <w:rFonts w:ascii="等线" w:eastAsia="等线" w:hAnsi="等线" w:cs="等线" w:hint="eastAsia"/>
                <w:sz w:val="15"/>
                <w:szCs w:val="18"/>
              </w:rPr>
            </w:pPr>
            <w:r>
              <w:rPr>
                <w:rFonts w:ascii="等线" w:eastAsia="等线" w:hAnsi="等线" w:cs="等线" w:hint="eastAsia"/>
                <w:sz w:val="15"/>
                <w:szCs w:val="18"/>
              </w:rPr>
              <w:t>（</w:t>
            </w:r>
            <m:oMath>
              <m:r>
                <w:rPr>
                  <w:rFonts w:ascii="Cambria Math" w:eastAsia="等线" w:hAnsi="Cambria Math" w:cs="等线"/>
                  <w:sz w:val="15"/>
                  <w:szCs w:val="18"/>
                </w:rPr>
                <m:t>f=1</m:t>
              </m:r>
            </m:oMath>
            <w:r>
              <w:rPr>
                <w:rFonts w:ascii="等线" w:eastAsia="等线" w:hAnsi="等线" w:cs="等线" w:hint="eastAsia"/>
                <w:sz w:val="15"/>
                <w:szCs w:val="18"/>
              </w:rPr>
              <w:t>）</w:t>
            </w:r>
          </w:p>
        </w:tc>
        <w:tc>
          <w:tcPr>
            <w:tcW w:w="2186" w:type="pct"/>
            <w:shd w:val="clear" w:color="auto" w:fill="F2F2F2" w:themeFill="background1" w:themeFillShade="F2"/>
          </w:tcPr>
          <w:p w14:paraId="4815C39A" w14:textId="77777777" w:rsidR="000D24FF" w:rsidRDefault="00000000">
            <w:pPr>
              <w:adjustRightInd w:val="0"/>
              <w:snapToGrid w:val="0"/>
              <w:spacing w:beforeLines="50" w:before="156" w:afterLines="50" w:after="156"/>
              <w:rPr>
                <w:rFonts w:ascii="等线" w:eastAsia="等线" w:hAnsi="等线" w:cs="等线" w:hint="eastAsia"/>
                <w:sz w:val="15"/>
                <w:szCs w:val="18"/>
              </w:rPr>
            </w:pPr>
            <w:r>
              <w:rPr>
                <w:rFonts w:ascii="等线" w:eastAsia="等线" w:hAnsi="等线" w:cs="等线" w:hint="eastAsia"/>
                <w:sz w:val="15"/>
                <w:szCs w:val="18"/>
              </w:rPr>
              <w:t>影响含义</w:t>
            </w:r>
          </w:p>
        </w:tc>
      </w:tr>
      <w:tr w:rsidR="000D24FF" w14:paraId="57464559" w14:textId="77777777">
        <w:tc>
          <w:tcPr>
            <w:tcW w:w="1672" w:type="pct"/>
          </w:tcPr>
          <w:p w14:paraId="744ABAFD" w14:textId="77777777" w:rsidR="000D24FF" w:rsidRDefault="00000000">
            <w:pPr>
              <w:rPr>
                <w:rFonts w:ascii="等线" w:eastAsia="等线" w:hAnsi="等线" w:cs="等线" w:hint="eastAsia"/>
                <w:sz w:val="15"/>
                <w:szCs w:val="18"/>
              </w:rPr>
            </w:pPr>
            <w:proofErr w:type="spellStart"/>
            <w:r>
              <w:rPr>
                <w:rFonts w:ascii="等线" w:eastAsia="等线" w:hAnsi="等线" w:cs="等线" w:hint="eastAsia"/>
                <w:sz w:val="15"/>
                <w:szCs w:val="18"/>
              </w:rPr>
              <w:t>seg_prob</w:t>
            </w:r>
            <w:proofErr w:type="spellEnd"/>
          </w:p>
        </w:tc>
        <w:tc>
          <w:tcPr>
            <w:tcW w:w="571" w:type="pct"/>
          </w:tcPr>
          <w:p w14:paraId="4AE59ABC"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0.60</w:t>
            </w:r>
          </w:p>
        </w:tc>
        <w:tc>
          <w:tcPr>
            <w:tcW w:w="571" w:type="pct"/>
          </w:tcPr>
          <w:p w14:paraId="656DEE8B"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0.95</w:t>
            </w:r>
          </w:p>
        </w:tc>
        <w:tc>
          <w:tcPr>
            <w:tcW w:w="2186" w:type="pct"/>
          </w:tcPr>
          <w:p w14:paraId="456538F1"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地标或环境线索片段被有效触发的概率</w:t>
            </w:r>
          </w:p>
        </w:tc>
      </w:tr>
      <w:tr w:rsidR="000D24FF" w14:paraId="54497450" w14:textId="77777777">
        <w:tc>
          <w:tcPr>
            <w:tcW w:w="1672" w:type="pct"/>
          </w:tcPr>
          <w:p w14:paraId="3DDF5255" w14:textId="77777777" w:rsidR="000D24FF" w:rsidRDefault="00000000">
            <w:pPr>
              <w:rPr>
                <w:rFonts w:ascii="等线" w:eastAsia="等线" w:hAnsi="等线" w:cs="等线" w:hint="eastAsia"/>
                <w:sz w:val="15"/>
                <w:szCs w:val="18"/>
              </w:rPr>
            </w:pPr>
            <w:proofErr w:type="spellStart"/>
            <w:r>
              <w:rPr>
                <w:rFonts w:ascii="等线" w:eastAsia="等线" w:hAnsi="等线" w:cs="等线" w:hint="eastAsia"/>
                <w:sz w:val="15"/>
                <w:szCs w:val="18"/>
              </w:rPr>
              <w:t>sound_source_threshold</w:t>
            </w:r>
            <w:proofErr w:type="spellEnd"/>
          </w:p>
        </w:tc>
        <w:tc>
          <w:tcPr>
            <w:tcW w:w="571" w:type="pct"/>
          </w:tcPr>
          <w:p w14:paraId="5E0CED62"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0.55</w:t>
            </w:r>
          </w:p>
        </w:tc>
        <w:tc>
          <w:tcPr>
            <w:tcW w:w="571" w:type="pct"/>
          </w:tcPr>
          <w:p w14:paraId="30FB9FE5"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0.40</w:t>
            </w:r>
          </w:p>
        </w:tc>
        <w:tc>
          <w:tcPr>
            <w:tcW w:w="2186" w:type="pct"/>
          </w:tcPr>
          <w:p w14:paraId="4031DF1F"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熟悉的道路更容易辨认关键声源</w:t>
            </w:r>
          </w:p>
        </w:tc>
      </w:tr>
      <w:tr w:rsidR="000D24FF" w14:paraId="7950A03C" w14:textId="77777777">
        <w:tc>
          <w:tcPr>
            <w:tcW w:w="1672" w:type="pct"/>
          </w:tcPr>
          <w:p w14:paraId="210008EA" w14:textId="77777777" w:rsidR="000D24FF" w:rsidRDefault="00000000">
            <w:pPr>
              <w:rPr>
                <w:rFonts w:ascii="等线" w:eastAsia="等线" w:hAnsi="等线" w:cs="等线" w:hint="eastAsia"/>
                <w:sz w:val="15"/>
                <w:szCs w:val="18"/>
              </w:rPr>
            </w:pPr>
            <w:proofErr w:type="spellStart"/>
            <w:r>
              <w:rPr>
                <w:rFonts w:ascii="等线" w:eastAsia="等线" w:hAnsi="等线" w:cs="等线" w:hint="eastAsia"/>
                <w:sz w:val="15"/>
                <w:szCs w:val="18"/>
              </w:rPr>
              <w:t>landmark_expectancy_bonus</w:t>
            </w:r>
            <w:proofErr w:type="spellEnd"/>
          </w:p>
        </w:tc>
        <w:tc>
          <w:tcPr>
            <w:tcW w:w="571" w:type="pct"/>
          </w:tcPr>
          <w:p w14:paraId="7DD570CC"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0.05</w:t>
            </w:r>
          </w:p>
        </w:tc>
        <w:tc>
          <w:tcPr>
            <w:tcW w:w="571" w:type="pct"/>
          </w:tcPr>
          <w:p w14:paraId="00553009"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0.55</w:t>
            </w:r>
          </w:p>
        </w:tc>
        <w:tc>
          <w:tcPr>
            <w:tcW w:w="2186" w:type="pct"/>
          </w:tcPr>
          <w:p w14:paraId="5F20685D"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熟悉度的道路，地标对行动预期的增强更明显</w:t>
            </w:r>
          </w:p>
        </w:tc>
      </w:tr>
      <w:tr w:rsidR="000D24FF" w14:paraId="3744A465" w14:textId="77777777">
        <w:tc>
          <w:tcPr>
            <w:tcW w:w="1672" w:type="pct"/>
          </w:tcPr>
          <w:p w14:paraId="25200DF7"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lastRenderedPageBreak/>
              <w:t>A</w:t>
            </w:r>
            <w:r>
              <w:rPr>
                <w:rFonts w:ascii="等线" w:eastAsia="等线" w:hAnsi="等线" w:cs="等线"/>
                <w:sz w:val="15"/>
                <w:szCs w:val="18"/>
              </w:rPr>
              <w:t xml:space="preserve">ctivation adjustment </w:t>
            </w:r>
            <w:r>
              <w:rPr>
                <w:rFonts w:ascii="等线" w:eastAsia="等线" w:hAnsi="等线" w:cs="等线" w:hint="eastAsia"/>
                <w:sz w:val="15"/>
                <w:szCs w:val="18"/>
              </w:rPr>
              <w:t>coefficient (</w:t>
            </w:r>
            <m:oMath>
              <m:sSub>
                <m:sSubPr>
                  <m:ctrlPr>
                    <w:rPr>
                      <w:rFonts w:ascii="Cambria Math" w:eastAsia="等线" w:hAnsi="Cambria Math" w:cs="等线"/>
                      <w:sz w:val="15"/>
                      <w:szCs w:val="18"/>
                    </w:rPr>
                  </m:ctrlPr>
                </m:sSubPr>
                <m:e>
                  <m:r>
                    <w:rPr>
                      <w:rFonts w:ascii="Cambria Math" w:eastAsia="等线" w:hAnsi="Cambria Math" w:cs="等线"/>
                      <w:sz w:val="15"/>
                      <w:szCs w:val="18"/>
                    </w:rPr>
                    <m:t>B</m:t>
                  </m:r>
                </m:e>
                <m:sub>
                  <m:r>
                    <w:rPr>
                      <w:rFonts w:ascii="Cambria Math" w:eastAsia="等线" w:hAnsi="Cambria Math" w:cs="等线"/>
                      <w:sz w:val="15"/>
                      <w:szCs w:val="18"/>
                    </w:rPr>
                    <m:t>i</m:t>
                  </m:r>
                </m:sub>
              </m:sSub>
            </m:oMath>
            <w:r>
              <w:rPr>
                <w:rFonts w:ascii="等线" w:eastAsia="等线" w:hAnsi="等线" w:cs="等线" w:hint="eastAsia"/>
                <w:sz w:val="15"/>
                <w:szCs w:val="18"/>
              </w:rPr>
              <w:t>)</w:t>
            </w:r>
          </w:p>
        </w:tc>
        <w:tc>
          <w:tcPr>
            <w:tcW w:w="571" w:type="pct"/>
          </w:tcPr>
          <w:p w14:paraId="65587624"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1.00</w:t>
            </w:r>
          </w:p>
        </w:tc>
        <w:tc>
          <w:tcPr>
            <w:tcW w:w="571" w:type="pct"/>
          </w:tcPr>
          <w:p w14:paraId="0DB9301A"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3.50</w:t>
            </w:r>
          </w:p>
        </w:tc>
        <w:tc>
          <w:tcPr>
            <w:tcW w:w="2186" w:type="pct"/>
          </w:tcPr>
          <w:p w14:paraId="147713F0"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熟悉度的道路，环境相关chunk的基础激活更强</w:t>
            </w:r>
          </w:p>
        </w:tc>
      </w:tr>
    </w:tbl>
    <w:p w14:paraId="54620001" w14:textId="77777777" w:rsidR="000D24FF" w:rsidRDefault="00000000">
      <w:pPr>
        <w:pStyle w:val="b63ee27f-4cf3-414c-9275-d88e3f90795e"/>
        <w:rPr>
          <w:rFonts w:hint="eastAsia"/>
        </w:rPr>
      </w:pPr>
      <w:r>
        <w:rPr>
          <w:rFonts w:hint="eastAsia"/>
        </w:rPr>
        <w:t>2.3 专家CPT校准</w:t>
      </w:r>
      <w:r>
        <w:rPr>
          <w:rFonts w:hint="eastAsia"/>
          <w:highlight w:val="yellow"/>
        </w:rPr>
        <w:t>（需补充校准过程和相关资料）</w:t>
      </w:r>
      <w:r>
        <w:rPr>
          <w:rFonts w:hint="eastAsia"/>
        </w:rPr>
        <w:t xml:space="preserve"> </w:t>
      </w:r>
    </w:p>
    <w:p w14:paraId="427CD02D"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此外，专家条件概率表用于DBN风险推断，描述上一时刻风险状态、当前观测证据与当前风险状态之间的概率关系。当前风险状态分为low、medium和high三类。模型首先根据风险转移矩阵</w:t>
      </w:r>
      <m:oMath>
        <m:r>
          <w:rPr>
            <w:rFonts w:ascii="Cambria Math" w:eastAsia="等线" w:hAnsi="Cambria Math" w:cs="等线"/>
            <w:sz w:val="16"/>
            <w:szCs w:val="20"/>
          </w:rPr>
          <m:t>P</m:t>
        </m:r>
        <m:d>
          <m:dPr>
            <m:ctrlPr>
              <w:rPr>
                <w:rFonts w:ascii="Cambria Math" w:eastAsia="等线" w:hAnsi="Cambria Math" w:cs="等线"/>
                <w:sz w:val="16"/>
                <w:szCs w:val="20"/>
              </w:rPr>
            </m:ctrlPr>
          </m:dPr>
          <m:e>
            <m:sSub>
              <m:sSubPr>
                <m:ctrlPr>
                  <w:rPr>
                    <w:rFonts w:ascii="Cambria Math" w:eastAsia="等线" w:hAnsi="Cambria Math" w:cs="等线"/>
                    <w:sz w:val="16"/>
                    <w:szCs w:val="20"/>
                  </w:rPr>
                </m:ctrlPr>
              </m:sSubPr>
              <m:e>
                <m:r>
                  <w:rPr>
                    <w:rFonts w:ascii="Cambria Math" w:eastAsia="等线" w:hAnsi="Cambria Math" w:cs="等线"/>
                    <w:sz w:val="16"/>
                    <w:szCs w:val="20"/>
                  </w:rPr>
                  <m:t>R</m:t>
                </m:r>
              </m:e>
              <m:sub>
                <m:r>
                  <w:rPr>
                    <w:rFonts w:ascii="Cambria Math" w:eastAsia="等线" w:hAnsi="Cambria Math" w:cs="等线"/>
                    <w:sz w:val="16"/>
                    <w:szCs w:val="20"/>
                  </w:rPr>
                  <m:t>t</m:t>
                </m:r>
              </m:sub>
            </m:sSub>
            <m:r>
              <w:rPr>
                <w:rFonts w:ascii="Cambria Math" w:eastAsia="等线" w:hAnsi="Cambria Math" w:cs="等线"/>
                <w:sz w:val="16"/>
                <w:szCs w:val="20"/>
              </w:rPr>
              <m:t>|</m:t>
            </m:r>
            <m:sSub>
              <m:sSubPr>
                <m:ctrlPr>
                  <w:rPr>
                    <w:rFonts w:ascii="Cambria Math" w:eastAsia="等线" w:hAnsi="Cambria Math" w:cs="等线"/>
                    <w:sz w:val="16"/>
                    <w:szCs w:val="20"/>
                  </w:rPr>
                </m:ctrlPr>
              </m:sSubPr>
              <m:e>
                <m:r>
                  <w:rPr>
                    <w:rFonts w:ascii="Cambria Math" w:eastAsia="等线" w:hAnsi="Cambria Math" w:cs="等线"/>
                    <w:sz w:val="16"/>
                    <w:szCs w:val="20"/>
                  </w:rPr>
                  <m:t>R</m:t>
                </m:r>
              </m:e>
              <m:sub>
                <m:r>
                  <w:rPr>
                    <w:rFonts w:ascii="Cambria Math" w:eastAsia="等线" w:hAnsi="Cambria Math" w:cs="等线"/>
                    <w:sz w:val="16"/>
                    <w:szCs w:val="20"/>
                  </w:rPr>
                  <m:t>t-1</m:t>
                </m:r>
              </m:sub>
            </m:sSub>
          </m:e>
        </m:d>
      </m:oMath>
      <w:r>
        <w:rPr>
          <w:rFonts w:ascii="等线" w:eastAsia="等线" w:hAnsi="等线" w:cs="等线" w:hint="eastAsia"/>
          <w:sz w:val="16"/>
          <w:szCs w:val="20"/>
        </w:rPr>
        <w:t>得到动态先验，再结合交通声、车辆逼近、盲杖反馈、路口状态、声音显著性和距离反馈等证据计算风险后验。风险状态转移矩阵</w:t>
      </w:r>
    </w:p>
    <w:tbl>
      <w:tblPr>
        <w:tblStyle w:val="a8"/>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2076"/>
        <w:gridCol w:w="2076"/>
        <w:gridCol w:w="2077"/>
        <w:gridCol w:w="2077"/>
      </w:tblGrid>
      <w:tr w:rsidR="000D24FF" w14:paraId="7C2CFF2F" w14:textId="77777777">
        <w:tc>
          <w:tcPr>
            <w:tcW w:w="1250" w:type="pct"/>
            <w:shd w:val="clear" w:color="auto" w:fill="F2F2F2" w:themeFill="background1" w:themeFillShade="F2"/>
          </w:tcPr>
          <w:p w14:paraId="0B66621A"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上一时刻风险状态</w:t>
            </w:r>
          </w:p>
        </w:tc>
        <w:tc>
          <w:tcPr>
            <w:tcW w:w="1250" w:type="pct"/>
            <w:shd w:val="clear" w:color="auto" w:fill="F2F2F2" w:themeFill="background1" w:themeFillShade="F2"/>
          </w:tcPr>
          <w:p w14:paraId="71CE2907"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P(low)</w:t>
            </w:r>
          </w:p>
        </w:tc>
        <w:tc>
          <w:tcPr>
            <w:tcW w:w="1250" w:type="pct"/>
            <w:shd w:val="clear" w:color="auto" w:fill="F2F2F2" w:themeFill="background1" w:themeFillShade="F2"/>
          </w:tcPr>
          <w:p w14:paraId="0D08EA7B"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P(medium)</w:t>
            </w:r>
          </w:p>
        </w:tc>
        <w:tc>
          <w:tcPr>
            <w:tcW w:w="1250" w:type="pct"/>
            <w:shd w:val="clear" w:color="auto" w:fill="F2F2F2" w:themeFill="background1" w:themeFillShade="F2"/>
          </w:tcPr>
          <w:p w14:paraId="2A182AC1"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P(high)</w:t>
            </w:r>
          </w:p>
        </w:tc>
      </w:tr>
      <w:tr w:rsidR="000D24FF" w14:paraId="2D4B3E1F" w14:textId="77777777">
        <w:tc>
          <w:tcPr>
            <w:tcW w:w="1250" w:type="pct"/>
          </w:tcPr>
          <w:p w14:paraId="65469C71" w14:textId="77777777" w:rsidR="000D24FF" w:rsidRDefault="00000000">
            <w:pPr>
              <w:rPr>
                <w:rFonts w:ascii="等线" w:eastAsia="等线" w:hAnsi="等线" w:cs="等线" w:hint="eastAsia"/>
                <w:sz w:val="16"/>
                <w:szCs w:val="20"/>
              </w:rPr>
            </w:pPr>
            <w:r>
              <w:rPr>
                <w:rFonts w:ascii="等线" w:eastAsia="等线" w:hAnsi="等线" w:cs="等线"/>
                <w:sz w:val="16"/>
                <w:szCs w:val="20"/>
              </w:rPr>
              <w:t>low</w:t>
            </w:r>
          </w:p>
        </w:tc>
        <w:tc>
          <w:tcPr>
            <w:tcW w:w="1250" w:type="pct"/>
          </w:tcPr>
          <w:p w14:paraId="60EC8A51"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0.48</w:t>
            </w:r>
          </w:p>
        </w:tc>
        <w:tc>
          <w:tcPr>
            <w:tcW w:w="1250" w:type="pct"/>
          </w:tcPr>
          <w:p w14:paraId="6D833B83"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0.42</w:t>
            </w:r>
          </w:p>
        </w:tc>
        <w:tc>
          <w:tcPr>
            <w:tcW w:w="1250" w:type="pct"/>
          </w:tcPr>
          <w:p w14:paraId="5E8EF49E"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0.10</w:t>
            </w:r>
          </w:p>
        </w:tc>
      </w:tr>
      <w:tr w:rsidR="000D24FF" w14:paraId="24D3A4E7" w14:textId="77777777">
        <w:tc>
          <w:tcPr>
            <w:tcW w:w="1250" w:type="pct"/>
          </w:tcPr>
          <w:p w14:paraId="3A9AF43E" w14:textId="77777777" w:rsidR="000D24FF" w:rsidRDefault="00000000">
            <w:pPr>
              <w:rPr>
                <w:rFonts w:ascii="等线" w:eastAsia="等线" w:hAnsi="等线" w:cs="等线" w:hint="eastAsia"/>
                <w:sz w:val="16"/>
                <w:szCs w:val="20"/>
              </w:rPr>
            </w:pPr>
            <w:r>
              <w:rPr>
                <w:rFonts w:ascii="等线" w:eastAsia="等线" w:hAnsi="等线" w:cs="等线"/>
                <w:sz w:val="16"/>
                <w:szCs w:val="20"/>
              </w:rPr>
              <w:t>medium</w:t>
            </w:r>
          </w:p>
        </w:tc>
        <w:tc>
          <w:tcPr>
            <w:tcW w:w="1250" w:type="pct"/>
          </w:tcPr>
          <w:p w14:paraId="6598C537"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0.18</w:t>
            </w:r>
          </w:p>
        </w:tc>
        <w:tc>
          <w:tcPr>
            <w:tcW w:w="1250" w:type="pct"/>
          </w:tcPr>
          <w:p w14:paraId="30D2AEE4"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0.60</w:t>
            </w:r>
          </w:p>
        </w:tc>
        <w:tc>
          <w:tcPr>
            <w:tcW w:w="1250" w:type="pct"/>
          </w:tcPr>
          <w:p w14:paraId="1D8C277D"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0.22</w:t>
            </w:r>
          </w:p>
        </w:tc>
      </w:tr>
      <w:tr w:rsidR="000D24FF" w14:paraId="28468B68" w14:textId="77777777">
        <w:tc>
          <w:tcPr>
            <w:tcW w:w="1250" w:type="pct"/>
          </w:tcPr>
          <w:p w14:paraId="6669F820" w14:textId="77777777" w:rsidR="000D24FF" w:rsidRDefault="00000000">
            <w:pPr>
              <w:rPr>
                <w:rFonts w:ascii="等线" w:eastAsia="等线" w:hAnsi="等线" w:cs="等线" w:hint="eastAsia"/>
                <w:sz w:val="16"/>
                <w:szCs w:val="20"/>
              </w:rPr>
            </w:pPr>
            <w:r>
              <w:rPr>
                <w:rFonts w:ascii="等线" w:eastAsia="等线" w:hAnsi="等线" w:cs="等线"/>
                <w:sz w:val="16"/>
                <w:szCs w:val="20"/>
              </w:rPr>
              <w:t>high</w:t>
            </w:r>
          </w:p>
        </w:tc>
        <w:tc>
          <w:tcPr>
            <w:tcW w:w="1250" w:type="pct"/>
          </w:tcPr>
          <w:p w14:paraId="0A60C509"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0.10</w:t>
            </w:r>
          </w:p>
        </w:tc>
        <w:tc>
          <w:tcPr>
            <w:tcW w:w="1250" w:type="pct"/>
          </w:tcPr>
          <w:p w14:paraId="3D73A2D7"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0.45</w:t>
            </w:r>
          </w:p>
        </w:tc>
        <w:tc>
          <w:tcPr>
            <w:tcW w:w="1250" w:type="pct"/>
          </w:tcPr>
          <w:p w14:paraId="183AF144"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0.45</w:t>
            </w:r>
          </w:p>
        </w:tc>
      </w:tr>
    </w:tbl>
    <w:p w14:paraId="4E7DAA02"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二值观测证据的条件概率P(</w:t>
      </w:r>
      <w:proofErr w:type="spellStart"/>
      <w:r>
        <w:rPr>
          <w:rFonts w:ascii="等线" w:eastAsia="等线" w:hAnsi="等线" w:cs="等线" w:hint="eastAsia"/>
          <w:sz w:val="16"/>
          <w:szCs w:val="20"/>
        </w:rPr>
        <w:t>obs</w:t>
      </w:r>
      <w:proofErr w:type="spellEnd"/>
      <w:r>
        <w:rPr>
          <w:rFonts w:ascii="等线" w:eastAsia="等线" w:hAnsi="等线" w:cs="等线" w:hint="eastAsia"/>
          <w:sz w:val="16"/>
          <w:szCs w:val="20"/>
        </w:rPr>
        <w:t>=</w:t>
      </w:r>
      <w:proofErr w:type="spellStart"/>
      <w:r>
        <w:rPr>
          <w:rFonts w:ascii="等线" w:eastAsia="等线" w:hAnsi="等线" w:cs="等线" w:hint="eastAsia"/>
          <w:sz w:val="16"/>
          <w:szCs w:val="20"/>
        </w:rPr>
        <w:t>True|R_t</w:t>
      </w:r>
      <w:proofErr w:type="spellEnd"/>
      <w:r>
        <w:rPr>
          <w:rFonts w:ascii="等线" w:eastAsia="等线" w:hAnsi="等线" w:cs="等线" w:hint="eastAsia"/>
          <w:sz w:val="16"/>
          <w:szCs w:val="20"/>
        </w:rPr>
        <w:t>)如下：</w:t>
      </w:r>
    </w:p>
    <w:p w14:paraId="45EFFB99"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观测变量 | 含义 | low | medium | high |</w:t>
      </w:r>
    </w:p>
    <w:p w14:paraId="20F143F4"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w:t>
      </w:r>
      <w:proofErr w:type="spellStart"/>
      <w:r>
        <w:rPr>
          <w:rFonts w:ascii="等线" w:eastAsia="等线" w:hAnsi="等线" w:cs="等线" w:hint="eastAsia"/>
          <w:sz w:val="16"/>
          <w:szCs w:val="20"/>
        </w:rPr>
        <w:t>traffic_sound</w:t>
      </w:r>
      <w:proofErr w:type="spellEnd"/>
      <w:r>
        <w:rPr>
          <w:rFonts w:ascii="等线" w:eastAsia="等线" w:hAnsi="等线" w:cs="等线" w:hint="eastAsia"/>
          <w:sz w:val="16"/>
          <w:szCs w:val="20"/>
        </w:rPr>
        <w:t>` | 交通声音 | 0.48 | 0.54 | 0.60 |</w:t>
      </w:r>
    </w:p>
    <w:p w14:paraId="62C8A1EF"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w:t>
      </w:r>
      <w:proofErr w:type="spellStart"/>
      <w:r>
        <w:rPr>
          <w:rFonts w:ascii="等线" w:eastAsia="等线" w:hAnsi="等线" w:cs="等线" w:hint="eastAsia"/>
          <w:sz w:val="16"/>
          <w:szCs w:val="20"/>
        </w:rPr>
        <w:t>vehicle_approach</w:t>
      </w:r>
      <w:proofErr w:type="spellEnd"/>
      <w:r>
        <w:rPr>
          <w:rFonts w:ascii="等线" w:eastAsia="等线" w:hAnsi="等线" w:cs="等线" w:hint="eastAsia"/>
          <w:sz w:val="16"/>
          <w:szCs w:val="20"/>
        </w:rPr>
        <w:t>` | 车辆</w:t>
      </w:r>
      <w:proofErr w:type="gramStart"/>
      <w:r>
        <w:rPr>
          <w:rFonts w:ascii="等线" w:eastAsia="等线" w:hAnsi="等线" w:cs="等线" w:hint="eastAsia"/>
          <w:sz w:val="16"/>
          <w:szCs w:val="20"/>
        </w:rPr>
        <w:t>逼近声</w:t>
      </w:r>
      <w:proofErr w:type="gramEnd"/>
      <w:r>
        <w:rPr>
          <w:rFonts w:ascii="等线" w:eastAsia="等线" w:hAnsi="等线" w:cs="等线" w:hint="eastAsia"/>
          <w:sz w:val="16"/>
          <w:szCs w:val="20"/>
        </w:rPr>
        <w:t xml:space="preserve"> | 0.30 | 0.46 | 0.62 |</w:t>
      </w:r>
    </w:p>
    <w:p w14:paraId="45F933CD"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w:t>
      </w:r>
      <w:proofErr w:type="spellStart"/>
      <w:r>
        <w:rPr>
          <w:rFonts w:ascii="等线" w:eastAsia="等线" w:hAnsi="等线" w:cs="等线" w:hint="eastAsia"/>
          <w:sz w:val="16"/>
          <w:szCs w:val="20"/>
        </w:rPr>
        <w:t>human_voice</w:t>
      </w:r>
      <w:proofErr w:type="spellEnd"/>
      <w:r>
        <w:rPr>
          <w:rFonts w:ascii="等线" w:eastAsia="等线" w:hAnsi="等线" w:cs="等线" w:hint="eastAsia"/>
          <w:sz w:val="16"/>
          <w:szCs w:val="20"/>
        </w:rPr>
        <w:t>` | 人声或活动声 | 0.52 | 0.50 | 0.35 |</w:t>
      </w:r>
    </w:p>
    <w:p w14:paraId="0445217C"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w:t>
      </w:r>
      <w:proofErr w:type="spellStart"/>
      <w:r>
        <w:rPr>
          <w:rFonts w:ascii="等线" w:eastAsia="等线" w:hAnsi="等线" w:cs="等线" w:hint="eastAsia"/>
          <w:sz w:val="16"/>
          <w:szCs w:val="20"/>
        </w:rPr>
        <w:t>cane_hit</w:t>
      </w:r>
      <w:proofErr w:type="spellEnd"/>
      <w:r>
        <w:rPr>
          <w:rFonts w:ascii="等线" w:eastAsia="等线" w:hAnsi="等线" w:cs="等线" w:hint="eastAsia"/>
          <w:sz w:val="16"/>
          <w:szCs w:val="20"/>
        </w:rPr>
        <w:t>` | 盲杖触碰障碍/边界 | 0.28 | 0.56 | 0.44 |</w:t>
      </w:r>
    </w:p>
    <w:p w14:paraId="6B2235A3"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w:t>
      </w:r>
      <w:proofErr w:type="spellStart"/>
      <w:r>
        <w:rPr>
          <w:rFonts w:ascii="等线" w:eastAsia="等线" w:hAnsi="等线" w:cs="等线" w:hint="eastAsia"/>
          <w:sz w:val="16"/>
          <w:szCs w:val="20"/>
        </w:rPr>
        <w:t>cane_drop</w:t>
      </w:r>
      <w:proofErr w:type="spellEnd"/>
      <w:r>
        <w:rPr>
          <w:rFonts w:ascii="等线" w:eastAsia="等线" w:hAnsi="等线" w:cs="等线" w:hint="eastAsia"/>
          <w:sz w:val="16"/>
          <w:szCs w:val="20"/>
        </w:rPr>
        <w:t>` | 盲杖检测到高差/落差 | 0.26 | 0.32 | 0.42 |</w:t>
      </w:r>
    </w:p>
    <w:p w14:paraId="1A7092C5"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w:t>
      </w:r>
      <w:proofErr w:type="spellStart"/>
      <w:r>
        <w:rPr>
          <w:rFonts w:ascii="等线" w:eastAsia="等线" w:hAnsi="等线" w:cs="等线" w:hint="eastAsia"/>
          <w:sz w:val="16"/>
          <w:szCs w:val="20"/>
        </w:rPr>
        <w:t>surface_change</w:t>
      </w:r>
      <w:proofErr w:type="spellEnd"/>
      <w:r>
        <w:rPr>
          <w:rFonts w:ascii="等线" w:eastAsia="等线" w:hAnsi="等线" w:cs="等线" w:hint="eastAsia"/>
          <w:sz w:val="16"/>
          <w:szCs w:val="20"/>
        </w:rPr>
        <w:t>` | 路面类型变化 | 0.44 | 0.48 | 0.52 |</w:t>
      </w:r>
    </w:p>
    <w:p w14:paraId="6BBB6069"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w:t>
      </w:r>
      <w:proofErr w:type="spellStart"/>
      <w:r>
        <w:rPr>
          <w:rFonts w:ascii="等线" w:eastAsia="等线" w:hAnsi="等线" w:cs="等线" w:hint="eastAsia"/>
          <w:sz w:val="16"/>
          <w:szCs w:val="20"/>
        </w:rPr>
        <w:t>on_tactile_guidance</w:t>
      </w:r>
      <w:proofErr w:type="spellEnd"/>
      <w:r>
        <w:rPr>
          <w:rFonts w:ascii="等线" w:eastAsia="等线" w:hAnsi="等线" w:cs="等线" w:hint="eastAsia"/>
          <w:sz w:val="16"/>
          <w:szCs w:val="20"/>
        </w:rPr>
        <w:t>` | 处于盲道或触觉引导路面 | 0.58 | 0.34 | 0.20 |</w:t>
      </w:r>
    </w:p>
    <w:p w14:paraId="0E6E9BFA"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w:t>
      </w:r>
      <w:proofErr w:type="spellStart"/>
      <w:r>
        <w:rPr>
          <w:rFonts w:ascii="等线" w:eastAsia="等线" w:hAnsi="等线" w:cs="等线" w:hint="eastAsia"/>
          <w:sz w:val="16"/>
          <w:szCs w:val="20"/>
        </w:rPr>
        <w:t>at_intersection</w:t>
      </w:r>
      <w:proofErr w:type="spellEnd"/>
      <w:r>
        <w:rPr>
          <w:rFonts w:ascii="等线" w:eastAsia="等线" w:hAnsi="等线" w:cs="等线" w:hint="eastAsia"/>
          <w:sz w:val="16"/>
          <w:szCs w:val="20"/>
        </w:rPr>
        <w:t>` | 处于路口区域 | 0.25 | 0.45 | 0.62 |</w:t>
      </w:r>
    </w:p>
    <w:p w14:paraId="446274CD"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w:t>
      </w:r>
      <w:proofErr w:type="spellStart"/>
      <w:r>
        <w:rPr>
          <w:rFonts w:ascii="等线" w:eastAsia="等线" w:hAnsi="等线" w:cs="等线" w:hint="eastAsia"/>
          <w:sz w:val="16"/>
          <w:szCs w:val="20"/>
        </w:rPr>
        <w:t>crossing_active</w:t>
      </w:r>
      <w:proofErr w:type="spellEnd"/>
      <w:r>
        <w:rPr>
          <w:rFonts w:ascii="等线" w:eastAsia="等线" w:hAnsi="等线" w:cs="等线" w:hint="eastAsia"/>
          <w:sz w:val="16"/>
          <w:szCs w:val="20"/>
        </w:rPr>
        <w:t>` | 正在穿越路口 | 0.24 | 0.45 | 0.70 |</w:t>
      </w:r>
    </w:p>
    <w:p w14:paraId="1027B20B" w14:textId="77777777" w:rsidR="000D24FF" w:rsidRDefault="000D24FF">
      <w:pPr>
        <w:rPr>
          <w:rFonts w:ascii="等线" w:eastAsia="等线" w:hAnsi="等线" w:cs="等线" w:hint="eastAsia"/>
          <w:sz w:val="16"/>
          <w:szCs w:val="20"/>
        </w:rPr>
      </w:pPr>
    </w:p>
    <w:p w14:paraId="5E9E2DEB" w14:textId="77777777" w:rsidR="000D24FF" w:rsidRDefault="00000000">
      <w:pPr>
        <w:rPr>
          <w:rFonts w:ascii="等线" w:eastAsia="等线" w:hAnsi="等线" w:cs="等线" w:hint="eastAsia"/>
          <w:sz w:val="16"/>
          <w:szCs w:val="20"/>
        </w:rPr>
      </w:pPr>
      <w:proofErr w:type="gramStart"/>
      <w:r>
        <w:rPr>
          <w:rFonts w:ascii="等线" w:eastAsia="等线" w:hAnsi="等线" w:cs="等线" w:hint="eastAsia"/>
          <w:sz w:val="16"/>
          <w:szCs w:val="20"/>
        </w:rPr>
        <w:t>分桶观测</w:t>
      </w:r>
      <w:proofErr w:type="gramEnd"/>
      <w:r>
        <w:rPr>
          <w:rFonts w:ascii="等线" w:eastAsia="等线" w:hAnsi="等线" w:cs="等线" w:hint="eastAsia"/>
          <w:sz w:val="16"/>
          <w:szCs w:val="20"/>
        </w:rPr>
        <w:t>证据的条件概率如下：</w:t>
      </w:r>
    </w:p>
    <w:p w14:paraId="75546F9A"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观测变量 | 桶类别 | low | medium | high |</w:t>
      </w:r>
    </w:p>
    <w:p w14:paraId="179D978D" w14:textId="77777777" w:rsidR="000D24FF" w:rsidRDefault="00000000">
      <w:pPr>
        <w:rPr>
          <w:rFonts w:ascii="等线" w:eastAsia="等线" w:hAnsi="等线" w:cs="等线" w:hint="eastAsia"/>
          <w:sz w:val="16"/>
          <w:szCs w:val="20"/>
        </w:rPr>
      </w:pPr>
      <w:r>
        <w:rPr>
          <w:rFonts w:ascii="等线" w:eastAsia="等线" w:hAnsi="等线" w:cs="等线"/>
          <w:sz w:val="16"/>
          <w:szCs w:val="20"/>
        </w:rPr>
        <w:t>| `</w:t>
      </w:r>
      <w:proofErr w:type="spellStart"/>
      <w:r>
        <w:rPr>
          <w:rFonts w:ascii="等线" w:eastAsia="等线" w:hAnsi="等线" w:cs="等线"/>
          <w:sz w:val="16"/>
          <w:szCs w:val="20"/>
        </w:rPr>
        <w:t>sound_salience</w:t>
      </w:r>
      <w:proofErr w:type="spellEnd"/>
      <w:r>
        <w:rPr>
          <w:rFonts w:ascii="等线" w:eastAsia="等线" w:hAnsi="等线" w:cs="等线"/>
          <w:sz w:val="16"/>
          <w:szCs w:val="20"/>
        </w:rPr>
        <w:t>` | low | 0.45 | 0.38 | 0.17 |</w:t>
      </w:r>
    </w:p>
    <w:p w14:paraId="13CBCD00" w14:textId="77777777" w:rsidR="000D24FF" w:rsidRDefault="00000000">
      <w:pPr>
        <w:rPr>
          <w:rFonts w:ascii="等线" w:eastAsia="等线" w:hAnsi="等线" w:cs="等线" w:hint="eastAsia"/>
          <w:sz w:val="16"/>
          <w:szCs w:val="20"/>
        </w:rPr>
      </w:pPr>
      <w:r>
        <w:rPr>
          <w:rFonts w:ascii="等线" w:eastAsia="等线" w:hAnsi="等线" w:cs="等线"/>
          <w:sz w:val="16"/>
          <w:szCs w:val="20"/>
        </w:rPr>
        <w:t>| `</w:t>
      </w:r>
      <w:proofErr w:type="spellStart"/>
      <w:r>
        <w:rPr>
          <w:rFonts w:ascii="等线" w:eastAsia="等线" w:hAnsi="等线" w:cs="等线"/>
          <w:sz w:val="16"/>
          <w:szCs w:val="20"/>
        </w:rPr>
        <w:t>sound_salience</w:t>
      </w:r>
      <w:proofErr w:type="spellEnd"/>
      <w:r>
        <w:rPr>
          <w:rFonts w:ascii="等线" w:eastAsia="等线" w:hAnsi="等线" w:cs="等线"/>
          <w:sz w:val="16"/>
          <w:szCs w:val="20"/>
        </w:rPr>
        <w:t>` | medium | 0.26 | 0.48 | 0.26 |</w:t>
      </w:r>
    </w:p>
    <w:p w14:paraId="0C842523" w14:textId="77777777" w:rsidR="000D24FF" w:rsidRDefault="00000000">
      <w:pPr>
        <w:rPr>
          <w:rFonts w:ascii="等线" w:eastAsia="等线" w:hAnsi="等线" w:cs="等线" w:hint="eastAsia"/>
          <w:sz w:val="16"/>
          <w:szCs w:val="20"/>
        </w:rPr>
      </w:pPr>
      <w:r>
        <w:rPr>
          <w:rFonts w:ascii="等线" w:eastAsia="等线" w:hAnsi="等线" w:cs="等线"/>
          <w:sz w:val="16"/>
          <w:szCs w:val="20"/>
        </w:rPr>
        <w:t>| `</w:t>
      </w:r>
      <w:proofErr w:type="spellStart"/>
      <w:r>
        <w:rPr>
          <w:rFonts w:ascii="等线" w:eastAsia="等线" w:hAnsi="等线" w:cs="等线"/>
          <w:sz w:val="16"/>
          <w:szCs w:val="20"/>
        </w:rPr>
        <w:t>sound_salience</w:t>
      </w:r>
      <w:proofErr w:type="spellEnd"/>
      <w:r>
        <w:rPr>
          <w:rFonts w:ascii="等线" w:eastAsia="等线" w:hAnsi="等线" w:cs="等线"/>
          <w:sz w:val="16"/>
          <w:szCs w:val="20"/>
        </w:rPr>
        <w:t>` | high | 0.12 | 0.36 | 0.52 |</w:t>
      </w:r>
    </w:p>
    <w:p w14:paraId="449162AB" w14:textId="77777777" w:rsidR="000D24FF" w:rsidRDefault="00000000">
      <w:pPr>
        <w:rPr>
          <w:rFonts w:ascii="等线" w:eastAsia="等线" w:hAnsi="等线" w:cs="等线" w:hint="eastAsia"/>
          <w:sz w:val="16"/>
          <w:szCs w:val="20"/>
        </w:rPr>
      </w:pPr>
      <w:r>
        <w:rPr>
          <w:rFonts w:ascii="等线" w:eastAsia="等线" w:hAnsi="等线" w:cs="等线"/>
          <w:sz w:val="16"/>
          <w:szCs w:val="20"/>
        </w:rPr>
        <w:t>| `</w:t>
      </w:r>
      <w:proofErr w:type="spellStart"/>
      <w:r>
        <w:rPr>
          <w:rFonts w:ascii="等线" w:eastAsia="等线" w:hAnsi="等线" w:cs="等线"/>
          <w:sz w:val="16"/>
          <w:szCs w:val="20"/>
        </w:rPr>
        <w:t>distance_feedback</w:t>
      </w:r>
      <w:proofErr w:type="spellEnd"/>
      <w:r>
        <w:rPr>
          <w:rFonts w:ascii="等线" w:eastAsia="等线" w:hAnsi="等线" w:cs="等线"/>
          <w:sz w:val="16"/>
          <w:szCs w:val="20"/>
        </w:rPr>
        <w:t>` | near | 0.18 | 0.42 | 0.40 |</w:t>
      </w:r>
    </w:p>
    <w:p w14:paraId="18830161" w14:textId="77777777" w:rsidR="000D24FF" w:rsidRDefault="00000000">
      <w:pPr>
        <w:rPr>
          <w:rFonts w:ascii="等线" w:eastAsia="等线" w:hAnsi="等线" w:cs="等线" w:hint="eastAsia"/>
          <w:sz w:val="16"/>
          <w:szCs w:val="20"/>
        </w:rPr>
      </w:pPr>
      <w:r>
        <w:rPr>
          <w:rFonts w:ascii="等线" w:eastAsia="等线" w:hAnsi="等线" w:cs="等线"/>
          <w:sz w:val="16"/>
          <w:szCs w:val="20"/>
        </w:rPr>
        <w:t>| `</w:t>
      </w:r>
      <w:proofErr w:type="spellStart"/>
      <w:r>
        <w:rPr>
          <w:rFonts w:ascii="等线" w:eastAsia="等线" w:hAnsi="等线" w:cs="等线"/>
          <w:sz w:val="16"/>
          <w:szCs w:val="20"/>
        </w:rPr>
        <w:t>distance_feedback</w:t>
      </w:r>
      <w:proofErr w:type="spellEnd"/>
      <w:r>
        <w:rPr>
          <w:rFonts w:ascii="等线" w:eastAsia="等线" w:hAnsi="等线" w:cs="等线"/>
          <w:sz w:val="16"/>
          <w:szCs w:val="20"/>
        </w:rPr>
        <w:t>` | mid | 0.24 | 0.50 | 0.26 |</w:t>
      </w:r>
    </w:p>
    <w:p w14:paraId="38CF4223" w14:textId="77777777" w:rsidR="000D24FF" w:rsidRDefault="00000000">
      <w:pPr>
        <w:rPr>
          <w:rFonts w:ascii="等线" w:eastAsia="等线" w:hAnsi="等线" w:cs="等线" w:hint="eastAsia"/>
          <w:sz w:val="16"/>
          <w:szCs w:val="20"/>
        </w:rPr>
      </w:pPr>
      <w:r>
        <w:rPr>
          <w:rFonts w:ascii="等线" w:eastAsia="等线" w:hAnsi="等线" w:cs="等线"/>
          <w:sz w:val="16"/>
          <w:szCs w:val="20"/>
        </w:rPr>
        <w:t>| `</w:t>
      </w:r>
      <w:proofErr w:type="spellStart"/>
      <w:r>
        <w:rPr>
          <w:rFonts w:ascii="等线" w:eastAsia="等线" w:hAnsi="等线" w:cs="等线"/>
          <w:sz w:val="16"/>
          <w:szCs w:val="20"/>
        </w:rPr>
        <w:t>distance_feedback</w:t>
      </w:r>
      <w:proofErr w:type="spellEnd"/>
      <w:r>
        <w:rPr>
          <w:rFonts w:ascii="等线" w:eastAsia="等线" w:hAnsi="等线" w:cs="等线"/>
          <w:sz w:val="16"/>
          <w:szCs w:val="20"/>
        </w:rPr>
        <w:t>` | far | 0.46 | 0.38 | 0.16 |</w:t>
      </w:r>
    </w:p>
    <w:p w14:paraId="08140AC3"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其中，`</w:t>
      </w:r>
      <w:proofErr w:type="spellStart"/>
      <w:r>
        <w:rPr>
          <w:rFonts w:ascii="等线" w:eastAsia="等线" w:hAnsi="等线" w:cs="等线" w:hint="eastAsia"/>
          <w:sz w:val="16"/>
          <w:szCs w:val="20"/>
        </w:rPr>
        <w:t>sound_salience</w:t>
      </w:r>
      <w:proofErr w:type="spellEnd"/>
      <w:r>
        <w:rPr>
          <w:rFonts w:ascii="等线" w:eastAsia="等线" w:hAnsi="等线" w:cs="等线" w:hint="eastAsia"/>
          <w:sz w:val="16"/>
          <w:szCs w:val="20"/>
        </w:rPr>
        <w:t>`表示声音线索的显著性水平，`</w:t>
      </w:r>
      <w:proofErr w:type="spellStart"/>
      <w:r>
        <w:rPr>
          <w:rFonts w:ascii="等线" w:eastAsia="等线" w:hAnsi="等线" w:cs="等线" w:hint="eastAsia"/>
          <w:sz w:val="16"/>
          <w:szCs w:val="20"/>
        </w:rPr>
        <w:t>distance_feedback</w:t>
      </w:r>
      <w:proofErr w:type="spellEnd"/>
      <w:r>
        <w:rPr>
          <w:rFonts w:ascii="等线" w:eastAsia="等线" w:hAnsi="等线" w:cs="等线" w:hint="eastAsia"/>
          <w:sz w:val="16"/>
          <w:szCs w:val="20"/>
        </w:rPr>
        <w:t>`表示盲杖或空间距离反馈状态。该表在校准阶段可由专家根据典型场景判断进行修正，例如当车辆</w:t>
      </w:r>
      <w:proofErr w:type="gramStart"/>
      <w:r>
        <w:rPr>
          <w:rFonts w:ascii="等线" w:eastAsia="等线" w:hAnsi="等线" w:cs="等线" w:hint="eastAsia"/>
          <w:sz w:val="16"/>
          <w:szCs w:val="20"/>
        </w:rPr>
        <w:t>逼近声</w:t>
      </w:r>
      <w:proofErr w:type="gramEnd"/>
      <w:r>
        <w:rPr>
          <w:rFonts w:ascii="等线" w:eastAsia="等线" w:hAnsi="等线" w:cs="等线" w:hint="eastAsia"/>
          <w:sz w:val="16"/>
          <w:szCs w:val="20"/>
        </w:rPr>
        <w:t>在实际观察中更容易触发避险反应时，可提高`</w:t>
      </w:r>
      <w:proofErr w:type="spellStart"/>
      <w:r>
        <w:rPr>
          <w:rFonts w:ascii="等线" w:eastAsia="等线" w:hAnsi="等线" w:cs="等线" w:hint="eastAsia"/>
          <w:sz w:val="16"/>
          <w:szCs w:val="20"/>
        </w:rPr>
        <w:t>vehicle_approach</w:t>
      </w:r>
      <w:proofErr w:type="spellEnd"/>
      <w:r>
        <w:rPr>
          <w:rFonts w:ascii="等线" w:eastAsia="等线" w:hAnsi="等线" w:cs="等线" w:hint="eastAsia"/>
          <w:sz w:val="16"/>
          <w:szCs w:val="20"/>
        </w:rPr>
        <w:t>`在high状态下的条件概率；若盲道引导对风险缓释作用不足，则可提高`</w:t>
      </w:r>
      <w:proofErr w:type="spellStart"/>
      <w:r>
        <w:rPr>
          <w:rFonts w:ascii="等线" w:eastAsia="等线" w:hAnsi="等线" w:cs="等线" w:hint="eastAsia"/>
          <w:sz w:val="16"/>
          <w:szCs w:val="20"/>
        </w:rPr>
        <w:t>on_tactile_guidance</w:t>
      </w:r>
      <w:proofErr w:type="spellEnd"/>
      <w:r>
        <w:rPr>
          <w:rFonts w:ascii="等线" w:eastAsia="等线" w:hAnsi="等线" w:cs="等线" w:hint="eastAsia"/>
          <w:sz w:val="16"/>
          <w:szCs w:val="20"/>
        </w:rPr>
        <w:t>`在low状态下的条件概率或降低其在high状态下的条件概率。</w:t>
      </w:r>
    </w:p>
    <w:sectPr w:rsidR="000D24F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2D60F" w14:textId="77777777" w:rsidR="005D2FF6" w:rsidRDefault="005D2FF6" w:rsidP="00E968D9">
      <w:r>
        <w:separator/>
      </w:r>
    </w:p>
  </w:endnote>
  <w:endnote w:type="continuationSeparator" w:id="0">
    <w:p w14:paraId="35C5B6D3" w14:textId="77777777" w:rsidR="005D2FF6" w:rsidRDefault="005D2FF6" w:rsidP="00E96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24052" w14:textId="77777777" w:rsidR="005D2FF6" w:rsidRDefault="005D2FF6" w:rsidP="00E968D9">
      <w:r>
        <w:separator/>
      </w:r>
    </w:p>
  </w:footnote>
  <w:footnote w:type="continuationSeparator" w:id="0">
    <w:p w14:paraId="78633BFB" w14:textId="77777777" w:rsidR="005D2FF6" w:rsidRDefault="005D2FF6" w:rsidP="00E968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7BF6"/>
    <w:multiLevelType w:val="multilevel"/>
    <w:tmpl w:val="E0B66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95E02"/>
    <w:multiLevelType w:val="multilevel"/>
    <w:tmpl w:val="08695E02"/>
    <w:lvl w:ilvl="0">
      <w:start w:val="1"/>
      <w:numFmt w:val="decimal"/>
      <w:pStyle w:val="acbfdd8b-e11b-4d36-88ff-6049b138f862"/>
      <w:lvlText w:val="%1."/>
      <w:lvlJc w:val="left"/>
      <w:pPr>
        <w:ind w:left="360" w:hanging="360"/>
      </w:pPr>
      <w:rPr>
        <w:rFonts w:hint="default"/>
      </w:rPr>
    </w:lvl>
    <w:lvl w:ilvl="1">
      <w:start w:val="7"/>
      <w:numFmt w:val="decimal"/>
      <w:isLgl/>
      <w:lvlText w:val="%1.%2"/>
      <w:lvlJc w:val="left"/>
      <w:pPr>
        <w:ind w:left="528" w:hanging="52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09A1876"/>
    <w:multiLevelType w:val="hybridMultilevel"/>
    <w:tmpl w:val="1C10F27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2E5E8D"/>
    <w:multiLevelType w:val="hybridMultilevel"/>
    <w:tmpl w:val="FFA63B50"/>
    <w:lvl w:ilvl="0" w:tplc="15B4E73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5356C26"/>
    <w:multiLevelType w:val="multilevel"/>
    <w:tmpl w:val="9BACB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2244657">
    <w:abstractNumId w:val="1"/>
  </w:num>
  <w:num w:numId="2" w16cid:durableId="612859199">
    <w:abstractNumId w:val="1"/>
  </w:num>
  <w:num w:numId="3" w16cid:durableId="120269402">
    <w:abstractNumId w:val="0"/>
  </w:num>
  <w:num w:numId="4" w16cid:durableId="764154841">
    <w:abstractNumId w:val="2"/>
  </w:num>
  <w:num w:numId="5" w16cid:durableId="1881357342">
    <w:abstractNumId w:val="4"/>
  </w:num>
  <w:num w:numId="6" w16cid:durableId="840002327">
    <w:abstractNumId w:val="1"/>
  </w:num>
  <w:num w:numId="7" w16cid:durableId="375860870">
    <w:abstractNumId w:val="3"/>
  </w:num>
  <w:num w:numId="8" w16cid:durableId="1490554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507718"/>
    <w:rsid w:val="0001327D"/>
    <w:rsid w:val="000133F1"/>
    <w:rsid w:val="00014D0C"/>
    <w:rsid w:val="000554CC"/>
    <w:rsid w:val="00055572"/>
    <w:rsid w:val="000758C1"/>
    <w:rsid w:val="00077AA7"/>
    <w:rsid w:val="000A14D3"/>
    <w:rsid w:val="000B0BDE"/>
    <w:rsid w:val="000D24FF"/>
    <w:rsid w:val="000D7038"/>
    <w:rsid w:val="000E7175"/>
    <w:rsid w:val="001157B5"/>
    <w:rsid w:val="00146810"/>
    <w:rsid w:val="00160560"/>
    <w:rsid w:val="00192451"/>
    <w:rsid w:val="0019506E"/>
    <w:rsid w:val="001979A6"/>
    <w:rsid w:val="001A0A17"/>
    <w:rsid w:val="001C2D84"/>
    <w:rsid w:val="001F3980"/>
    <w:rsid w:val="0020523E"/>
    <w:rsid w:val="002118AA"/>
    <w:rsid w:val="00212162"/>
    <w:rsid w:val="0022690E"/>
    <w:rsid w:val="00230B1E"/>
    <w:rsid w:val="00262E1B"/>
    <w:rsid w:val="00295B19"/>
    <w:rsid w:val="002C0A2F"/>
    <w:rsid w:val="002F37E9"/>
    <w:rsid w:val="00301DA3"/>
    <w:rsid w:val="003064E3"/>
    <w:rsid w:val="00306EB8"/>
    <w:rsid w:val="003147D4"/>
    <w:rsid w:val="00335F76"/>
    <w:rsid w:val="003527C8"/>
    <w:rsid w:val="0035538B"/>
    <w:rsid w:val="00371D3A"/>
    <w:rsid w:val="003C3921"/>
    <w:rsid w:val="00400085"/>
    <w:rsid w:val="00404EA7"/>
    <w:rsid w:val="00443177"/>
    <w:rsid w:val="004B1B08"/>
    <w:rsid w:val="00583309"/>
    <w:rsid w:val="00586D85"/>
    <w:rsid w:val="00593F00"/>
    <w:rsid w:val="005A6E2C"/>
    <w:rsid w:val="005C13A4"/>
    <w:rsid w:val="005C36CC"/>
    <w:rsid w:val="005C3FCE"/>
    <w:rsid w:val="005D2FF6"/>
    <w:rsid w:val="005D4DF4"/>
    <w:rsid w:val="005D5FED"/>
    <w:rsid w:val="00663DBD"/>
    <w:rsid w:val="00676139"/>
    <w:rsid w:val="006A326E"/>
    <w:rsid w:val="006D0135"/>
    <w:rsid w:val="006E4857"/>
    <w:rsid w:val="006F043F"/>
    <w:rsid w:val="00725464"/>
    <w:rsid w:val="00730E49"/>
    <w:rsid w:val="00744AE7"/>
    <w:rsid w:val="00754549"/>
    <w:rsid w:val="00756081"/>
    <w:rsid w:val="0076093C"/>
    <w:rsid w:val="007950AB"/>
    <w:rsid w:val="007E331E"/>
    <w:rsid w:val="0092323B"/>
    <w:rsid w:val="00924FDA"/>
    <w:rsid w:val="009400AC"/>
    <w:rsid w:val="009521C0"/>
    <w:rsid w:val="0096242F"/>
    <w:rsid w:val="00981C2C"/>
    <w:rsid w:val="009A3E5D"/>
    <w:rsid w:val="009E581C"/>
    <w:rsid w:val="00A10667"/>
    <w:rsid w:val="00A17D4B"/>
    <w:rsid w:val="00A3348C"/>
    <w:rsid w:val="00A6009C"/>
    <w:rsid w:val="00A758DA"/>
    <w:rsid w:val="00AA43FD"/>
    <w:rsid w:val="00AB13F6"/>
    <w:rsid w:val="00AB6187"/>
    <w:rsid w:val="00B0664D"/>
    <w:rsid w:val="00B2264F"/>
    <w:rsid w:val="00B861DB"/>
    <w:rsid w:val="00BC378A"/>
    <w:rsid w:val="00BD552D"/>
    <w:rsid w:val="00BE5EE2"/>
    <w:rsid w:val="00BE71F0"/>
    <w:rsid w:val="00C07BD0"/>
    <w:rsid w:val="00C220B2"/>
    <w:rsid w:val="00C549E6"/>
    <w:rsid w:val="00C909E4"/>
    <w:rsid w:val="00C93F0E"/>
    <w:rsid w:val="00CC5D32"/>
    <w:rsid w:val="00CE2FF7"/>
    <w:rsid w:val="00CE43D5"/>
    <w:rsid w:val="00D47C1C"/>
    <w:rsid w:val="00D906A6"/>
    <w:rsid w:val="00DF0EA2"/>
    <w:rsid w:val="00DF2D35"/>
    <w:rsid w:val="00E12CE2"/>
    <w:rsid w:val="00E2169D"/>
    <w:rsid w:val="00E72994"/>
    <w:rsid w:val="00E90D2C"/>
    <w:rsid w:val="00E968D9"/>
    <w:rsid w:val="00F16DF6"/>
    <w:rsid w:val="00F30B1E"/>
    <w:rsid w:val="00F3209F"/>
    <w:rsid w:val="00F35B59"/>
    <w:rsid w:val="00F575D9"/>
    <w:rsid w:val="00F773D5"/>
    <w:rsid w:val="00F927B9"/>
    <w:rsid w:val="00FA564F"/>
    <w:rsid w:val="00FE3452"/>
    <w:rsid w:val="00FE501D"/>
    <w:rsid w:val="0E507718"/>
    <w:rsid w:val="3CBA2F7E"/>
    <w:rsid w:val="67A27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A98DC3"/>
  <w15:docId w15:val="{12BDD1AE-6637-4819-8244-77752370C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16DF6"/>
    <w:pPr>
      <w:widowControl w:val="0"/>
      <w:jc w:val="both"/>
    </w:pPr>
    <w:rPr>
      <w:rFonts w:asciiTheme="minorHAnsi" w:eastAsiaTheme="minorEastAsia" w:hAnsiTheme="minorHAnsi" w:cstheme="minorBidi"/>
      <w:kern w:val="2"/>
      <w:sz w:val="21"/>
      <w:szCs w:val="24"/>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AB618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paragraph" w:styleId="a5">
    <w:name w:val="header"/>
    <w:basedOn w:val="a"/>
    <w:link w:val="a6"/>
    <w:pPr>
      <w:tabs>
        <w:tab w:val="center" w:pos="4153"/>
        <w:tab w:val="right" w:pos="8306"/>
      </w:tabs>
      <w:snapToGrid w:val="0"/>
      <w:jc w:val="center"/>
    </w:pPr>
    <w:rPr>
      <w:sz w:val="18"/>
      <w:szCs w:val="18"/>
    </w:rPr>
  </w:style>
  <w:style w:type="paragraph" w:styleId="a7">
    <w:name w:val="Normal (Web)"/>
    <w:basedOn w:val="a"/>
    <w:uiPriority w:val="99"/>
    <w:unhideWhenUsed/>
    <w:pPr>
      <w:widowControl/>
      <w:spacing w:before="100" w:beforeAutospacing="1" w:after="100" w:afterAutospacing="1"/>
      <w:jc w:val="left"/>
    </w:pPr>
    <w:rPr>
      <w:rFonts w:ascii="宋体" w:eastAsia="宋体" w:hAnsi="宋体" w:cs="宋体"/>
      <w:kern w:val="0"/>
      <w:sz w:val="24"/>
    </w:rPr>
  </w:style>
  <w:style w:type="table" w:styleId="a8">
    <w:name w:val="Table Grid"/>
    <w:basedOn w:val="a1"/>
    <w:uiPriority w:val="99"/>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unhideWhenUsed/>
    <w:rPr>
      <w:rFonts w:ascii="宋体" w:eastAsia="宋体" w:hAnsi="宋体" w:cs="宋体"/>
      <w:sz w:val="24"/>
      <w:szCs w:val="24"/>
    </w:rPr>
  </w:style>
  <w:style w:type="character" w:customStyle="1" w:styleId="a6">
    <w:name w:val="页眉 字符"/>
    <w:basedOn w:val="a0"/>
    <w:link w:val="a5"/>
    <w:rPr>
      <w:rFonts w:asciiTheme="minorHAnsi" w:eastAsiaTheme="minorEastAsia" w:hAnsiTheme="minorHAnsi" w:cstheme="minorBidi"/>
      <w:kern w:val="2"/>
      <w:sz w:val="18"/>
      <w:szCs w:val="18"/>
    </w:rPr>
  </w:style>
  <w:style w:type="character" w:customStyle="1" w:styleId="a4">
    <w:name w:val="页脚 字符"/>
    <w:basedOn w:val="a0"/>
    <w:link w:val="a3"/>
    <w:rPr>
      <w:rFonts w:asciiTheme="minorHAnsi" w:eastAsiaTheme="minorEastAsia" w:hAnsiTheme="minorHAnsi" w:cstheme="minorBidi"/>
      <w:kern w:val="2"/>
      <w:sz w:val="18"/>
      <w:szCs w:val="18"/>
    </w:rPr>
  </w:style>
  <w:style w:type="paragraph" w:styleId="a9">
    <w:name w:val="List Paragraph"/>
    <w:basedOn w:val="a"/>
    <w:link w:val="aa"/>
    <w:uiPriority w:val="99"/>
    <w:unhideWhenUsed/>
    <w:pPr>
      <w:ind w:firstLineChars="200" w:firstLine="420"/>
    </w:pPr>
  </w:style>
  <w:style w:type="paragraph" w:customStyle="1" w:styleId="71e7dc79-1ff7-45e8-997d-0ebda3762b91">
    <w:name w:val="71e7dc79-1ff7-45e8-997d-0ebda3762b91"/>
    <w:basedOn w:val="2"/>
    <w:next w:val="acbfdd8b-e11b-4d36-88ff-6049b138f862"/>
    <w:link w:val="71e7dc79-1ff7-45e8-997d-0ebda3762b910"/>
    <w:pPr>
      <w:adjustRightInd w:val="0"/>
      <w:spacing w:before="0" w:after="0" w:line="288" w:lineRule="auto"/>
      <w:jc w:val="left"/>
    </w:pPr>
    <w:rPr>
      <w:rFonts w:ascii="微软雅黑" w:eastAsia="微软雅黑" w:hAnsi="微软雅黑" w:cs="等线"/>
      <w:color w:val="000000"/>
      <w:sz w:val="28"/>
    </w:rPr>
  </w:style>
  <w:style w:type="paragraph" w:customStyle="1" w:styleId="acbfdd8b-e11b-4d36-88ff-6049b138f862">
    <w:name w:val="acbfdd8b-e11b-4d36-88ff-6049b138f862"/>
    <w:basedOn w:val="a"/>
    <w:link w:val="acbfdd8b-e11b-4d36-88ff-6049b138f8620"/>
    <w:pPr>
      <w:numPr>
        <w:numId w:val="1"/>
      </w:numPr>
      <w:adjustRightInd w:val="0"/>
      <w:spacing w:line="288" w:lineRule="auto"/>
      <w:jc w:val="left"/>
    </w:pPr>
    <w:rPr>
      <w:rFonts w:ascii="微软雅黑" w:eastAsia="微软雅黑" w:hAnsi="微软雅黑" w:cs="等线"/>
      <w:color w:val="000000"/>
      <w:sz w:val="22"/>
    </w:rPr>
  </w:style>
  <w:style w:type="character" w:customStyle="1" w:styleId="aa">
    <w:name w:val="列表段落 字符"/>
    <w:basedOn w:val="a0"/>
    <w:link w:val="a9"/>
    <w:uiPriority w:val="99"/>
    <w:rPr>
      <w:rFonts w:asciiTheme="minorHAnsi" w:eastAsiaTheme="minorEastAsia" w:hAnsiTheme="minorHAnsi" w:cstheme="minorBidi"/>
      <w:kern w:val="2"/>
      <w:sz w:val="21"/>
      <w:szCs w:val="24"/>
    </w:rPr>
  </w:style>
  <w:style w:type="character" w:customStyle="1" w:styleId="71e7dc79-1ff7-45e8-997d-0ebda3762b910">
    <w:name w:val="71e7dc79-1ff7-45e8-997d-0ebda3762b91 字符"/>
    <w:basedOn w:val="aa"/>
    <w:link w:val="71e7dc79-1ff7-45e8-997d-0ebda3762b91"/>
    <w:rPr>
      <w:rFonts w:ascii="微软雅黑" w:eastAsia="微软雅黑" w:hAnsi="微软雅黑" w:cs="等线"/>
      <w:b/>
      <w:bCs/>
      <w:color w:val="000000"/>
      <w:kern w:val="2"/>
      <w:sz w:val="28"/>
      <w:szCs w:val="32"/>
    </w:rPr>
  </w:style>
  <w:style w:type="character" w:customStyle="1" w:styleId="20">
    <w:name w:val="标题 2 字符"/>
    <w:basedOn w:val="a0"/>
    <w:link w:val="2"/>
    <w:semiHidden/>
    <w:rPr>
      <w:rFonts w:asciiTheme="majorHAnsi" w:eastAsiaTheme="majorEastAsia" w:hAnsiTheme="majorHAnsi" w:cstheme="majorBidi"/>
      <w:b/>
      <w:bCs/>
      <w:kern w:val="2"/>
      <w:sz w:val="32"/>
      <w:szCs w:val="32"/>
    </w:rPr>
  </w:style>
  <w:style w:type="character" w:customStyle="1" w:styleId="acbfdd8b-e11b-4d36-88ff-6049b138f8620">
    <w:name w:val="acbfdd8b-e11b-4d36-88ff-6049b138f862 字符"/>
    <w:basedOn w:val="aa"/>
    <w:link w:val="acbfdd8b-e11b-4d36-88ff-6049b138f862"/>
    <w:rPr>
      <w:rFonts w:ascii="微软雅黑" w:eastAsia="微软雅黑" w:hAnsi="微软雅黑" w:cs="等线"/>
      <w:color w:val="000000"/>
      <w:kern w:val="2"/>
      <w:sz w:val="22"/>
      <w:szCs w:val="24"/>
    </w:rPr>
  </w:style>
  <w:style w:type="paragraph" w:customStyle="1" w:styleId="b63ee27f-4cf3-414c-9275-d88e3f90795e">
    <w:name w:val="b63ee27f-4cf3-414c-9275-d88e3f90795e"/>
    <w:basedOn w:val="3"/>
    <w:next w:val="acbfdd8b-e11b-4d36-88ff-6049b138f862"/>
    <w:link w:val="b63ee27f-4cf3-414c-9275-d88e3f90795e0"/>
    <w:pPr>
      <w:adjustRightInd w:val="0"/>
      <w:spacing w:before="0" w:after="0" w:line="288" w:lineRule="auto"/>
      <w:jc w:val="left"/>
    </w:pPr>
    <w:rPr>
      <w:rFonts w:ascii="微软雅黑" w:eastAsia="微软雅黑" w:hAnsi="微软雅黑" w:cs="等线"/>
      <w:color w:val="000000"/>
      <w:sz w:val="26"/>
      <w:szCs w:val="20"/>
    </w:rPr>
  </w:style>
  <w:style w:type="character" w:customStyle="1" w:styleId="b63ee27f-4cf3-414c-9275-d88e3f90795e0">
    <w:name w:val="b63ee27f-4cf3-414c-9275-d88e3f90795e 字符"/>
    <w:basedOn w:val="a0"/>
    <w:link w:val="b63ee27f-4cf3-414c-9275-d88e3f90795e"/>
    <w:rPr>
      <w:rFonts w:ascii="微软雅黑" w:eastAsia="微软雅黑" w:hAnsi="微软雅黑" w:cs="等线"/>
      <w:b/>
      <w:bCs/>
      <w:color w:val="000000"/>
      <w:kern w:val="2"/>
      <w:sz w:val="26"/>
    </w:rPr>
  </w:style>
  <w:style w:type="character" w:customStyle="1" w:styleId="30">
    <w:name w:val="标题 3 字符"/>
    <w:basedOn w:val="a0"/>
    <w:link w:val="3"/>
    <w:semiHidden/>
    <w:rPr>
      <w:rFonts w:asciiTheme="minorHAnsi" w:eastAsiaTheme="minorEastAsia" w:hAnsiTheme="minorHAnsi" w:cstheme="minorBidi"/>
      <w:b/>
      <w:bCs/>
      <w:kern w:val="2"/>
      <w:sz w:val="32"/>
      <w:szCs w:val="32"/>
    </w:rPr>
  </w:style>
  <w:style w:type="character" w:styleId="ab">
    <w:name w:val="Placeholder Text"/>
    <w:basedOn w:val="a0"/>
    <w:uiPriority w:val="99"/>
    <w:unhideWhenUsed/>
    <w:rPr>
      <w:color w:val="666666"/>
    </w:rPr>
  </w:style>
  <w:style w:type="paragraph" w:customStyle="1" w:styleId="pdq2pgselectionanchorcontainer">
    <w:name w:val="pdq2pg_selectionanchorcontainer"/>
    <w:basedOn w:val="a"/>
    <w:pPr>
      <w:widowControl/>
      <w:spacing w:before="100" w:beforeAutospacing="1" w:after="100" w:afterAutospacing="1"/>
      <w:jc w:val="left"/>
    </w:pPr>
    <w:rPr>
      <w:rFonts w:ascii="宋体" w:eastAsia="宋体" w:hAnsi="宋体" w:cs="宋体"/>
      <w:kern w:val="0"/>
      <w:sz w:val="24"/>
    </w:rPr>
  </w:style>
  <w:style w:type="paragraph" w:customStyle="1" w:styleId="566ba9ff-a5b0-4b6f-bbdf-c3ab41993fc2">
    <w:name w:val="566ba9ff-a5b0-4b6f-bbdf-c3ab41993fc2"/>
    <w:basedOn w:val="4"/>
    <w:next w:val="acbfdd8b-e11b-4d36-88ff-6049b138f862"/>
    <w:link w:val="566ba9ff-a5b0-4b6f-bbdf-c3ab41993fc20"/>
    <w:rsid w:val="00AB6187"/>
    <w:pPr>
      <w:adjustRightInd w:val="0"/>
      <w:spacing w:before="0" w:after="0" w:line="288" w:lineRule="auto"/>
      <w:jc w:val="left"/>
    </w:pPr>
    <w:rPr>
      <w:rFonts w:ascii="微软雅黑" w:eastAsia="微软雅黑" w:hAnsi="微软雅黑" w:cs="等线"/>
      <w:color w:val="000000"/>
      <w:sz w:val="24"/>
      <w:szCs w:val="20"/>
    </w:rPr>
  </w:style>
  <w:style w:type="character" w:customStyle="1" w:styleId="566ba9ff-a5b0-4b6f-bbdf-c3ab41993fc20">
    <w:name w:val="566ba9ff-a5b0-4b6f-bbdf-c3ab41993fc2 字符"/>
    <w:basedOn w:val="a0"/>
    <w:link w:val="566ba9ff-a5b0-4b6f-bbdf-c3ab41993fc2"/>
    <w:rsid w:val="00AB6187"/>
    <w:rPr>
      <w:rFonts w:ascii="微软雅黑" w:eastAsia="微软雅黑" w:hAnsi="微软雅黑" w:cs="等线"/>
      <w:b/>
      <w:bCs/>
      <w:color w:val="000000"/>
      <w:kern w:val="2"/>
      <w:sz w:val="24"/>
    </w:rPr>
  </w:style>
  <w:style w:type="character" w:customStyle="1" w:styleId="40">
    <w:name w:val="标题 4 字符"/>
    <w:basedOn w:val="a0"/>
    <w:link w:val="4"/>
    <w:semiHidden/>
    <w:rsid w:val="00AB6187"/>
    <w:rPr>
      <w:rFonts w:asciiTheme="majorHAnsi" w:eastAsiaTheme="majorEastAsia" w:hAnsiTheme="majorHAnsi" w:cstheme="majorBidi"/>
      <w:b/>
      <w:bCs/>
      <w:kern w:val="2"/>
      <w:sz w:val="28"/>
      <w:szCs w:val="28"/>
    </w:rPr>
  </w:style>
  <w:style w:type="character" w:customStyle="1" w:styleId="font-semibold">
    <w:name w:val="font-semibold"/>
    <w:basedOn w:val="a0"/>
    <w:rsid w:val="00230B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7</Pages>
  <Words>4394</Words>
  <Characters>6460</Characters>
  <Application>Microsoft Office Word</Application>
  <DocSecurity>0</DocSecurity>
  <Lines>269</Lines>
  <Paragraphs>339</Paragraphs>
  <ScaleCrop>false</ScaleCrop>
  <Company/>
  <LinksUpToDate>false</LinksUpToDate>
  <CharactersWithSpaces>10515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 Chen</dc:creator>
  <cp:lastModifiedBy>Xin Chen</cp:lastModifiedBy>
  <cp:revision>3</cp:revision>
  <dcterms:created xsi:type="dcterms:W3CDTF">2026-07-13T08:50:00Z</dcterms:created>
  <dcterms:modified xsi:type="dcterms:W3CDTF">2026-07-13T09:36:00Z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D6C863D939AC48F281BC61082EB84B15_11</vt:lpwstr>
  </property>
  <property fmtid="{D5CDD505-2E9C-101B-9397-08002B2CF9AE}" pid="4" name="KSOTemplateDocerSaveRecord">
    <vt:lpwstr>eyJoZGlkIjoiNGVkNDcxMTY5YWM0NGFjOWIwY2QzZTNiYmJjYTQ1MzAiLCJ1c2VySWQiOiIyNjg0NzY1MDcifQ==</vt:lpwstr>
  </property>
</Properties>
</file>