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e0fea453ad2435def8dd7a95e86312d8e965c6"/>
    <w:p>
      <w:pPr>
        <w:pStyle w:val="Heading1"/>
      </w:pPr>
      <w:r>
        <w:t xml:space="preserve">Day 1 — Baseline Lock: CPD + TPS Skin-Driven Registration</w:t>
      </w:r>
    </w:p>
    <w:p>
      <w:pPr>
        <w:pStyle w:val="FirstParagraph"/>
      </w:pPr>
      <w:r>
        <w:rPr>
          <w:b/>
          <w:bCs/>
        </w:rPr>
        <w:t xml:space="preserve">Locked:</w:t>
      </w:r>
      <w:r>
        <w:t xml:space="preserve"> </w:t>
      </w:r>
      <w:r>
        <w:t xml:space="preserve">2026-10-19 ·</w:t>
      </w:r>
      <w:r>
        <w:t xml:space="preserve"> </w:t>
      </w:r>
      <w:r>
        <w:rPr>
          <w:b/>
          <w:bCs/>
        </w:rPr>
        <w:t xml:space="preserve">Algorithms changed:</w:t>
      </w:r>
      <w:r>
        <w:t xml:space="preserve"> </w:t>
      </w:r>
      <w:r>
        <w:t xml:space="preserve">none ·</w:t>
      </w:r>
      <w:r>
        <w:t xml:space="preserve"> </w:t>
      </w:r>
      <w:r>
        <w:rPr>
          <w:b/>
          <w:bCs/>
        </w:rPr>
        <w:t xml:space="preserve">Purpose:</w:t>
      </w:r>
      <w:r>
        <w:t xml:space="preserve"> </w:t>
      </w:r>
      <w:r>
        <w:t xml:space="preserve">reference point for judging every later improvement.</w:t>
      </w:r>
    </w:p>
    <w:p>
      <w:pPr>
        <w:pStyle w:val="BodyText"/>
      </w:pPr>
      <w:r>
        <w:t xml:space="preserve">The baseline was re-run from scratch on this Mac and reproduced the saved results</w:t>
      </w:r>
      <w:r>
        <w:t xml:space="preserve"> </w:t>
      </w:r>
      <w:r>
        <w:rPr>
          <w:b/>
          <w:bCs/>
        </w:rPr>
        <w:t xml:space="preserve">exactly</w:t>
      </w:r>
      <w:r>
        <w:t xml:space="preserve"> </w:t>
      </w:r>
      <w:r>
        <w:t xml:space="preserve">(all registration metrics identical to 3 decimals, same 7,334 inverted elements; largest difference in any output node coordinate: 2.5e-8).</w:t>
      </w:r>
    </w:p>
    <w:p>
      <w:r>
        <w:pict>
          <v:rect style="width:0;height:1.5pt" o:hralign="center" o:hrstd="t" o:hr="t"/>
        </w:pict>
      </w:r>
    </w:p>
    <w:bookmarkStart w:id="9" w:name="at-a-glance"/>
    <w:p>
      <w:pPr>
        <w:pStyle w:val="Heading2"/>
      </w:pPr>
      <w:r>
        <w:t xml:space="preserve">1. At a glance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Baseline value</w:t>
            </w:r>
          </w:p>
        </w:tc>
      </w:tr>
      <w:tr>
        <w:tc>
          <w:tcPr/>
          <w:p>
            <w:pPr>
              <w:pStyle w:val="Compact"/>
            </w:pPr>
            <w:r>
              <w:t xml:space="preserve">Hausdorff distance, before → after</w:t>
            </w:r>
          </w:p>
        </w:tc>
        <w:tc>
          <w:tcPr/>
          <w:p>
            <w:pPr>
              <w:pStyle w:val="Compact"/>
            </w:pPr>
            <w:r>
              <w:rPr>
                <w:b/>
                <w:bCs/>
              </w:rPr>
              <w:t xml:space="preserve">67.395 mm → 49.029 mm</w:t>
            </w:r>
            <w:r>
              <w:t xml:space="preserve"> </w:t>
            </w:r>
            <w:r>
              <w:t xml:space="preserve">(−27.3%)</w:t>
            </w:r>
          </w:p>
        </w:tc>
      </w:tr>
      <w:tr>
        <w:tc>
          <w:tcPr/>
          <w:p>
            <w:pPr>
              <w:pStyle w:val="Compact"/>
            </w:pPr>
            <w:r>
              <w:t xml:space="preserve">Mean surface error, before → after</w:t>
            </w:r>
          </w:p>
        </w:tc>
        <w:tc>
          <w:tcPr/>
          <w:p>
            <w:pPr>
              <w:pStyle w:val="Compact"/>
            </w:pPr>
            <w:r>
              <w:t xml:space="preserve">17.435 mm → 3.907 mm (−77.6%)</w:t>
            </w:r>
          </w:p>
        </w:tc>
      </w:tr>
      <w:tr>
        <w:tc>
          <w:tcPr/>
          <w:p>
            <w:pPr>
              <w:pStyle w:val="Compact"/>
            </w:pPr>
            <w:r>
              <w:t xml:space="preserve">Chamfer distance, before → after</w:t>
            </w:r>
          </w:p>
        </w:tc>
        <w:tc>
          <w:tcPr/>
          <w:p>
            <w:pPr>
              <w:pStyle w:val="Compact"/>
            </w:pPr>
            <w:r>
              <w:t xml:space="preserve">39.416 mm → 8.090 mm (−79.5%)</w:t>
            </w:r>
          </w:p>
        </w:tc>
      </w:tr>
      <w:tr>
        <w:tc>
          <w:tcPr/>
          <w:p>
            <w:pPr>
              <w:pStyle w:val="Compact"/>
            </w:pPr>
            <w:r>
              <w:t xml:space="preserve">Inverted solid elements (registered mesh)</w:t>
            </w:r>
          </w:p>
        </w:tc>
        <w:tc>
          <w:tcPr/>
          <w:p>
            <w:pPr>
              <w:pStyle w:val="Compact"/>
            </w:pPr>
            <w:r>
              <w:rPr>
                <w:b/>
                <w:bCs/>
              </w:rPr>
              <w:t xml:space="preserve">7,334 of 176,441 = 4.157%</w:t>
            </w:r>
          </w:p>
        </w:tc>
      </w:tr>
      <w:tr>
        <w:tc>
          <w:tcPr/>
          <w:p>
            <w:pPr>
              <w:pStyle w:val="Compact"/>
            </w:pPr>
            <w:r>
              <w:t xml:space="preserve">Inverted solid elements (original template, no registration)</w:t>
            </w:r>
          </w:p>
        </w:tc>
        <w:tc>
          <w:tcPr/>
          <w:p>
            <w:pPr>
              <w:pStyle w:val="Compact"/>
            </w:pPr>
            <w:r>
              <w:rPr>
                <w:b/>
                <w:bCs/>
              </w:rPr>
              <w:t xml:space="preserve">7,117 of 176,441 = 4.034%</w:t>
            </w:r>
          </w:p>
        </w:tc>
      </w:tr>
      <w:tr>
        <w:tc>
          <w:tcPr/>
          <w:p>
            <w:pPr>
              <w:pStyle w:val="Compact"/>
            </w:pPr>
            <w:r>
              <w:t xml:space="preserve">Runtime, fresh run (M3, 8 GB)</w:t>
            </w:r>
          </w:p>
        </w:tc>
        <w:tc>
          <w:tcPr/>
          <w:p>
            <w:pPr>
              <w:pStyle w:val="Compact"/>
            </w:pPr>
            <w:r>
              <w:rPr>
                <w:b/>
                <w:bCs/>
              </w:rPr>
              <w:t xml:space="preserve">113.6 s</w:t>
            </w:r>
            <w:r>
              <w:t xml:space="preserve"> </w:t>
            </w:r>
            <w:r>
              <w:t xml:space="preserve">wall clock (110.9 s summed over cells)</w:t>
            </w:r>
          </w:p>
        </w:tc>
      </w:tr>
      <w:tr>
        <w:tc>
          <w:tcPr/>
          <w:p>
            <w:pPr>
              <w:pStyle w:val="Compact"/>
            </w:pPr>
            <w:r>
              <w:t xml:space="preserve">Reproducible?</w:t>
            </w:r>
          </w:p>
        </w:tc>
        <w:tc>
          <w:tcPr/>
          <w:p>
            <w:pPr>
              <w:pStyle w:val="Compact"/>
            </w:pPr>
            <w:r>
              <w:t xml:space="preserve">Yes — identical metrics on a fresh run, different Python/NumPy than the original</w:t>
            </w:r>
          </w:p>
        </w:tc>
      </w:tr>
    </w:tbl>
    <w:p>
      <w:pPr>
        <w:pStyle w:val="BlockText"/>
      </w:pPr>
      <w:r>
        <w:rPr>
          <w:b/>
          <w:bCs/>
        </w:rPr>
        <w:t xml:space="preserve">Correction added in Day 2:</w:t>
      </w:r>
      <w:r>
        <w:t xml:space="preserve"> </w:t>
      </w:r>
      <w:r>
        <w:t xml:space="preserve">the 7,334 / 7,117 counts come from</w:t>
      </w:r>
      <w:r>
        <w:t xml:space="preserve"> </w:t>
      </w:r>
      <w:r>
        <w:rPr>
          <w:rStyle w:val="VerbatimChar"/>
        </w:rPr>
        <w:t xml:space="preserve">k_mesh_qa.py</w:t>
      </w:r>
      <w:r>
        <w:t xml:space="preserve">, which over-flags (it uses one centroid test per element and a</w:t>
      </w:r>
      <w:r>
        <w:t xml:space="preserve"> </w:t>
      </w:r>
      <w:r>
        <w:t xml:space="preserve">“minority winding per part”</w:t>
      </w:r>
      <w:r>
        <w:t xml:space="preserve"> </w:t>
      </w:r>
      <w:r>
        <w:t xml:space="preserve">rule). A per-corner Jacobian check (</w:t>
      </w:r>
      <w:r>
        <w:rPr>
          <w:rStyle w:val="VerbatimChar"/>
        </w:rPr>
        <w:t xml:space="preserve">../Day2_Jacobian/</w:t>
      </w:r>
      <w:r>
        <w:t xml:space="preserve">) finds only</w:t>
      </w:r>
      <w:r>
        <w:t xml:space="preserve"> </w:t>
      </w:r>
      <w:r>
        <w:rPr>
          <w:b/>
          <w:bCs/>
        </w:rPr>
        <w:t xml:space="preserve">4</w:t>
      </w:r>
      <w:r>
        <w:t xml:space="preserve"> </w:t>
      </w:r>
      <w:r>
        <w:t xml:space="preserve">failing elements in the template and</w:t>
      </w:r>
      <w:r>
        <w:t xml:space="preserve"> </w:t>
      </w:r>
      <w:r>
        <w:rPr>
          <w:b/>
          <w:bCs/>
        </w:rPr>
        <w:t xml:space="preserve">742</w:t>
      </w:r>
      <w:r>
        <w:t xml:space="preserve"> </w:t>
      </w:r>
      <w:r>
        <w:t xml:space="preserve">in the registered mesh (739 caused by the warp). Keep 7,334 as the baseline</w:t>
      </w:r>
      <w:r>
        <w:t xml:space="preserve"> </w:t>
      </w:r>
      <w:r>
        <w:rPr>
          <w:i/>
          <w:iCs/>
        </w:rPr>
        <w:t xml:space="preserve">for that checker</w:t>
      </w:r>
      <w:r>
        <w:t xml:space="preserve">; it is not a count of truly inverted elements. See</w:t>
      </w:r>
      <w:r>
        <w:t xml:space="preserve"> </w:t>
      </w:r>
      <w:hyperlink w:anchor="X66d17d2469662a547f3f930880b4ec2677c31e1">
        <w:r>
          <w:rPr>
            <w:rStyle w:val="Hyperlink"/>
          </w:rPr>
          <w:t xml:space="preserve">Section 4</w:t>
        </w:r>
      </w:hyperlink>
      <w:r>
        <w:t xml:space="preserve">.</w:t>
      </w:r>
    </w:p>
    <w:p>
      <w:r>
        <w:pict>
          <v:rect style="width:0;height:1.5pt" o:hralign="center" o:hrstd="t" o:hr="t"/>
        </w:pict>
      </w:r>
    </w:p>
    <w:bookmarkEnd w:id="9"/>
    <w:bookmarkStart w:id="10" w:name="what-was-locked"/>
    <w:p>
      <w:pPr>
        <w:pStyle w:val="Heading2"/>
      </w:pPr>
      <w:r>
        <w:t xml:space="preserve">2. What was locked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File</w:t>
            </w:r>
          </w:p>
        </w:tc>
      </w:tr>
      <w:tr>
        <w:tc>
          <w:tcPr/>
          <w:p>
            <w:pPr>
              <w:pStyle w:val="Compact"/>
            </w:pPr>
            <w:r>
              <w:rPr>
                <w:b/>
                <w:bCs/>
              </w:rPr>
              <w:t xml:space="preserve">Baseline notebook (frozen, read-only)</w:t>
            </w:r>
          </w:p>
        </w:tc>
        <w:tc>
          <w:tcPr/>
          <w:p>
            <w:pPr>
              <w:pStyle w:val="Compact"/>
            </w:pPr>
            <w:r>
              <w:rPr>
                <w:rStyle w:val="VerbatimChar"/>
              </w:rPr>
              <w:t xml:space="preserve">frozen/CPD_TPS_Skin_Only_Pipeline_v2.ipynb</w:t>
            </w:r>
            <w:r>
              <w:t xml:space="preserve"> </w:t>
            </w:r>
            <w:r>
              <w:t xml:space="preserve">— copy of</w:t>
            </w:r>
            <w:r>
              <w:t xml:space="preserve"> </w:t>
            </w:r>
            <w:r>
              <w:rPr>
                <w:rStyle w:val="VerbatimChar"/>
              </w:rPr>
              <w:t xml:space="preserve">Code/notebook/CPS_Pipeline/CPD_TPS_Skin_Only_Pipeline_v2.ipynb</w:t>
            </w:r>
            <w:r>
              <w:t xml:space="preserve"> </w:t>
            </w:r>
            <w:r>
              <w:t xml:space="preserve">(saved 2026-07-14 07:45)</w:t>
            </w:r>
          </w:p>
        </w:tc>
      </w:tr>
      <w:tr>
        <w:tc>
          <w:tcPr/>
          <w:p>
            <w:pPr>
              <w:pStyle w:val="Compact"/>
            </w:pPr>
            <w:r>
              <w:t xml:space="preserve">QA script used</w:t>
            </w:r>
          </w:p>
        </w:tc>
        <w:tc>
          <w:tcPr/>
          <w:p>
            <w:pPr>
              <w:pStyle w:val="Compact"/>
            </w:pPr>
            <w:r>
              <w:rPr>
                <w:rStyle w:val="VerbatimChar"/>
              </w:rPr>
              <w:t xml:space="preserve">frozen/k_mesh_qa.py</w:t>
            </w:r>
          </w:p>
        </w:tc>
      </w:tr>
      <w:tr>
        <w:tc>
          <w:tcPr/>
          <w:p>
            <w:pPr>
              <w:pStyle w:val="Compact"/>
            </w:pPr>
            <w:r>
              <w:t xml:space="preserve">Reference metrics</w:t>
            </w:r>
          </w:p>
        </w:tc>
        <w:tc>
          <w:tcPr/>
          <w:p>
            <w:pPr>
              <w:pStyle w:val="Compact"/>
            </w:pPr>
            <w:r>
              <w:rPr>
                <w:rStyle w:val="VerbatimChar"/>
              </w:rPr>
              <w:t xml:space="preserve">frozen/validation_summary_v2.csv</w:t>
            </w:r>
          </w:p>
        </w:tc>
      </w:tr>
    </w:tbl>
    <w:p>
      <w:pPr>
        <w:pStyle w:val="BodyText"/>
      </w:pPr>
      <w:r>
        <w:rPr>
          <w:b/>
          <w:bCs/>
        </w:rPr>
        <w:t xml:space="preserve">Three copies of this notebook name exist. Only one is the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State</w:t>
            </w:r>
          </w:p>
        </w:tc>
        <w:tc>
          <w:tcPr/>
          <w:p>
            <w:pPr>
              <w:pStyle w:val="Compact"/>
            </w:pPr>
            <w:r>
              <w:t xml:space="preserve">Use?</w:t>
            </w:r>
          </w:p>
        </w:tc>
      </w:tr>
      <w:tr>
        <w:tc>
          <w:tcPr/>
          <w:p>
            <w:pPr>
              <w:pStyle w:val="Compact"/>
            </w:pPr>
            <w:r>
              <w:rPr>
                <w:rStyle w:val="VerbatimChar"/>
              </w:rPr>
              <w:t xml:space="preserve">Code/notebook/CPS_Pipeline/…_v2.ipynb</w:t>
            </w:r>
          </w:p>
        </w:tc>
        <w:tc>
          <w:tcPr/>
          <w:p>
            <w:pPr>
              <w:pStyle w:val="Compact"/>
            </w:pPr>
            <w:r>
              <w:t xml:space="preserve">Whole-head propagation, outputs match the 67.4 → 49.0 / 7,334 figures</w:t>
            </w:r>
          </w:p>
        </w:tc>
        <w:tc>
          <w:tcPr/>
          <w:p>
            <w:pPr>
              <w:pStyle w:val="Compact"/>
            </w:pPr>
            <w:r>
              <w:rPr>
                <w:b/>
                <w:bCs/>
              </w:rPr>
              <w:t xml:space="preserve">Baseline</w:t>
            </w:r>
          </w:p>
        </w:tc>
      </w:tr>
      <w:tr>
        <w:tc>
          <w:tcPr/>
          <w:p>
            <w:pPr>
              <w:pStyle w:val="Compact"/>
            </w:pPr>
            <w:r>
              <w:rPr>
                <w:rStyle w:val="VerbatimChar"/>
              </w:rPr>
              <w:t xml:space="preserve">Code/ipynb/…_v2.ipynb</w:t>
            </w:r>
          </w:p>
        </w:tc>
        <w:tc>
          <w:tcPr/>
          <w:p>
            <w:pPr>
              <w:pStyle w:val="Compact"/>
            </w:pPr>
            <w:r>
              <w:t xml:space="preserve">Older skull-surface-only version (brain not warped). Different results: Hausdorff 68.6 → 65.5 mm, 7,764 inverted, 4 degenerate</w:t>
            </w:r>
          </w:p>
        </w:tc>
        <w:tc>
          <w:tcPr/>
          <w:p>
            <w:pPr>
              <w:pStyle w:val="Compact"/>
            </w:pPr>
            <w:r>
              <w:t xml:space="preserve">Superseded — do not compare against it</w:t>
            </w:r>
          </w:p>
        </w:tc>
      </w:tr>
      <w:tr>
        <w:tc>
          <w:tcPr/>
          <w:p>
            <w:pPr>
              <w:pStyle w:val="Compact"/>
            </w:pPr>
            <w:r>
              <w:rPr>
                <w:rStyle w:val="VerbatimChar"/>
              </w:rPr>
              <w:t xml:space="preserve">~/Desktop/…_v2.ipynb</w:t>
            </w:r>
          </w:p>
        </w:tc>
        <w:tc>
          <w:tcPr/>
          <w:p>
            <w:pPr>
              <w:pStyle w:val="Compact"/>
            </w:pPr>
            <w:r>
              <w:rPr>
                <w:b/>
                <w:bCs/>
              </w:rPr>
              <w:t xml:space="preserve">Empty</w:t>
            </w:r>
            <w:r>
              <w:t xml:space="preserve"> </w:t>
            </w:r>
            <w:r>
              <w:t xml:space="preserve">(0 cells, 239 bytes, modified 2026-10-19 22:59)</w:t>
            </w:r>
          </w:p>
        </w:tc>
        <w:tc>
          <w:tcPr/>
          <w:p>
            <w:pPr>
              <w:pStyle w:val="Compact"/>
            </w:pPr>
            <w:r>
              <w:t xml:space="preserve">Nothing to recover there</w:t>
            </w:r>
          </w:p>
        </w:tc>
      </w:tr>
    </w:tbl>
    <w:p>
      <w:r>
        <w:pict>
          <v:rect style="width:0;height:1.5pt" o:hralign="center" o:hrstd="t" o:hr="t"/>
        </w:pict>
      </w:r>
    </w:p>
    <w:bookmarkEnd w:id="10"/>
    <w:bookmarkStart w:id="12" w:name="registration-results"/>
    <w:p>
      <w:pPr>
        <w:pStyle w:val="Heading2"/>
      </w:pPr>
      <w:r>
        <w:t xml:space="preserve">3. Registration results</w:t>
      </w:r>
    </w:p>
    <w:p>
      <w:pPr>
        <w:pStyle w:val="FirstParagraph"/>
      </w:pPr>
      <w:r>
        <w:t xml:space="preserve">Source:</w:t>
      </w:r>
      <w:r>
        <w:t xml:space="preserve"> </w:t>
      </w:r>
      <w:r>
        <w:rPr>
          <w:rStyle w:val="VerbatimChar"/>
        </w:rPr>
        <w:t xml:space="preserve">validation_summary_v2.csv</w:t>
      </w:r>
      <w:r>
        <w:t xml:space="preserve"> </w:t>
      </w:r>
      <w:r>
        <w:t xml:space="preserve">(all distances in mm; scale is fixed at 1.0).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Stage</w:t>
            </w:r>
          </w:p>
        </w:tc>
        <w:tc>
          <w:tcPr/>
          <w:p>
            <w:pPr>
              <w:pStyle w:val="Compact"/>
              <w:jc w:val="right"/>
            </w:pPr>
            <w:r>
              <w:t xml:space="preserve">Mean</w:t>
            </w:r>
          </w:p>
        </w:tc>
        <w:tc>
          <w:tcPr/>
          <w:p>
            <w:pPr>
              <w:pStyle w:val="Compact"/>
              <w:jc w:val="right"/>
            </w:pPr>
            <w:r>
              <w:t xml:space="preserve">Median</w:t>
            </w:r>
          </w:p>
        </w:tc>
        <w:tc>
          <w:tcPr/>
          <w:p>
            <w:pPr>
              <w:pStyle w:val="Compact"/>
              <w:jc w:val="right"/>
            </w:pPr>
            <w:r>
              <w:t xml:space="preserve">RMS</w:t>
            </w:r>
          </w:p>
        </w:tc>
        <w:tc>
          <w:tcPr/>
          <w:p>
            <w:pPr>
              <w:pStyle w:val="Compact"/>
              <w:jc w:val="right"/>
            </w:pPr>
            <w:r>
              <w:t xml:space="preserve">Max</w:t>
            </w:r>
          </w:p>
        </w:tc>
        <w:tc>
          <w:tcPr/>
          <w:p>
            <w:pPr>
              <w:pStyle w:val="Compact"/>
              <w:jc w:val="right"/>
            </w:pPr>
            <w:r>
              <w:t xml:space="preserve">Chamfer</w:t>
            </w:r>
          </w:p>
        </w:tc>
        <w:tc>
          <w:tcPr/>
          <w:p>
            <w:pPr>
              <w:pStyle w:val="Compact"/>
              <w:jc w:val="right"/>
            </w:pPr>
            <w:r>
              <w:rPr>
                <w:b/>
                <w:bCs/>
              </w:rPr>
              <w:t xml:space="preserve">Hausdorff</w:t>
            </w:r>
          </w:p>
        </w:tc>
      </w:tr>
      <w:tr>
        <w:tc>
          <w:tcPr/>
          <w:p>
            <w:pPr>
              <w:pStyle w:val="Compact"/>
            </w:pPr>
            <w:r>
              <w:t xml:space="preserve">0. Center (+ landmark seed)</w:t>
            </w:r>
          </w:p>
        </w:tc>
        <w:tc>
          <w:tcPr/>
          <w:p>
            <w:pPr>
              <w:pStyle w:val="Compact"/>
              <w:jc w:val="right"/>
            </w:pPr>
            <w:r>
              <w:t xml:space="preserve">17.435</w:t>
            </w:r>
          </w:p>
        </w:tc>
        <w:tc>
          <w:tcPr/>
          <w:p>
            <w:pPr>
              <w:pStyle w:val="Compact"/>
              <w:jc w:val="right"/>
            </w:pPr>
            <w:r>
              <w:t xml:space="preserve">12.502</w:t>
            </w:r>
          </w:p>
        </w:tc>
        <w:tc>
          <w:tcPr/>
          <w:p>
            <w:pPr>
              <w:pStyle w:val="Compact"/>
              <w:jc w:val="right"/>
            </w:pPr>
            <w:r>
              <w:t xml:space="preserve">21.775</w:t>
            </w:r>
          </w:p>
        </w:tc>
        <w:tc>
          <w:tcPr/>
          <w:p>
            <w:pPr>
              <w:pStyle w:val="Compact"/>
              <w:jc w:val="right"/>
            </w:pPr>
            <w:r>
              <w:t xml:space="preserve">52.916</w:t>
            </w:r>
          </w:p>
        </w:tc>
        <w:tc>
          <w:tcPr/>
          <w:p>
            <w:pPr>
              <w:pStyle w:val="Compact"/>
              <w:jc w:val="right"/>
            </w:pPr>
            <w:r>
              <w:t xml:space="preserve">39.416</w:t>
            </w:r>
          </w:p>
        </w:tc>
        <w:tc>
          <w:tcPr/>
          <w:p>
            <w:pPr>
              <w:pStyle w:val="Compact"/>
              <w:jc w:val="right"/>
            </w:pPr>
            <w:r>
              <w:rPr>
                <w:b/>
                <w:bCs/>
              </w:rPr>
              <w:t xml:space="preserve">67.395</w:t>
            </w:r>
          </w:p>
        </w:tc>
      </w:tr>
      <w:tr>
        <w:tc>
          <w:tcPr/>
          <w:p>
            <w:pPr>
              <w:pStyle w:val="Compact"/>
            </w:pPr>
            <w:r>
              <w:t xml:space="preserve">1. PCA pre-align (skipped)</w:t>
            </w:r>
          </w:p>
        </w:tc>
        <w:tc>
          <w:tcPr/>
          <w:p>
            <w:pPr>
              <w:pStyle w:val="Compact"/>
              <w:jc w:val="right"/>
            </w:pPr>
            <w:r>
              <w:t xml:space="preserve">17.435</w:t>
            </w:r>
          </w:p>
        </w:tc>
        <w:tc>
          <w:tcPr/>
          <w:p>
            <w:pPr>
              <w:pStyle w:val="Compact"/>
              <w:jc w:val="right"/>
            </w:pPr>
            <w:r>
              <w:t xml:space="preserve">12.502</w:t>
            </w:r>
          </w:p>
        </w:tc>
        <w:tc>
          <w:tcPr/>
          <w:p>
            <w:pPr>
              <w:pStyle w:val="Compact"/>
              <w:jc w:val="right"/>
            </w:pPr>
            <w:r>
              <w:t xml:space="preserve">21.775</w:t>
            </w:r>
          </w:p>
        </w:tc>
        <w:tc>
          <w:tcPr/>
          <w:p>
            <w:pPr>
              <w:pStyle w:val="Compact"/>
              <w:jc w:val="right"/>
            </w:pPr>
            <w:r>
              <w:t xml:space="preserve">52.916</w:t>
            </w:r>
          </w:p>
        </w:tc>
        <w:tc>
          <w:tcPr/>
          <w:p>
            <w:pPr>
              <w:pStyle w:val="Compact"/>
              <w:jc w:val="right"/>
            </w:pPr>
            <w:r>
              <w:t xml:space="preserve">39.416</w:t>
            </w:r>
          </w:p>
        </w:tc>
        <w:tc>
          <w:tcPr/>
          <w:p>
            <w:pPr>
              <w:pStyle w:val="Compact"/>
              <w:jc w:val="right"/>
            </w:pPr>
            <w:r>
              <w:t xml:space="preserve">67.395</w:t>
            </w:r>
          </w:p>
        </w:tc>
      </w:tr>
      <w:tr>
        <w:tc>
          <w:tcPr/>
          <w:p>
            <w:pPr>
              <w:pStyle w:val="Compact"/>
            </w:pPr>
            <w:r>
              <w:t xml:space="preserve">2. Rigid CPD</w:t>
            </w:r>
          </w:p>
        </w:tc>
        <w:tc>
          <w:tcPr/>
          <w:p>
            <w:pPr>
              <w:pStyle w:val="Compact"/>
              <w:jc w:val="right"/>
            </w:pPr>
            <w:r>
              <w:t xml:space="preserve">8.443</w:t>
            </w:r>
          </w:p>
        </w:tc>
        <w:tc>
          <w:tcPr/>
          <w:p>
            <w:pPr>
              <w:pStyle w:val="Compact"/>
              <w:jc w:val="right"/>
            </w:pPr>
            <w:r>
              <w:t xml:space="preserve">7.025</w:t>
            </w:r>
          </w:p>
        </w:tc>
        <w:tc>
          <w:tcPr/>
          <w:p>
            <w:pPr>
              <w:pStyle w:val="Compact"/>
              <w:jc w:val="right"/>
            </w:pPr>
            <w:r>
              <w:t xml:space="preserve">10.751</w:t>
            </w:r>
          </w:p>
        </w:tc>
        <w:tc>
          <w:tcPr/>
          <w:p>
            <w:pPr>
              <w:pStyle w:val="Compact"/>
              <w:jc w:val="right"/>
            </w:pPr>
            <w:r>
              <w:t xml:space="preserve">49.554</w:t>
            </w:r>
          </w:p>
        </w:tc>
        <w:tc>
          <w:tcPr/>
          <w:p>
            <w:pPr>
              <w:pStyle w:val="Compact"/>
              <w:jc w:val="right"/>
            </w:pPr>
            <w:r>
              <w:t xml:space="preserve">17.851</w:t>
            </w:r>
          </w:p>
        </w:tc>
        <w:tc>
          <w:tcPr/>
          <w:p>
            <w:pPr>
              <w:pStyle w:val="Compact"/>
              <w:jc w:val="right"/>
            </w:pPr>
            <w:r>
              <w:t xml:space="preserve">72.475</w:t>
            </w:r>
          </w:p>
        </w:tc>
      </w:tr>
      <w:tr>
        <w:tc>
          <w:tcPr/>
          <w:p>
            <w:pPr>
              <w:pStyle w:val="Compact"/>
            </w:pPr>
            <w:r>
              <w:t xml:space="preserve">3. Affine CPD</w:t>
            </w:r>
          </w:p>
        </w:tc>
        <w:tc>
          <w:tcPr/>
          <w:p>
            <w:pPr>
              <w:pStyle w:val="Compact"/>
              <w:jc w:val="right"/>
            </w:pPr>
            <w:r>
              <w:t xml:space="preserve">9.613</w:t>
            </w:r>
          </w:p>
        </w:tc>
        <w:tc>
          <w:tcPr/>
          <w:p>
            <w:pPr>
              <w:pStyle w:val="Compact"/>
              <w:jc w:val="right"/>
            </w:pPr>
            <w:r>
              <w:t xml:space="preserve">6.869</w:t>
            </w:r>
          </w:p>
        </w:tc>
        <w:tc>
          <w:tcPr/>
          <w:p>
            <w:pPr>
              <w:pStyle w:val="Compact"/>
              <w:jc w:val="right"/>
            </w:pPr>
            <w:r>
              <w:t xml:space="preserve">14.225</w:t>
            </w:r>
          </w:p>
        </w:tc>
        <w:tc>
          <w:tcPr/>
          <w:p>
            <w:pPr>
              <w:pStyle w:val="Compact"/>
              <w:jc w:val="right"/>
            </w:pPr>
            <w:r>
              <w:t xml:space="preserve">66.946</w:t>
            </w:r>
          </w:p>
        </w:tc>
        <w:tc>
          <w:tcPr/>
          <w:p>
            <w:pPr>
              <w:pStyle w:val="Compact"/>
              <w:jc w:val="right"/>
            </w:pPr>
            <w:r>
              <w:t xml:space="preserve">17.656</w:t>
            </w:r>
          </w:p>
        </w:tc>
        <w:tc>
          <w:tcPr/>
          <w:p>
            <w:pPr>
              <w:pStyle w:val="Compact"/>
              <w:jc w:val="right"/>
            </w:pPr>
            <w:r>
              <w:t xml:space="preserve">66.946</w:t>
            </w:r>
          </w:p>
        </w:tc>
      </w:tr>
      <w:tr>
        <w:tc>
          <w:tcPr/>
          <w:p>
            <w:pPr>
              <w:pStyle w:val="Compact"/>
            </w:pPr>
            <w:r>
              <w:t xml:space="preserve">4. Non-rigid CPD</w:t>
            </w:r>
          </w:p>
        </w:tc>
        <w:tc>
          <w:tcPr/>
          <w:p>
            <w:pPr>
              <w:pStyle w:val="Compact"/>
              <w:jc w:val="right"/>
            </w:pPr>
            <w:r>
              <w:t xml:space="preserve">9.587</w:t>
            </w:r>
          </w:p>
        </w:tc>
        <w:tc>
          <w:tcPr/>
          <w:p>
            <w:pPr>
              <w:pStyle w:val="Compact"/>
              <w:jc w:val="right"/>
            </w:pPr>
            <w:r>
              <w:t xml:space="preserve">6.847</w:t>
            </w:r>
          </w:p>
        </w:tc>
        <w:tc>
          <w:tcPr/>
          <w:p>
            <w:pPr>
              <w:pStyle w:val="Compact"/>
              <w:jc w:val="right"/>
            </w:pPr>
            <w:r>
              <w:t xml:space="preserve">14.206</w:t>
            </w:r>
          </w:p>
        </w:tc>
        <w:tc>
          <w:tcPr/>
          <w:p>
            <w:pPr>
              <w:pStyle w:val="Compact"/>
              <w:jc w:val="right"/>
            </w:pPr>
            <w:r>
              <w:t xml:space="preserve">66.946</w:t>
            </w:r>
          </w:p>
        </w:tc>
        <w:tc>
          <w:tcPr/>
          <w:p>
            <w:pPr>
              <w:pStyle w:val="Compact"/>
              <w:jc w:val="right"/>
            </w:pPr>
            <w:r>
              <w:t xml:space="preserve">17.570</w:t>
            </w:r>
          </w:p>
        </w:tc>
        <w:tc>
          <w:tcPr/>
          <w:p>
            <w:pPr>
              <w:pStyle w:val="Compact"/>
              <w:jc w:val="right"/>
            </w:pPr>
            <w:r>
              <w:t xml:space="preserve">66.946</w:t>
            </w:r>
          </w:p>
        </w:tc>
      </w:tr>
      <w:tr>
        <w:tc>
          <w:tcPr/>
          <w:p>
            <w:pPr>
              <w:pStyle w:val="Compact"/>
            </w:pPr>
            <w:r>
              <w:t xml:space="preserve">5. TPS (dense surface)</w:t>
            </w:r>
          </w:p>
        </w:tc>
        <w:tc>
          <w:tcPr/>
          <w:p>
            <w:pPr>
              <w:pStyle w:val="Compact"/>
              <w:jc w:val="right"/>
            </w:pPr>
            <w:r>
              <w:t xml:space="preserve">7.730</w:t>
            </w:r>
          </w:p>
        </w:tc>
        <w:tc>
          <w:tcPr/>
          <w:p>
            <w:pPr>
              <w:pStyle w:val="Compact"/>
              <w:jc w:val="right"/>
            </w:pPr>
            <w:r>
              <w:t xml:space="preserve">6.618</w:t>
            </w:r>
          </w:p>
        </w:tc>
        <w:tc>
          <w:tcPr/>
          <w:p>
            <w:pPr>
              <w:pStyle w:val="Compact"/>
              <w:jc w:val="right"/>
            </w:pPr>
            <w:r>
              <w:t xml:space="preserve">10.218</w:t>
            </w:r>
          </w:p>
        </w:tc>
        <w:tc>
          <w:tcPr/>
          <w:p>
            <w:pPr>
              <w:pStyle w:val="Compact"/>
              <w:jc w:val="right"/>
            </w:pPr>
            <w:r>
              <w:t xml:space="preserve">66.946</w:t>
            </w:r>
          </w:p>
        </w:tc>
        <w:tc>
          <w:tcPr/>
          <w:p>
            <w:pPr>
              <w:pStyle w:val="Compact"/>
              <w:jc w:val="right"/>
            </w:pPr>
            <w:r>
              <w:t xml:space="preserve">14.899</w:t>
            </w:r>
          </w:p>
        </w:tc>
        <w:tc>
          <w:tcPr/>
          <w:p>
            <w:pPr>
              <w:pStyle w:val="Compact"/>
              <w:jc w:val="right"/>
            </w:pPr>
            <w:r>
              <w:t xml:space="preserve">66.946</w:t>
            </w:r>
          </w:p>
        </w:tc>
      </w:tr>
      <w:tr>
        <w:tc>
          <w:tcPr/>
          <w:p>
            <w:pPr>
              <w:pStyle w:val="Compact"/>
            </w:pPr>
            <w:r>
              <w:t xml:space="preserve">6. Non-rigid ICP</w:t>
            </w:r>
          </w:p>
        </w:tc>
        <w:tc>
          <w:tcPr/>
          <w:p>
            <w:pPr>
              <w:pStyle w:val="Compact"/>
              <w:jc w:val="right"/>
            </w:pPr>
            <w:r>
              <w:t xml:space="preserve">4.276</w:t>
            </w:r>
          </w:p>
        </w:tc>
        <w:tc>
          <w:tcPr/>
          <w:p>
            <w:pPr>
              <w:pStyle w:val="Compact"/>
              <w:jc w:val="right"/>
            </w:pPr>
            <w:r>
              <w:t xml:space="preserve">3.195</w:t>
            </w:r>
          </w:p>
        </w:tc>
        <w:tc>
          <w:tcPr/>
          <w:p>
            <w:pPr>
              <w:pStyle w:val="Compact"/>
              <w:jc w:val="right"/>
            </w:pPr>
            <w:r>
              <w:t xml:space="preserve">7.827</w:t>
            </w:r>
          </w:p>
        </w:tc>
        <w:tc>
          <w:tcPr/>
          <w:p>
            <w:pPr>
              <w:pStyle w:val="Compact"/>
              <w:jc w:val="right"/>
            </w:pPr>
            <w:r>
              <w:t xml:space="preserve">66.946</w:t>
            </w:r>
          </w:p>
        </w:tc>
        <w:tc>
          <w:tcPr/>
          <w:p>
            <w:pPr>
              <w:pStyle w:val="Compact"/>
              <w:jc w:val="right"/>
            </w:pPr>
            <w:r>
              <w:t xml:space="preserve">8.270</w:t>
            </w:r>
          </w:p>
        </w:tc>
        <w:tc>
          <w:tcPr/>
          <w:p>
            <w:pPr>
              <w:pStyle w:val="Compact"/>
              <w:jc w:val="right"/>
            </w:pPr>
            <w:r>
              <w:t xml:space="preserve">66.946</w:t>
            </w:r>
          </w:p>
        </w:tc>
      </w:tr>
      <w:tr>
        <w:tc>
          <w:tcPr/>
          <w:p>
            <w:pPr>
              <w:pStyle w:val="Compact"/>
            </w:pPr>
            <w:r>
              <w:t xml:space="preserve">6.5 Confidence blend (</w:t>
            </w:r>
            <w:r>
              <w:rPr>
                <w:b/>
                <w:bCs/>
              </w:rPr>
              <w:t xml:space="preserve">final</w:t>
            </w:r>
            <w:r>
              <w:t xml:space="preserve">)</w:t>
            </w:r>
          </w:p>
        </w:tc>
        <w:tc>
          <w:tcPr/>
          <w:p>
            <w:pPr>
              <w:pStyle w:val="Compact"/>
              <w:jc w:val="right"/>
            </w:pPr>
            <w:r>
              <w:rPr>
                <w:b/>
                <w:bCs/>
              </w:rPr>
              <w:t xml:space="preserve">3.907</w:t>
            </w:r>
          </w:p>
        </w:tc>
        <w:tc>
          <w:tcPr/>
          <w:p>
            <w:pPr>
              <w:pStyle w:val="Compact"/>
              <w:jc w:val="right"/>
            </w:pPr>
            <w:r>
              <w:rPr>
                <w:b/>
                <w:bCs/>
              </w:rPr>
              <w:t xml:space="preserve">3.323</w:t>
            </w:r>
          </w:p>
        </w:tc>
        <w:tc>
          <w:tcPr/>
          <w:p>
            <w:pPr>
              <w:pStyle w:val="Compact"/>
              <w:jc w:val="right"/>
            </w:pPr>
            <w:r>
              <w:rPr>
                <w:b/>
                <w:bCs/>
              </w:rPr>
              <w:t xml:space="preserve">5.187</w:t>
            </w:r>
          </w:p>
        </w:tc>
        <w:tc>
          <w:tcPr/>
          <w:p>
            <w:pPr>
              <w:pStyle w:val="Compact"/>
              <w:jc w:val="right"/>
            </w:pPr>
            <w:r>
              <w:rPr>
                <w:b/>
                <w:bCs/>
              </w:rPr>
              <w:t xml:space="preserve">36.466</w:t>
            </w:r>
          </w:p>
        </w:tc>
        <w:tc>
          <w:tcPr/>
          <w:p>
            <w:pPr>
              <w:pStyle w:val="Compact"/>
              <w:jc w:val="right"/>
            </w:pPr>
            <w:r>
              <w:rPr>
                <w:b/>
                <w:bCs/>
              </w:rPr>
              <w:t xml:space="preserve">8.090</w:t>
            </w:r>
          </w:p>
        </w:tc>
        <w:tc>
          <w:tcPr/>
          <w:p>
            <w:pPr>
              <w:pStyle w:val="Compact"/>
              <w:jc w:val="right"/>
            </w:pPr>
            <w:r>
              <w:rPr>
                <w:b/>
                <w:bCs/>
              </w:rPr>
              <w:t xml:space="preserve">49.029</w:t>
            </w:r>
          </w:p>
        </w:tc>
      </w:tr>
    </w:tbl>
    <w:bookmarkStart w:id="11" w:name="how-to-read-this-table"/>
    <w:p>
      <w:pPr>
        <w:pStyle w:val="Heading3"/>
      </w:pPr>
      <w:r>
        <w:t xml:space="preserve">How to read this table</w:t>
      </w:r>
    </w:p>
    <w:p>
      <w:pPr>
        <w:pStyle w:val="Compact"/>
        <w:numPr>
          <w:ilvl w:val="0"/>
          <w:numId w:val="1001"/>
        </w:numPr>
      </w:pPr>
      <w:r>
        <w:rPr>
          <w:b/>
          <w:bCs/>
        </w:rPr>
        <w:t xml:space="preserve">“Before registration”</w:t>
      </w:r>
      <w:r>
        <w:rPr>
          <w:b/>
          <w:bCs/>
        </w:rPr>
        <w:t xml:space="preserve"> </w:t>
      </w:r>
      <w:r>
        <w:rPr>
          <w:b/>
          <w:bCs/>
        </w:rPr>
        <w:t xml:space="preserve">(67.395) is not truly raw.</w:t>
      </w:r>
      <w:r>
        <w:t xml:space="preserve"> </w:t>
      </w:r>
      <w:r>
        <w:t xml:space="preserve">Stage 0’s row is measured after the Stage 0.5b landmark rotation, because the rotation is applied to the template before the table is built. Stage 1 equals Stage 0 because PCA was skipped.</w:t>
      </w:r>
    </w:p>
    <w:p>
      <w:pPr>
        <w:pStyle w:val="Compact"/>
        <w:numPr>
          <w:ilvl w:val="0"/>
          <w:numId w:val="1001"/>
        </w:numPr>
      </w:pPr>
      <w:r>
        <w:rPr>
          <w:b/>
          <w:bCs/>
        </w:rPr>
        <w:t xml:space="preserve">Stages 0–4 and 5–6.5 use different point sets.</w:t>
      </w:r>
      <w:r>
        <w:t xml:space="preserve"> </w:t>
      </w:r>
      <w:r>
        <w:t xml:space="preserve">Stages 0–4 measure the 2,000 sampled template points; Stages 5–6.5 measure all 6,182 dense skin points. Rows are not strictly like-for-like.</w:t>
      </w:r>
    </w:p>
    <w:p>
      <w:pPr>
        <w:pStyle w:val="Compact"/>
        <w:numPr>
          <w:ilvl w:val="0"/>
          <w:numId w:val="1001"/>
        </w:numPr>
      </w:pPr>
      <w:r>
        <w:rPr>
          <w:b/>
          <w:bCs/>
        </w:rPr>
        <w:t xml:space="preserve">Hausdorff barely moves until the last stage.</w:t>
      </w:r>
      <w:r>
        <w:t xml:space="preserve"> </w:t>
      </w:r>
      <w:r>
        <w:t xml:space="preserve">It sits at 66.946 from Stage 3 through Stage 6, then drops to 49.029 only at the confidence blend. Mean error improves steadily; Hausdorff does not. Rigid CPD actually</w:t>
      </w:r>
      <w:r>
        <w:t xml:space="preserve"> </w:t>
      </w:r>
      <w:r>
        <w:rPr>
          <w:i/>
          <w:iCs/>
        </w:rPr>
        <w:t xml:space="preserve">raised</w:t>
      </w:r>
      <w:r>
        <w:t xml:space="preserve"> </w:t>
      </w:r>
      <w:r>
        <w:t xml:space="preserve">it (67.395 → 72.475).</w:t>
      </w:r>
    </w:p>
    <w:p>
      <w:pPr>
        <w:pStyle w:val="Compact"/>
        <w:numPr>
          <w:ilvl w:val="0"/>
          <w:numId w:val="1001"/>
        </w:numPr>
      </w:pPr>
      <w:r>
        <w:rPr>
          <w:b/>
          <w:bCs/>
        </w:rPr>
        <w:t xml:space="preserve">The final 49.029 mm comes from the subject side, not the template side.</w:t>
      </w:r>
      <w:r>
        <w:t xml:space="preserve"> </w:t>
      </w:r>
      <w:r>
        <w:t xml:space="preserve">The code defines</w:t>
      </w:r>
      <w:r>
        <w:t xml:space="preserve"> </w:t>
      </w:r>
      <w:r>
        <w:rPr>
          <w:rStyle w:val="VerbatimChar"/>
        </w:rPr>
        <w:t xml:space="preserve">max</w:t>
      </w:r>
      <w:r>
        <w:t xml:space="preserve"> </w:t>
      </w:r>
      <w:r>
        <w:t xml:space="preserve">as source→target only (36.466 mm) and Hausdorff as the larger of both directions. So the 49.029 is a subject point with no nearby template point (a coverage gap), which deforming the template cannot fix by itself.</w:t>
      </w:r>
    </w:p>
    <w:p>
      <w:pPr>
        <w:pStyle w:val="Compact"/>
        <w:numPr>
          <w:ilvl w:val="0"/>
          <w:numId w:val="1001"/>
        </w:numPr>
      </w:pPr>
      <w:r>
        <w:rPr>
          <w:b/>
          <w:bCs/>
        </w:rPr>
        <w:t xml:space="preserve">The subject point set is a random 3,000-point sample</w:t>
      </w:r>
      <w:r>
        <w:t xml:space="preserve"> </w:t>
      </w:r>
      <w:r>
        <w:t xml:space="preserve">of the voxel head scan, so all numbers depend on</w:t>
      </w:r>
      <w:r>
        <w:t xml:space="preserve"> </w:t>
      </w:r>
      <w:r>
        <w:rPr>
          <w:rStyle w:val="VerbatimChar"/>
        </w:rPr>
        <w:t xml:space="preserve">np.random.seed(0)</w:t>
      </w:r>
      <w:r>
        <w:t xml:space="preserve"> </w:t>
      </w:r>
      <w:r>
        <w:t xml:space="preserve">(see Section 7).</w:t>
      </w:r>
    </w:p>
    <w:p>
      <w:pPr>
        <w:pStyle w:val="FirstParagraph"/>
      </w:pPr>
      <w:r>
        <w:t xml:space="preserve">Stage 6.5 detail (6,182 dense skin points): warp kept in full 3,299 · reverted 71 · partially blended 2,812. Mean residual original 18.64 → warped 4.28 → blended 3.91 mm; max 53.26 → 66.95 → 36.47 mm.</w:t>
      </w:r>
    </w:p>
    <w:p>
      <w:r>
        <w:pict>
          <v:rect style="width:0;height:1.5pt" o:hralign="center" o:hrstd="t" o:hr="t"/>
        </w:pict>
      </w:r>
    </w:p>
    <w:bookmarkEnd w:id="11"/>
    <w:bookmarkEnd w:id="12"/>
    <w:bookmarkStart w:id="13" w:name="mesh-quality"/>
    <w:p>
      <w:pPr>
        <w:pStyle w:val="Heading2"/>
      </w:pPr>
      <w:r>
        <w:t xml:space="preserve">4. Mesh quality</w:t>
      </w:r>
    </w:p>
    <w:p>
      <w:pPr>
        <w:pStyle w:val="FirstParagraph"/>
      </w:pPr>
      <w:r>
        <w:t xml:space="preserve">Measured with</w:t>
      </w:r>
      <w:r>
        <w:t xml:space="preserve"> </w:t>
      </w:r>
      <w:r>
        <w:rPr>
          <w:rStyle w:val="VerbatimChar"/>
        </w:rPr>
        <w:t xml:space="preserve">k_mesh_qa.check_mesh</w:t>
      </w:r>
      <w:r>
        <w:t xml:space="preserve"> </w:t>
      </w:r>
      <w:r>
        <w:t xml:space="preserve">on the written mesh</w:t>
      </w:r>
      <w:r>
        <w:t xml:space="preserve"> </w:t>
      </w:r>
      <w:r>
        <w:rPr>
          <w:rStyle w:val="VerbatimChar"/>
        </w:rPr>
        <w:t xml:space="preserve">Head_V6_skin_registered_v3.vtu</w:t>
      </w:r>
      <w:r>
        <w:t xml:space="preserve"> </w:t>
      </w:r>
      <w:r>
        <w:t xml:space="preserve">(original element connectivity, updated node coordinates).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Registered mesh</w:t>
            </w:r>
          </w:p>
        </w:tc>
        <w:tc>
          <w:tcPr/>
          <w:p>
            <w:pPr>
              <w:pStyle w:val="Compact"/>
              <w:jc w:val="right"/>
            </w:pPr>
            <w:r>
              <w:t xml:space="preserve">Original template (control)</w:t>
            </w:r>
          </w:p>
        </w:tc>
      </w:tr>
      <w:tr>
        <w:tc>
          <w:tcPr/>
          <w:p>
            <w:pPr>
              <w:pStyle w:val="Compact"/>
            </w:pPr>
            <w:r>
              <w:t xml:space="preserve">Nodes</w:t>
            </w:r>
          </w:p>
        </w:tc>
        <w:tc>
          <w:tcPr/>
          <w:p>
            <w:pPr>
              <w:pStyle w:val="Compact"/>
              <w:jc w:val="right"/>
            </w:pPr>
            <w:r>
              <w:t xml:space="preserve">179,676</w:t>
            </w:r>
          </w:p>
        </w:tc>
        <w:tc>
          <w:tcPr/>
          <w:p>
            <w:pPr>
              <w:pStyle w:val="Compact"/>
              <w:jc w:val="right"/>
            </w:pPr>
            <w:r>
              <w:t xml:space="preserve">179,676</w:t>
            </w:r>
          </w:p>
        </w:tc>
      </w:tr>
      <w:tr>
        <w:tc>
          <w:tcPr/>
          <w:p>
            <w:pPr>
              <w:pStyle w:val="Compact"/>
            </w:pPr>
            <w:r>
              <w:t xml:space="preserve">Solid elements</w:t>
            </w:r>
          </w:p>
        </w:tc>
        <w:tc>
          <w:tcPr/>
          <w:p>
            <w:pPr>
              <w:pStyle w:val="Compact"/>
              <w:jc w:val="right"/>
            </w:pPr>
            <w:r>
              <w:t xml:space="preserve">176,441</w:t>
            </w:r>
          </w:p>
        </w:tc>
        <w:tc>
          <w:tcPr/>
          <w:p>
            <w:pPr>
              <w:pStyle w:val="Compact"/>
              <w:jc w:val="right"/>
            </w:pPr>
            <w:r>
              <w:t xml:space="preserve">176,441</w:t>
            </w:r>
          </w:p>
        </w:tc>
      </w:tr>
      <w:tr>
        <w:tc>
          <w:tcPr/>
          <w:p>
            <w:pPr>
              <w:pStyle w:val="Compact"/>
            </w:pPr>
            <w:r>
              <w:t xml:space="preserve">Shell elements</w:t>
            </w:r>
          </w:p>
        </w:tc>
        <w:tc>
          <w:tcPr/>
          <w:p>
            <w:pPr>
              <w:pStyle w:val="Compact"/>
              <w:jc w:val="right"/>
            </w:pPr>
            <w:r>
              <w:t xml:space="preserve">80,130</w:t>
            </w:r>
          </w:p>
        </w:tc>
        <w:tc>
          <w:tcPr/>
          <w:p>
            <w:pPr>
              <w:pStyle w:val="Compact"/>
              <w:jc w:val="right"/>
            </w:pPr>
            <w:r>
              <w:t xml:space="preserve">80,130</w:t>
            </w:r>
          </w:p>
        </w:tc>
      </w:tr>
      <w:tr>
        <w:tc>
          <w:tcPr/>
          <w:p>
            <w:pPr>
              <w:pStyle w:val="Compact"/>
            </w:pPr>
            <w:r>
              <w:rPr>
                <w:b/>
                <w:bCs/>
              </w:rPr>
              <w:t xml:space="preserve">Inverted solids</w:t>
            </w:r>
          </w:p>
        </w:tc>
        <w:tc>
          <w:tcPr/>
          <w:p>
            <w:pPr>
              <w:pStyle w:val="Compact"/>
              <w:jc w:val="right"/>
            </w:pPr>
            <w:r>
              <w:rPr>
                <w:b/>
                <w:bCs/>
              </w:rPr>
              <w:t xml:space="preserve">7,334 (4.157%)</w:t>
            </w:r>
          </w:p>
        </w:tc>
        <w:tc>
          <w:tcPr/>
          <w:p>
            <w:pPr>
              <w:pStyle w:val="Compact"/>
              <w:jc w:val="right"/>
            </w:pPr>
            <w:r>
              <w:rPr>
                <w:b/>
                <w:bCs/>
              </w:rPr>
              <w:t xml:space="preserve">7,117 (4.034%)</w:t>
            </w:r>
          </w:p>
        </w:tc>
      </w:tr>
      <w:tr>
        <w:tc>
          <w:tcPr/>
          <w:p>
            <w:pPr>
              <w:pStyle w:val="Compact"/>
            </w:pPr>
            <w:r>
              <w:t xml:space="preserve">Degenerate (near-zero volume)</w:t>
            </w:r>
          </w:p>
        </w:tc>
        <w:tc>
          <w:tcPr/>
          <w:p>
            <w:pPr>
              <w:pStyle w:val="Compact"/>
              <w:jc w:val="right"/>
            </w:pPr>
            <w:r>
              <w:t xml:space="preserve">0</w:t>
            </w:r>
          </w:p>
        </w:tc>
        <w:tc>
          <w:tcPr/>
          <w:p>
            <w:pPr>
              <w:pStyle w:val="Compact"/>
              <w:jc w:val="right"/>
            </w:pPr>
            <w:r>
              <w:t xml:space="preserve">4</w:t>
            </w:r>
          </w:p>
        </w:tc>
      </w:tr>
      <w:tr>
        <w:tc>
          <w:tcPr/>
          <w:p>
            <w:pPr>
              <w:pStyle w:val="Compact"/>
            </w:pPr>
            <w:r>
              <w:t xml:space="preserve">Max / min volume ratio</w:t>
            </w:r>
          </w:p>
        </w:tc>
        <w:tc>
          <w:tcPr/>
          <w:p>
            <w:pPr>
              <w:pStyle w:val="Compact"/>
              <w:jc w:val="right"/>
            </w:pPr>
            <w:r>
              <w:t xml:space="preserve">1.11e+07</w:t>
            </w:r>
          </w:p>
        </w:tc>
        <w:tc>
          <w:tcPr/>
          <w:p>
            <w:pPr>
              <w:pStyle w:val="Compact"/>
              <w:jc w:val="right"/>
            </w:pPr>
            <w:r>
              <w:t xml:space="preserve">6.38e+14</w:t>
            </w:r>
          </w:p>
        </w:tc>
      </w:tr>
      <w:tr>
        <w:tc>
          <w:tcPr/>
          <w:p>
            <w:pPr>
              <w:pStyle w:val="Compact"/>
            </w:pPr>
            <w:r>
              <w:t xml:space="preserve">Parts with mixed sign split</w:t>
            </w:r>
          </w:p>
        </w:tc>
        <w:tc>
          <w:tcPr/>
          <w:p>
            <w:pPr>
              <w:pStyle w:val="Compact"/>
              <w:jc w:val="right"/>
            </w:pPr>
            <w:r>
              <w:t xml:space="preserve">43 of 83</w:t>
            </w:r>
          </w:p>
        </w:tc>
        <w:tc>
          <w:tcPr/>
          <w:p>
            <w:pPr>
              <w:pStyle w:val="Compact"/>
              <w:jc w:val="right"/>
            </w:pPr>
            <w:r>
              <w:t xml:space="preserve">41 of 83</w:t>
            </w:r>
          </w:p>
        </w:tc>
      </w:tr>
      <w:tr>
        <w:tc>
          <w:tcPr/>
          <w:p>
            <w:pPr>
              <w:pStyle w:val="Compact"/>
            </w:pPr>
            <w:r>
              <w:t xml:space="preserve">Zero-area shells</w:t>
            </w:r>
          </w:p>
        </w:tc>
        <w:tc>
          <w:tcPr/>
          <w:p>
            <w:pPr>
              <w:pStyle w:val="Compact"/>
              <w:jc w:val="right"/>
            </w:pPr>
            <w:r>
              <w:t xml:space="preserve">0</w:t>
            </w:r>
          </w:p>
        </w:tc>
        <w:tc>
          <w:tcPr/>
          <w:p>
            <w:pPr>
              <w:pStyle w:val="Compact"/>
              <w:jc w:val="right"/>
            </w:pPr>
            <w:r>
              <w:t xml:space="preserve">0</w:t>
            </w:r>
          </w:p>
        </w:tc>
      </w:tr>
    </w:tbl>
    <w:p>
      <w:pPr>
        <w:pStyle w:val="BodyText"/>
      </w:pPr>
      <w:r>
        <w:rPr>
          <w:b/>
          <w:bCs/>
        </w:rPr>
        <w:t xml:space="preserve">Overlap between the two flagged sets</w:t>
      </w:r>
      <w:r>
        <w:t xml:space="preserve"> </w:t>
      </w:r>
      <w:r>
        <w:t xml:space="preserve">(</w:t>
      </w:r>
      <w:r>
        <w:rPr>
          <w:rStyle w:val="VerbatimChar"/>
        </w:rPr>
        <w:t xml:space="preserve">qa_overlap.py</w:t>
      </w:r>
      <w:r>
        <w:t xml:space="preserv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Elements</w:t>
            </w:r>
          </w:p>
        </w:tc>
      </w:tr>
      <w:tr>
        <w:tc>
          <w:tcPr/>
          <w:p>
            <w:pPr>
              <w:pStyle w:val="Compact"/>
            </w:pPr>
            <w:r>
              <w:t xml:space="preserve">Flagged in both template and registered</w:t>
            </w:r>
          </w:p>
        </w:tc>
        <w:tc>
          <w:tcPr/>
          <w:p>
            <w:pPr>
              <w:pStyle w:val="Compact"/>
              <w:jc w:val="right"/>
            </w:pPr>
            <w:r>
              <w:t xml:space="preserve">6,883</w:t>
            </w:r>
          </w:p>
        </w:tc>
      </w:tr>
      <w:tr>
        <w:tc>
          <w:tcPr/>
          <w:p>
            <w:pPr>
              <w:pStyle w:val="Compact"/>
            </w:pPr>
            <w:r>
              <w:t xml:space="preserve">Flagged only in the template (registration un-flagged them)</w:t>
            </w:r>
          </w:p>
        </w:tc>
        <w:tc>
          <w:tcPr/>
          <w:p>
            <w:pPr>
              <w:pStyle w:val="Compact"/>
              <w:jc w:val="right"/>
            </w:pPr>
            <w:r>
              <w:t xml:space="preserve">238</w:t>
            </w:r>
          </w:p>
        </w:tc>
      </w:tr>
      <w:tr>
        <w:tc>
          <w:tcPr/>
          <w:p>
            <w:pPr>
              <w:pStyle w:val="Compact"/>
            </w:pPr>
            <w:r>
              <w:t xml:space="preserve">Flagged only in the registered mesh (new after registration)</w:t>
            </w:r>
          </w:p>
        </w:tc>
        <w:tc>
          <w:tcPr/>
          <w:p>
            <w:pPr>
              <w:pStyle w:val="Compact"/>
              <w:jc w:val="right"/>
            </w:pPr>
            <w:r>
              <w:t xml:space="preserve">451</w:t>
            </w:r>
          </w:p>
        </w:tc>
      </w:tr>
      <w:tr>
        <w:tc>
          <w:tcPr/>
          <w:p>
            <w:pPr>
              <w:pStyle w:val="Compact"/>
            </w:pPr>
            <w:r>
              <w:t xml:space="preserve">Share of registered flags already present in the template</w:t>
            </w:r>
          </w:p>
        </w:tc>
        <w:tc>
          <w:tcPr/>
          <w:p>
            <w:pPr>
              <w:pStyle w:val="Compact"/>
              <w:jc w:val="right"/>
            </w:pPr>
            <w:r>
              <w:rPr>
                <w:b/>
                <w:bCs/>
              </w:rPr>
              <w:t xml:space="preserve">93.9%</w:t>
            </w:r>
          </w:p>
        </w:tc>
      </w:tr>
    </w:tbl>
    <w:p>
      <w:pPr>
        <w:pStyle w:val="BlockText"/>
      </w:pPr>
      <w:r>
        <w:rPr>
          <w:b/>
          <w:bCs/>
        </w:rPr>
        <w:t xml:space="preserve">Superseded interpretation (Day 2):</w:t>
      </w:r>
      <w:r>
        <w:t xml:space="preserve"> </w:t>
      </w:r>
      <w:r>
        <w:t xml:space="preserve">the paragraph below describes what the old checker reports. The corrected per-corner Jacobian check shows the template is essentially clean (4 failing of 176,441) and the warp creates 739 failing elements, 99% of them in the four skin parts. Ablations show the cause is the Stage 6 ICP refinement, not the skin-node overwrite. Details:</w:t>
      </w:r>
      <w:r>
        <w:t xml:space="preserve"> </w:t>
      </w:r>
      <w:r>
        <w:rPr>
          <w:rStyle w:val="VerbatimChar"/>
        </w:rPr>
        <w:t xml:space="preserve">Document/Day2_Jacobian/Day2_Jacobian_and_Ablations.md</w:t>
      </w:r>
      <w:r>
        <w:t xml:space="preserve">.</w:t>
      </w:r>
    </w:p>
    <w:p>
      <w:pPr>
        <w:pStyle w:val="FirstParagraph"/>
      </w:pPr>
      <w:r>
        <w:rPr>
          <w:b/>
          <w:bCs/>
        </w:rPr>
        <w:t xml:space="preserve">What this means (old checker).</w:t>
      </w:r>
      <w:r>
        <w:t xml:space="preserve"> </w:t>
      </w:r>
      <w:r>
        <w:t xml:space="preserve">The checker flags the</w:t>
      </w:r>
      <w:r>
        <w:t xml:space="preserve"> </w:t>
      </w:r>
      <w:r>
        <w:rPr>
          <w:i/>
          <w:iCs/>
        </w:rPr>
        <w:t xml:space="preserve">minority winding within each part</w:t>
      </w:r>
      <w:r>
        <w:t xml:space="preserve">. The original template already has 41 of 83 parts with mixed signs, and the first 20 failing element IDs are identical before and after registration (88058794, 88064519, 88064524, …). Most of the 7,334 therefore reflect the source mesh, not the warp. The registration adds roughly 451 newly flagged elements and removes 238. The cause of the template’s own flags (genuine bad elements versus mixed node ordering inside parts) has</w:t>
      </w:r>
      <w:r>
        <w:t xml:space="preserve"> </w:t>
      </w:r>
      <w:r>
        <w:rPr>
          <w:b/>
          <w:bCs/>
        </w:rPr>
        <w:t xml:space="preserve">not</w:t>
      </w:r>
      <w:r>
        <w:t xml:space="preserve"> </w:t>
      </w:r>
      <w:r>
        <w:t xml:space="preserve">been investigated yet.</w:t>
      </w:r>
    </w:p>
    <w:p>
      <w:pPr>
        <w:pStyle w:val="BodyText"/>
      </w:pPr>
      <w:r>
        <w:t xml:space="preserve">First 20 failing IDs (registered):</w:t>
      </w:r>
      <w:r>
        <w:t xml:space="preserve"> </w:t>
      </w:r>
      <w:r>
        <w:rPr>
          <w:rStyle w:val="VerbatimChar"/>
        </w:rPr>
        <w:t xml:space="preserve">88058794 88064519 88064524 88064533 88064549 88064552 88064581 88064627 88064641 88064644 88064699 88064715 88064716 88064760 88065277 88065280 88065295 88067836 88067837 88067838</w:t>
      </w:r>
    </w:p>
    <w:p>
      <w:r>
        <w:pict>
          <v:rect style="width:0;height:1.5pt" o:hralign="center" o:hrstd="t" o:hr="t"/>
        </w:pict>
      </w:r>
    </w:p>
    <w:bookmarkEnd w:id="13"/>
    <w:bookmarkStart w:id="14" w:name="parameters-by-stage"/>
    <w:p>
      <w:pPr>
        <w:pStyle w:val="Heading2"/>
      </w:pPr>
      <w:r>
        <w:t xml:space="preserve">5. Parameters by stage</w:t>
      </w:r>
    </w:p>
    <w:p>
      <w:pPr>
        <w:pStyle w:val="FirstParagraph"/>
      </w:pPr>
      <w:r>
        <w:rPr>
          <w:b/>
          <w:bCs/>
        </w:rPr>
        <w:t xml:space="preserve">Input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Template</w:t>
            </w:r>
          </w:p>
        </w:tc>
        <w:tc>
          <w:tcPr/>
          <w:p>
            <w:pPr>
              <w:pStyle w:val="Compact"/>
            </w:pPr>
            <w:r>
              <w:rPr>
                <w:rStyle w:val="VerbatimChar"/>
              </w:rPr>
              <w:t xml:space="preserve">Data/Ls_dyna_model/Head_V6.k</w:t>
            </w:r>
            <w:r>
              <w:t xml:space="preserve"> </w:t>
            </w:r>
            <w:r>
              <w:t xml:space="preserve">and</w:t>
            </w:r>
            <w:r>
              <w:t xml:space="preserve"> </w:t>
            </w:r>
            <w:r>
              <w:rPr>
                <w:rStyle w:val="VerbatimChar"/>
              </w:rPr>
              <w:t xml:space="preserve">Data/mesh_model/Head_V6.vtu</w:t>
            </w:r>
            <w:r>
              <w:t xml:space="preserve"> </w:t>
            </w:r>
            <w:r>
              <w:t xml:space="preserve">— 179,676 points, 256,571 cells</w:t>
            </w:r>
          </w:p>
        </w:tc>
      </w:tr>
      <w:tr>
        <w:tc>
          <w:tcPr/>
          <w:p>
            <w:pPr>
              <w:pStyle w:val="Compact"/>
            </w:pPr>
            <w:r>
              <w:t xml:space="preserve">Skin driving surface</w:t>
            </w:r>
          </w:p>
        </w:tc>
        <w:tc>
          <w:tcPr/>
          <w:p>
            <w:pPr>
              <w:pStyle w:val="Compact"/>
            </w:pPr>
            <w:r>
              <w:t xml:space="preserve">Parts whose</w:t>
            </w:r>
            <w:r>
              <w:t xml:space="preserve"> </w:t>
            </w:r>
            <w:r>
              <w:rPr>
                <w:rStyle w:val="VerbatimChar"/>
              </w:rPr>
              <w:t xml:space="preserve">$HMNAME COMPS</w:t>
            </w:r>
            <w:r>
              <w:t xml:space="preserve"> </w:t>
            </w:r>
            <w:r>
              <w:t xml:space="preserve">name contains</w:t>
            </w:r>
            <w:r>
              <w:t xml:space="preserve"> </w:t>
            </w:r>
            <w:r>
              <w:rPr>
                <w:rStyle w:val="VerbatimChar"/>
              </w:rPr>
              <w:t xml:space="preserve">_out_</w:t>
            </w:r>
            <w:r>
              <w:t xml:space="preserve">, PIDs 88000160–88000240 → 6 PIDs</w:t>
            </w:r>
            <w:r>
              <w:t xml:space="preserve"> </w:t>
            </w:r>
            <w:r>
              <w:rPr>
                <w:rStyle w:val="VerbatimChar"/>
              </w:rPr>
              <w:t xml:space="preserve">[88000221, 88000222, 88000223, 88000229, 88000230, 88000231]</w:t>
            </w:r>
            <w:r>
              <w:t xml:space="preserve">,</w:t>
            </w:r>
            <w:r>
              <w:t xml:space="preserve"> </w:t>
            </w:r>
            <w:r>
              <w:rPr>
                <w:b/>
                <w:bCs/>
              </w:rPr>
              <w:t xml:space="preserve">6,182 points</w:t>
            </w:r>
          </w:p>
        </w:tc>
      </w:tr>
      <w:tr>
        <w:tc>
          <w:tcPr/>
          <w:p>
            <w:pPr>
              <w:pStyle w:val="Compact"/>
            </w:pPr>
            <w:r>
              <w:t xml:space="preserve">Subject</w:t>
            </w:r>
          </w:p>
        </w:tc>
        <w:tc>
          <w:tcPr/>
          <w:p>
            <w:pPr>
              <w:pStyle w:val="Compact"/>
            </w:pPr>
            <w:r>
              <w:t xml:space="preserve">Fallback surface</w:t>
            </w:r>
            <w:r>
              <w:t xml:space="preserve"> </w:t>
            </w:r>
            <w:r>
              <w:rPr>
                <w:rStyle w:val="VerbatimChar"/>
              </w:rPr>
              <w:t xml:space="preserve">Data/mesh_model/ImageToStl.com_head_voxels_transform_2.vtu</w:t>
            </w:r>
            <w:r>
              <w:t xml:space="preserve"> </w:t>
            </w:r>
            <w:r>
              <w:t xml:space="preserve">(SAM3D landmarks</w:t>
            </w:r>
            <w:r>
              <w:t xml:space="preserve"> </w:t>
            </w:r>
            <w:r>
              <w:rPr>
                <w:rStyle w:val="VerbatimChar"/>
              </w:rPr>
              <w:t xml:space="preserve">subject_landmarks.npy</w:t>
            </w:r>
            <w:r>
              <w:t xml:space="preserve"> </w:t>
            </w:r>
            <w:r>
              <w:t xml:space="preserve">do</w:t>
            </w:r>
            <w:r>
              <w:t xml:space="preserve"> </w:t>
            </w:r>
            <w:r>
              <w:rPr>
                <w:b/>
                <w:bCs/>
              </w:rPr>
              <w:t xml:space="preserve">not</w:t>
            </w:r>
            <w:r>
              <w:t xml:space="preserve"> </w:t>
            </w:r>
            <w:r>
              <w:t xml:space="preserve">exist yet)</w:t>
            </w:r>
          </w:p>
        </w:tc>
      </w:tr>
      <w:tr>
        <w:tc>
          <w:tcPr/>
          <w:p>
            <w:pPr>
              <w:pStyle w:val="Compact"/>
            </w:pPr>
            <w:r>
              <w:t xml:space="preserve">Subject filtering</w:t>
            </w:r>
          </w:p>
        </w:tc>
        <w:tc>
          <w:tcPr/>
          <w:p>
            <w:pPr>
              <w:pStyle w:val="Compact"/>
            </w:pPr>
            <w:r>
              <w:t xml:space="preserve">405,210 points → keep Z ≥ 515.0 (</w:t>
            </w:r>
            <w:r>
              <w:rPr>
                <w:rStyle w:val="VerbatimChar"/>
              </w:rPr>
              <w:t xml:space="preserve">NECK_Z_CUTOFF</w:t>
            </w:r>
            <w:r>
              <w:t xml:space="preserve">) → 374,115 → random sample of</w:t>
            </w:r>
            <w:r>
              <w:t xml:space="preserve"> </w:t>
            </w:r>
            <w:r>
              <w:rPr>
                <w:b/>
                <w:bCs/>
              </w:rPr>
              <w:t xml:space="preserve">3,000</w:t>
            </w:r>
          </w:p>
        </w:tc>
      </w:tr>
      <w:tr>
        <w:tc>
          <w:tcPr/>
          <w:p>
            <w:pPr>
              <w:pStyle w:val="Compact"/>
            </w:pPr>
            <w:r>
              <w:t xml:space="preserve">Matched landmarks</w:t>
            </w:r>
          </w:p>
        </w:tc>
        <w:tc>
          <w:tcPr/>
          <w:p>
            <w:pPr>
              <w:pStyle w:val="Compact"/>
            </w:pPr>
            <w:r>
              <w:t xml:space="preserve">10 pairs picked in Slicer3D:</w:t>
            </w:r>
            <w:r>
              <w:t xml:space="preserve"> </w:t>
            </w:r>
            <w:r>
              <w:rPr>
                <w:rStyle w:val="VerbatimChar"/>
              </w:rPr>
              <w:t xml:space="preserve">template_landmarks_matched.npy</w:t>
            </w:r>
            <w:r>
              <w:t xml:space="preserve">,</w:t>
            </w:r>
            <w:r>
              <w:t xml:space="preserve"> </w:t>
            </w:r>
            <w:r>
              <w:rPr>
                <w:rStyle w:val="VerbatimChar"/>
              </w:rPr>
              <w:t xml:space="preserve">subject_landmarks_matched.npy</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Settings</w:t>
            </w:r>
          </w:p>
        </w:tc>
        <w:tc>
          <w:tcPr/>
          <w:p>
            <w:pPr>
              <w:pStyle w:val="Compact"/>
            </w:pPr>
            <w:r>
              <w:t xml:space="preserve">Recorded result</w:t>
            </w:r>
          </w:p>
        </w:tc>
      </w:tr>
      <w:tr>
        <w:tc>
          <w:tcPr/>
          <w:p>
            <w:pPr>
              <w:pStyle w:val="Compact"/>
            </w:pPr>
            <w:r>
              <w:rPr>
                <w:b/>
                <w:bCs/>
              </w:rPr>
              <w:t xml:space="preserve">0 Center</w:t>
            </w:r>
          </w:p>
        </w:tc>
        <w:tc>
          <w:tcPr/>
          <w:p>
            <w:pPr>
              <w:pStyle w:val="Compact"/>
            </w:pPr>
            <w:r>
              <w:t xml:space="preserve">Subtract centroids;</w:t>
            </w:r>
            <w:r>
              <w:t xml:space="preserve"> </w:t>
            </w:r>
            <w:r>
              <w:rPr>
                <w:rStyle w:val="VerbatimChar"/>
              </w:rPr>
              <w:t xml:space="preserve">scale = 1.0</w:t>
            </w:r>
            <w:r>
              <w:t xml:space="preserve"> </w:t>
            </w:r>
            <w:r>
              <w:t xml:space="preserve">(auto-rescale removed)</w:t>
            </w:r>
          </w:p>
        </w:tc>
        <w:tc>
          <w:tcPr/>
          <w:p>
            <w:pPr>
              <w:pStyle w:val="Compact"/>
            </w:pPr>
            <w:r>
              <w:t xml:space="preserve">Centroid subject [−155.9, 3.0, 662.2]; template [−179.6, 0.0, 690.0]</w:t>
            </w:r>
          </w:p>
        </w:tc>
      </w:tr>
      <w:tr>
        <w:tc>
          <w:tcPr/>
          <w:p>
            <w:pPr>
              <w:pStyle w:val="Compact"/>
            </w:pPr>
            <w:r>
              <w:rPr>
                <w:b/>
                <w:bCs/>
              </w:rPr>
              <w:t xml:space="preserve">0.5b Kabsch seed</w:t>
            </w:r>
          </w:p>
        </w:tc>
        <w:tc>
          <w:tcPr/>
          <w:p>
            <w:pPr>
              <w:pStyle w:val="Compact"/>
            </w:pPr>
            <w:r>
              <w:t xml:space="preserve">SVD Procrustes on the 10 pairs; rotation applied to skin surface</w:t>
            </w:r>
            <w:r>
              <w:t xml:space="preserve"> </w:t>
            </w:r>
            <w:r>
              <w:rPr>
                <w:b/>
                <w:bCs/>
              </w:rPr>
              <w:t xml:space="preserve">and</w:t>
            </w:r>
            <w:r>
              <w:t xml:space="preserve"> </w:t>
            </w:r>
            <w:r>
              <w:t xml:space="preserve">whole mesh</w:t>
            </w:r>
          </w:p>
        </w:tc>
        <w:tc>
          <w:tcPr/>
          <w:p>
            <w:pPr>
              <w:pStyle w:val="Compact"/>
            </w:pPr>
            <w:r>
              <w:t xml:space="preserve">Notebook’s landmark residual 31.23 → 48.41 (rose; see Section 9)</w:t>
            </w:r>
          </w:p>
        </w:tc>
      </w:tr>
      <w:tr>
        <w:tc>
          <w:tcPr/>
          <w:p>
            <w:pPr>
              <w:pStyle w:val="Compact"/>
            </w:pPr>
            <w:r>
              <w:rPr>
                <w:b/>
                <w:bCs/>
              </w:rPr>
              <w:t xml:space="preserve">0.5 FPS</w:t>
            </w:r>
          </w:p>
        </w:tc>
        <w:tc>
          <w:tcPr/>
          <w:p>
            <w:pPr>
              <w:pStyle w:val="Compact"/>
            </w:pPr>
            <w:r>
              <w:rPr>
                <w:rStyle w:val="VerbatimChar"/>
              </w:rPr>
              <w:t xml:space="preserve">N_LANDMARKS_FIXED = 2000</w:t>
            </w:r>
            <w:r>
              <w:t xml:space="preserve">,</w:t>
            </w:r>
            <w:r>
              <w:t xml:space="preserve"> </w:t>
            </w:r>
            <w:r>
              <w:rPr>
                <w:rStyle w:val="VerbatimChar"/>
              </w:rPr>
              <w:t xml:space="preserve">N_LANDMARKS_MOVING = 2000</w:t>
            </w:r>
            <w:r>
              <w:t xml:space="preserve">,</w:t>
            </w:r>
            <w:r>
              <w:t xml:space="preserve"> </w:t>
            </w:r>
            <w:r>
              <w:rPr>
                <w:rStyle w:val="VerbatimChar"/>
              </w:rPr>
              <w:t xml:space="preserve">default_rng(seed=0)</w:t>
            </w:r>
          </w:p>
        </w:tc>
        <w:tc>
          <w:tcPr/>
          <w:p>
            <w:pPr>
              <w:pStyle w:val="Compact"/>
            </w:pPr>
            <w:r>
              <w:t xml:space="preserve">2,000 + 2,000 points</w:t>
            </w:r>
          </w:p>
        </w:tc>
      </w:tr>
      <w:tr>
        <w:tc>
          <w:tcPr/>
          <w:p>
            <w:pPr>
              <w:pStyle w:val="Compact"/>
            </w:pPr>
            <w:r>
              <w:rPr>
                <w:b/>
                <w:bCs/>
              </w:rPr>
              <w:t xml:space="preserve">1 PCA</w:t>
            </w:r>
          </w:p>
        </w:tc>
        <w:tc>
          <w:tcPr/>
          <w:p>
            <w:pPr>
              <w:pStyle w:val="Compact"/>
            </w:pPr>
            <w:r>
              <w:t xml:space="preserve">4 sign combinations,</w:t>
            </w:r>
            <w:r>
              <w:t xml:space="preserve"> </w:t>
            </w:r>
            <w:r>
              <w:rPr>
                <w:rStyle w:val="VerbatimChar"/>
              </w:rPr>
              <w:t xml:space="preserve">eval_stride=5</w:t>
            </w:r>
            <w:r>
              <w:t xml:space="preserve"> </w:t>
            </w:r>
            <w:r>
              <w:t xml:space="preserve">—</w:t>
            </w:r>
            <w:r>
              <w:t xml:space="preserve"> </w:t>
            </w:r>
            <w:r>
              <w:rPr>
                <w:b/>
                <w:bCs/>
              </w:rPr>
              <w:t xml:space="preserve">skipped</w:t>
            </w:r>
            <w:r>
              <w:t xml:space="preserve">,</w:t>
            </w:r>
            <w:r>
              <w:t xml:space="preserve"> </w:t>
            </w:r>
            <w:r>
              <w:rPr>
                <w:rStyle w:val="VerbatimChar"/>
              </w:rPr>
              <w:t xml:space="preserve">landmark_seed_applied = True</w:t>
            </w:r>
            <w:r>
              <w:t xml:space="preserve">,</w:t>
            </w:r>
            <w:r>
              <w:t xml:space="preserve"> </w:t>
            </w:r>
            <w:r>
              <w:rPr>
                <w:rStyle w:val="VerbatimChar"/>
              </w:rPr>
              <w:t xml:space="preserve">R_pca = identity</w:t>
            </w:r>
          </w:p>
        </w:tc>
        <w:tc>
          <w:tcPr/>
          <w:p>
            <w:pPr>
              <w:pStyle w:val="Compact"/>
            </w:pPr>
            <w:r>
              <w:t xml:space="preserve">—</w:t>
            </w:r>
          </w:p>
        </w:tc>
      </w:tr>
      <w:tr>
        <w:tc>
          <w:tcPr/>
          <w:p>
            <w:pPr>
              <w:pStyle w:val="Compact"/>
            </w:pPr>
            <w:r>
              <w:rPr>
                <w:b/>
                <w:bCs/>
              </w:rPr>
              <w:t xml:space="preserve">2 Rigid CPD</w:t>
            </w:r>
          </w:p>
        </w:tc>
        <w:tc>
          <w:tcPr/>
          <w:p>
            <w:pPr>
              <w:pStyle w:val="Compact"/>
            </w:pPr>
            <w:r>
              <w:t xml:space="preserve">pycpd 2.0.0</w:t>
            </w:r>
            <w:r>
              <w:t xml:space="preserve"> </w:t>
            </w:r>
            <w:r>
              <w:rPr>
                <w:rStyle w:val="VerbatimChar"/>
              </w:rPr>
              <w:t xml:space="preserve">RigidRegistration</w:t>
            </w:r>
            <w:r>
              <w:t xml:space="preserve">,</w:t>
            </w:r>
            <w:r>
              <w:t xml:space="preserve"> </w:t>
            </w:r>
            <w:r>
              <w:rPr>
                <w:rStyle w:val="VerbatimChar"/>
              </w:rPr>
              <w:t xml:space="preserve">max_iterations=100</w:t>
            </w:r>
            <w:r>
              <w:t xml:space="preserve">,</w:t>
            </w:r>
            <w:r>
              <w:t xml:space="preserve"> </w:t>
            </w:r>
            <w:r>
              <w:rPr>
                <w:rStyle w:val="VerbatimChar"/>
              </w:rPr>
              <w:t xml:space="preserve">tolerance=1e-6</w:t>
            </w:r>
            <w:r>
              <w:t xml:space="preserve">; library defaults</w:t>
            </w:r>
            <w:r>
              <w:t xml:space="preserve"> </w:t>
            </w:r>
            <w:r>
              <w:rPr>
                <w:rStyle w:val="VerbatimChar"/>
              </w:rPr>
              <w:t xml:space="preserve">w=0</w:t>
            </w:r>
            <w:r>
              <w:t xml:space="preserve">,</w:t>
            </w:r>
            <w:r>
              <w:t xml:space="preserve"> </w:t>
            </w:r>
            <w:r>
              <w:rPr>
                <w:rStyle w:val="VerbatimChar"/>
              </w:rPr>
              <w:t xml:space="preserve">sigma2</w:t>
            </w:r>
            <w:r>
              <w:t xml:space="preserve"> </w:t>
            </w:r>
            <w:r>
              <w:t xml:space="preserve">auto</w:t>
            </w:r>
          </w:p>
        </w:tc>
        <w:tc>
          <w:tcPr/>
          <w:p>
            <w:pPr>
              <w:pStyle w:val="Compact"/>
            </w:pPr>
            <w:r>
              <w:t xml:space="preserve">s = 1.1503; t = [−3.89, 1.72, 27.89]; R = [[0.976, −0.091, −0.200], [0.081, 0.995, −0.058], [0.204, 0.040, 0.978]]</w:t>
            </w:r>
          </w:p>
        </w:tc>
      </w:tr>
      <w:tr>
        <w:tc>
          <w:tcPr/>
          <w:p>
            <w:pPr>
              <w:pStyle w:val="Compact"/>
            </w:pPr>
            <w:r>
              <w:rPr>
                <w:b/>
                <w:bCs/>
              </w:rPr>
              <w:t xml:space="preserve">3 Affine CPD</w:t>
            </w:r>
          </w:p>
        </w:tc>
        <w:tc>
          <w:tcPr/>
          <w:p>
            <w:pPr>
              <w:pStyle w:val="Compact"/>
            </w:pPr>
            <w:r>
              <w:rPr>
                <w:rStyle w:val="VerbatimChar"/>
              </w:rPr>
              <w:t xml:space="preserve">AffineRegistration</w:t>
            </w:r>
            <w:r>
              <w:t xml:space="preserve">, same iteration/tolerance; singular values clamped to</w:t>
            </w:r>
            <w:r>
              <w:t xml:space="preserve"> </w:t>
            </w:r>
            <w:r>
              <w:rPr>
                <w:rStyle w:val="VerbatimChar"/>
              </w:rPr>
              <w:t xml:space="preserve">(0.8, 1.25)</w:t>
            </w:r>
          </w:p>
        </w:tc>
        <w:tc>
          <w:tcPr/>
          <w:p>
            <w:pPr>
              <w:pStyle w:val="Compact"/>
            </w:pPr>
            <w:r>
              <w:t xml:space="preserve">Raw SV [1.268, 0.967, 0.885] → clamped [1.25, 0.967, 0.885]; t = [−1.34, 0.02, −5.77]</w:t>
            </w:r>
          </w:p>
        </w:tc>
      </w:tr>
      <w:tr>
        <w:tc>
          <w:tcPr/>
          <w:p>
            <w:pPr>
              <w:pStyle w:val="Compact"/>
            </w:pPr>
            <w:r>
              <w:rPr>
                <w:b/>
                <w:bCs/>
              </w:rPr>
              <w:t xml:space="preserve">4 Deformable CPD</w:t>
            </w:r>
          </w:p>
        </w:tc>
        <w:tc>
          <w:tcPr/>
          <w:p>
            <w:pPr>
              <w:pStyle w:val="Compact"/>
            </w:pPr>
            <w:r>
              <w:rPr>
                <w:rStyle w:val="VerbatimChar"/>
              </w:rPr>
              <w:t xml:space="preserve">DeformableRegistration</w:t>
            </w:r>
            <w:r>
              <w:t xml:space="preserve">,</w:t>
            </w:r>
            <w:r>
              <w:t xml:space="preserve"> </w:t>
            </w:r>
            <w:r>
              <w:rPr>
                <w:rStyle w:val="VerbatimChar"/>
              </w:rPr>
              <w:t xml:space="preserve">alpha=2.0</w:t>
            </w:r>
            <w:r>
              <w:t xml:space="preserve">,</w:t>
            </w:r>
            <w:r>
              <w:t xml:space="preserve"> </w:t>
            </w:r>
            <w:r>
              <w:rPr>
                <w:rStyle w:val="VerbatimChar"/>
              </w:rPr>
              <w:t xml:space="preserve">beta=2.0</w:t>
            </w:r>
            <w:r>
              <w:t xml:space="preserve">,</w:t>
            </w:r>
            <w:r>
              <w:t xml:space="preserve"> </w:t>
            </w:r>
            <w:r>
              <w:rPr>
                <w:rStyle w:val="VerbatimChar"/>
              </w:rPr>
              <w:t xml:space="preserve">max_iterations=100</w:t>
            </w:r>
            <w:r>
              <w:t xml:space="preserve">,</w:t>
            </w:r>
            <w:r>
              <w:t xml:space="preserve"> </w:t>
            </w:r>
            <w:r>
              <w:rPr>
                <w:rStyle w:val="VerbatimChar"/>
              </w:rPr>
              <w:t xml:space="preserve">tolerance=1e-6</w:t>
            </w:r>
          </w:p>
        </w:tc>
        <w:tc>
          <w:tcPr/>
          <w:p>
            <w:pPr>
              <w:pStyle w:val="Compact"/>
            </w:pPr>
            <w:r>
              <w:t xml:space="preserve">Convergence plot only</w:t>
            </w:r>
          </w:p>
        </w:tc>
      </w:tr>
      <w:tr>
        <w:tc>
          <w:tcPr/>
          <w:p>
            <w:pPr>
              <w:pStyle w:val="Compact"/>
            </w:pPr>
            <w:r>
              <w:rPr>
                <w:b/>
                <w:bCs/>
              </w:rPr>
              <w:t xml:space="preserve">5 TPS</w:t>
            </w:r>
          </w:p>
        </w:tc>
        <w:tc>
          <w:tcPr/>
          <w:p>
            <w:pPr>
              <w:pStyle w:val="Compact"/>
            </w:pPr>
            <w:r>
              <w:rPr>
                <w:rStyle w:val="VerbatimChar"/>
              </w:rPr>
              <w:t xml:space="preserve">RBFInterpolator(moving_lm → TY_cpd)</w:t>
            </w:r>
            <w:r>
              <w:t xml:space="preserve">,</w:t>
            </w:r>
            <w:r>
              <w:t xml:space="preserve"> </w:t>
            </w:r>
            <w:r>
              <w:rPr>
                <w:rStyle w:val="VerbatimChar"/>
              </w:rPr>
              <w:t xml:space="preserve">kernel='thin_plate_spline'</w:t>
            </w:r>
            <w:r>
              <w:t xml:space="preserve">,</w:t>
            </w:r>
            <w:r>
              <w:t xml:space="preserve"> </w:t>
            </w:r>
            <w:r>
              <w:rPr>
                <w:rStyle w:val="VerbatimChar"/>
              </w:rPr>
              <w:t xml:space="preserve">smoothing=1e-3</w:t>
            </w:r>
            <w:r>
              <w:t xml:space="preserve">, global (</w:t>
            </w:r>
            <w:r>
              <w:rPr>
                <w:rStyle w:val="VerbatimChar"/>
              </w:rPr>
              <w:t xml:space="preserve">neighbors=None</w:t>
            </w:r>
            <w:r>
              <w:t xml:space="preserve">), default degree</w:t>
            </w:r>
          </w:p>
        </w:tc>
        <w:tc>
          <w:tcPr/>
          <w:p>
            <w:pPr>
              <w:pStyle w:val="Compact"/>
            </w:pPr>
            <w:r>
              <w:t xml:space="preserve">Evaluated on 6,182 skin points and all 179,676 nodes</w:t>
            </w:r>
          </w:p>
        </w:tc>
      </w:tr>
      <w:tr>
        <w:tc>
          <w:tcPr/>
          <w:p>
            <w:pPr>
              <w:pStyle w:val="Compact"/>
            </w:pPr>
            <w:r>
              <w:rPr>
                <w:b/>
                <w:bCs/>
              </w:rPr>
              <w:t xml:space="preserve">6 Non-rigid ICP</w:t>
            </w:r>
          </w:p>
        </w:tc>
        <w:tc>
          <w:tcPr/>
          <w:p>
            <w:pPr>
              <w:pStyle w:val="Compact"/>
            </w:pPr>
            <w:r>
              <w:rPr>
                <w:rStyle w:val="VerbatimChar"/>
              </w:rPr>
              <w:t xml:space="preserve">ICP_ITERS=10</w:t>
            </w:r>
            <w:r>
              <w:t xml:space="preserve">,</w:t>
            </w:r>
            <w:r>
              <w:t xml:space="preserve"> </w:t>
            </w:r>
            <w:r>
              <w:rPr>
                <w:rStyle w:val="VerbatimChar"/>
              </w:rPr>
              <w:t xml:space="preserve">ICP_MAX_CORR_DIST_MM=15.0</w:t>
            </w:r>
            <w:r>
              <w:t xml:space="preserve">,</w:t>
            </w:r>
            <w:r>
              <w:t xml:space="preserve"> </w:t>
            </w:r>
            <w:r>
              <w:rPr>
                <w:rStyle w:val="VerbatimChar"/>
              </w:rPr>
              <w:t xml:space="preserve">ICP_STEP=0.5</w:t>
            </w:r>
            <w:r>
              <w:t xml:space="preserve">,</w:t>
            </w:r>
            <w:r>
              <w:t xml:space="preserve"> </w:t>
            </w:r>
            <w:r>
              <w:rPr>
                <w:rStyle w:val="VerbatimChar"/>
              </w:rPr>
              <w:t xml:space="preserve">ICP_SMOOTH_NEIGHBORS=8</w:t>
            </w:r>
            <w:r>
              <w:t xml:space="preserve"> </w:t>
            </w:r>
            <w:r>
              <w:t xml:space="preserve">(1 smoothing pass)</w:t>
            </w:r>
          </w:p>
        </w:tc>
        <w:tc>
          <w:tcPr/>
          <w:p>
            <w:pPr>
              <w:pStyle w:val="Compact"/>
            </w:pPr>
            <w:r>
              <w:t xml:space="preserve">Mean 7.730 → 4.276</w:t>
            </w:r>
          </w:p>
        </w:tc>
      </w:tr>
      <w:tr>
        <w:tc>
          <w:tcPr/>
          <w:p>
            <w:pPr>
              <w:pStyle w:val="Compact"/>
            </w:pPr>
            <w:r>
              <w:rPr>
                <w:b/>
                <w:bCs/>
              </w:rPr>
              <w:t xml:space="preserve">6.5 Confidence blend</w:t>
            </w:r>
          </w:p>
        </w:tc>
        <w:tc>
          <w:tcPr/>
          <w:p>
            <w:pPr>
              <w:pStyle w:val="Compact"/>
            </w:pPr>
            <w:r>
              <w:rPr>
                <w:rStyle w:val="VerbatimChar"/>
              </w:rPr>
              <w:t xml:space="preserve">BLEND_TRANSITION_MM=10.0</w:t>
            </w:r>
            <w:r>
              <w:t xml:space="preserve">,</w:t>
            </w:r>
            <w:r>
              <w:t xml:space="preserve"> </w:t>
            </w:r>
            <w:r>
              <w:rPr>
                <w:rStyle w:val="VerbatimChar"/>
              </w:rPr>
              <w:t xml:space="preserve">CONF_SMOOTH_NEIGHBORS=8</w:t>
            </w:r>
            <w:r>
              <w:t xml:space="preserve">,</w:t>
            </w:r>
            <w:r>
              <w:t xml:space="preserve"> </w:t>
            </w:r>
            <w:r>
              <w:rPr>
                <w:rStyle w:val="VerbatimChar"/>
              </w:rPr>
              <w:t xml:space="preserve">CONF_SMOOTH_ITERS=3</w:t>
            </w:r>
          </w:p>
        </w:tc>
        <w:tc>
          <w:tcPr/>
          <w:p>
            <w:pPr>
              <w:pStyle w:val="Compact"/>
            </w:pPr>
            <w:r>
              <w:t xml:space="preserve">See Section 3</w:t>
            </w:r>
          </w:p>
        </w:tc>
      </w:tr>
      <w:tr>
        <w:tc>
          <w:tcPr/>
          <w:p>
            <w:pPr>
              <w:pStyle w:val="Compact"/>
            </w:pPr>
            <w:r>
              <w:rPr>
                <w:b/>
                <w:bCs/>
              </w:rPr>
              <w:t xml:space="preserve">5b TPS rebuild + propagate</w:t>
            </w:r>
          </w:p>
        </w:tc>
        <w:tc>
          <w:tcPr/>
          <w:p>
            <w:pPr>
              <w:pStyle w:val="Compact"/>
            </w:pPr>
            <w:r>
              <w:t xml:space="preserve">Refit TPS from</w:t>
            </w:r>
            <w:r>
              <w:t xml:space="preserve"> </w:t>
            </w:r>
            <w:r>
              <w:rPr>
                <w:rStyle w:val="VerbatimChar"/>
              </w:rPr>
              <w:t xml:space="preserve">nm_surf_pca → nm_surf_final_cs</w:t>
            </w:r>
            <w:r>
              <w:t xml:space="preserve"> </w:t>
            </w:r>
            <w:r>
              <w:t xml:space="preserve">(same kernel/smoothing), apply to all nodes; the 6,182 skin nodes then overwritten with their directly computed positions; map back with inverse PCA rotation (identity), ÷ scale, + subject centroid</w:t>
            </w:r>
          </w:p>
        </w:tc>
        <w:tc>
          <w:tcPr/>
          <w:p>
            <w:pPr>
              <w:pStyle w:val="Compact"/>
            </w:pPr>
            <w:r>
              <w:rPr>
                <w:rStyle w:val="VerbatimChar"/>
              </w:rPr>
              <w:t xml:space="preserve">Head_V6_skin_registered_v3.vtu</w:t>
            </w:r>
          </w:p>
        </w:tc>
      </w:tr>
    </w:tbl>
    <w:p>
      <w:r>
        <w:pict>
          <v:rect style="width:0;height:1.5pt" o:hralign="center" o:hrstd="t" o:hr="t"/>
        </w:pict>
      </w:r>
    </w:p>
    <w:bookmarkEnd w:id="14"/>
    <w:bookmarkStart w:id="15" w:name="runtime"/>
    <w:p>
      <w:pPr>
        <w:pStyle w:val="Heading2"/>
      </w:pPr>
      <w:r>
        <w:t xml:space="preserve">6. Runtime</w:t>
      </w:r>
    </w:p>
    <w:p>
      <w:pPr>
        <w:pStyle w:val="FirstParagraph"/>
      </w:pPr>
      <w:r>
        <w:t xml:space="preserve">Fresh run,</w:t>
      </w:r>
      <w:r>
        <w:t xml:space="preserve"> </w:t>
      </w:r>
      <w:r>
        <w:rPr>
          <w:rStyle w:val="VerbatimChar"/>
        </w:rPr>
        <w:t xml:space="preserve">jupyter nbconvert --execute</w:t>
      </w:r>
      <w:r>
        <w:t xml:space="preserve">, Apple M3, 8 GB RAM, macOS 14.6.</w:t>
      </w:r>
      <w:r>
        <w:t xml:space="preserve"> </w:t>
      </w:r>
      <w:r>
        <w:rPr>
          <w:b/>
          <w:bCs/>
        </w:rPr>
        <w:t xml:space="preserve">Wall clock 113.6 s</w:t>
      </w:r>
      <w:r>
        <w:t xml:space="preserve"> </w:t>
      </w:r>
      <w:r>
        <w:t xml:space="preserve">(CPU time 529 s — NumPy/SciPy use several threads).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Seconds (fresh run)</w:t>
            </w:r>
          </w:p>
        </w:tc>
        <w:tc>
          <w:tcPr/>
          <w:p>
            <w:pPr>
              <w:pStyle w:val="Compact"/>
              <w:jc w:val="right"/>
            </w:pPr>
            <w:r>
              <w:t xml:space="preserve">Seconds saved in notebook*</w:t>
            </w:r>
          </w:p>
        </w:tc>
      </w:tr>
      <w:tr>
        <w:tc>
          <w:tcPr/>
          <w:p>
            <w:pPr>
              <w:pStyle w:val="Compact"/>
            </w:pPr>
            <w:r>
              <w:t xml:space="preserve">Setup / imports</w:t>
            </w:r>
          </w:p>
        </w:tc>
        <w:tc>
          <w:tcPr/>
          <w:p>
            <w:pPr>
              <w:pStyle w:val="Compact"/>
              <w:jc w:val="right"/>
            </w:pPr>
            <w:r>
              <w:t xml:space="preserve">1.92</w:t>
            </w:r>
          </w:p>
        </w:tc>
        <w:tc>
          <w:tcPr/>
          <w:p>
            <w:pPr>
              <w:pStyle w:val="Compact"/>
              <w:jc w:val="right"/>
            </w:pPr>
            <w:r>
              <w:t xml:space="preserve">2.13</w:t>
            </w:r>
          </w:p>
        </w:tc>
      </w:tr>
      <w:tr>
        <w:tc>
          <w:tcPr/>
          <w:p>
            <w:pPr>
              <w:pStyle w:val="Compact"/>
            </w:pPr>
            <w:r>
              <w:t xml:space="preserve">Load template + skin surface</w:t>
            </w:r>
          </w:p>
        </w:tc>
        <w:tc>
          <w:tcPr/>
          <w:p>
            <w:pPr>
              <w:pStyle w:val="Compact"/>
              <w:jc w:val="right"/>
            </w:pPr>
            <w:r>
              <w:t xml:space="preserve">0.28</w:t>
            </w:r>
          </w:p>
        </w:tc>
        <w:tc>
          <w:tcPr/>
          <w:p>
            <w:pPr>
              <w:pStyle w:val="Compact"/>
              <w:jc w:val="right"/>
            </w:pPr>
            <w:r>
              <w:t xml:space="preserve">0.92</w:t>
            </w:r>
          </w:p>
        </w:tc>
      </w:tr>
      <w:tr>
        <w:tc>
          <w:tcPr/>
          <w:p>
            <w:pPr>
              <w:pStyle w:val="Compact"/>
            </w:pPr>
            <w:r>
              <w:t xml:space="preserve">Load subject point set</w:t>
            </w:r>
          </w:p>
        </w:tc>
        <w:tc>
          <w:tcPr/>
          <w:p>
            <w:pPr>
              <w:pStyle w:val="Compact"/>
              <w:jc w:val="right"/>
            </w:pPr>
            <w:r>
              <w:t xml:space="preserve">0.23</w:t>
            </w:r>
          </w:p>
        </w:tc>
        <w:tc>
          <w:tcPr/>
          <w:p>
            <w:pPr>
              <w:pStyle w:val="Compact"/>
              <w:jc w:val="right"/>
            </w:pPr>
            <w:r>
              <w:t xml:space="preserve">0.02</w:t>
            </w:r>
          </w:p>
        </w:tc>
      </w:tr>
      <w:tr>
        <w:tc>
          <w:tcPr/>
          <w:p>
            <w:pPr>
              <w:pStyle w:val="Compact"/>
            </w:pPr>
            <w:r>
              <w:t xml:space="preserve">0 Center</w:t>
            </w:r>
          </w:p>
        </w:tc>
        <w:tc>
          <w:tcPr/>
          <w:p>
            <w:pPr>
              <w:pStyle w:val="Compact"/>
              <w:jc w:val="right"/>
            </w:pPr>
            <w:r>
              <w:t xml:space="preserve">0.31</w:t>
            </w:r>
          </w:p>
        </w:tc>
        <w:tc>
          <w:tcPr/>
          <w:p>
            <w:pPr>
              <w:pStyle w:val="Compact"/>
              <w:jc w:val="right"/>
            </w:pPr>
            <w:r>
              <w:t xml:space="preserve">0.31</w:t>
            </w:r>
          </w:p>
        </w:tc>
      </w:tr>
      <w:tr>
        <w:tc>
          <w:tcPr/>
          <w:p>
            <w:pPr>
              <w:pStyle w:val="Compact"/>
            </w:pPr>
            <w:r>
              <w:t xml:space="preserve">0.5b Kabsch seed</w:t>
            </w:r>
          </w:p>
        </w:tc>
        <w:tc>
          <w:tcPr/>
          <w:p>
            <w:pPr>
              <w:pStyle w:val="Compact"/>
              <w:jc w:val="right"/>
            </w:pPr>
            <w:r>
              <w:t xml:space="preserve">0.34</w:t>
            </w:r>
          </w:p>
        </w:tc>
        <w:tc>
          <w:tcPr/>
          <w:p>
            <w:pPr>
              <w:pStyle w:val="Compact"/>
              <w:jc w:val="right"/>
            </w:pPr>
            <w:r>
              <w:t xml:space="preserve">—</w:t>
            </w:r>
          </w:p>
        </w:tc>
      </w:tr>
      <w:tr>
        <w:tc>
          <w:tcPr/>
          <w:p>
            <w:pPr>
              <w:pStyle w:val="Compact"/>
            </w:pPr>
            <w:r>
              <w:t xml:space="preserve">0.5 Farthest-point sampling</w:t>
            </w:r>
          </w:p>
        </w:tc>
        <w:tc>
          <w:tcPr/>
          <w:p>
            <w:pPr>
              <w:pStyle w:val="Compact"/>
              <w:jc w:val="right"/>
            </w:pPr>
            <w:r>
              <w:t xml:space="preserve">0.42</w:t>
            </w:r>
          </w:p>
        </w:tc>
        <w:tc>
          <w:tcPr/>
          <w:p>
            <w:pPr>
              <w:pStyle w:val="Compact"/>
              <w:jc w:val="right"/>
            </w:pPr>
            <w:r>
              <w:t xml:space="preserve">0.53</w:t>
            </w:r>
          </w:p>
        </w:tc>
      </w:tr>
      <w:tr>
        <w:tc>
          <w:tcPr/>
          <w:p>
            <w:pPr>
              <w:pStyle w:val="Compact"/>
            </w:pPr>
            <w:r>
              <w:t xml:space="preserve">1 PCA (skipped)</w:t>
            </w:r>
          </w:p>
        </w:tc>
        <w:tc>
          <w:tcPr/>
          <w:p>
            <w:pPr>
              <w:pStyle w:val="Compact"/>
              <w:jc w:val="right"/>
            </w:pPr>
            <w:r>
              <w:t xml:space="preserve">0.29</w:t>
            </w:r>
          </w:p>
        </w:tc>
        <w:tc>
          <w:tcPr/>
          <w:p>
            <w:pPr>
              <w:pStyle w:val="Compact"/>
              <w:jc w:val="right"/>
            </w:pPr>
            <w:r>
              <w:t xml:space="preserve">0.20</w:t>
            </w:r>
          </w:p>
        </w:tc>
      </w:tr>
      <w:tr>
        <w:tc>
          <w:tcPr/>
          <w:p>
            <w:pPr>
              <w:pStyle w:val="Compact"/>
            </w:pPr>
            <w:r>
              <w:t xml:space="preserve">2 Rigid CPD</w:t>
            </w:r>
          </w:p>
        </w:tc>
        <w:tc>
          <w:tcPr/>
          <w:p>
            <w:pPr>
              <w:pStyle w:val="Compact"/>
              <w:jc w:val="right"/>
            </w:pPr>
            <w:r>
              <w:t xml:space="preserve">13.27</w:t>
            </w:r>
          </w:p>
        </w:tc>
        <w:tc>
          <w:tcPr/>
          <w:p>
            <w:pPr>
              <w:pStyle w:val="Compact"/>
              <w:jc w:val="right"/>
            </w:pPr>
            <w:r>
              <w:t xml:space="preserve">10.94</w:t>
            </w:r>
          </w:p>
        </w:tc>
      </w:tr>
      <w:tr>
        <w:tc>
          <w:tcPr/>
          <w:p>
            <w:pPr>
              <w:pStyle w:val="Compact"/>
            </w:pPr>
            <w:r>
              <w:t xml:space="preserve">3 Affine CPD</w:t>
            </w:r>
          </w:p>
        </w:tc>
        <w:tc>
          <w:tcPr/>
          <w:p>
            <w:pPr>
              <w:pStyle w:val="Compact"/>
              <w:jc w:val="right"/>
            </w:pPr>
            <w:r>
              <w:t xml:space="preserve">14.51</w:t>
            </w:r>
          </w:p>
        </w:tc>
        <w:tc>
          <w:tcPr/>
          <w:p>
            <w:pPr>
              <w:pStyle w:val="Compact"/>
              <w:jc w:val="right"/>
            </w:pPr>
            <w:r>
              <w:t xml:space="preserve">12.18</w:t>
            </w:r>
          </w:p>
        </w:tc>
      </w:tr>
      <w:tr>
        <w:tc>
          <w:tcPr/>
          <w:p>
            <w:pPr>
              <w:pStyle w:val="Compact"/>
            </w:pPr>
            <w:r>
              <w:rPr>
                <w:b/>
                <w:bCs/>
              </w:rPr>
              <w:t xml:space="preserve">4 Deformable CPD</w:t>
            </w:r>
          </w:p>
        </w:tc>
        <w:tc>
          <w:tcPr/>
          <w:p>
            <w:pPr>
              <w:pStyle w:val="Compact"/>
              <w:jc w:val="right"/>
            </w:pPr>
            <w:r>
              <w:rPr>
                <w:b/>
                <w:bCs/>
              </w:rPr>
              <w:t xml:space="preserve">25.45</w:t>
            </w:r>
          </w:p>
        </w:tc>
        <w:tc>
          <w:tcPr/>
          <w:p>
            <w:pPr>
              <w:pStyle w:val="Compact"/>
              <w:jc w:val="right"/>
            </w:pPr>
            <w:r>
              <w:t xml:space="preserve">29.00</w:t>
            </w:r>
          </w:p>
        </w:tc>
      </w:tr>
      <w:tr>
        <w:tc>
          <w:tcPr/>
          <w:p>
            <w:pPr>
              <w:pStyle w:val="Compact"/>
            </w:pPr>
            <w:r>
              <w:t xml:space="preserve">5 TPS</w:t>
            </w:r>
          </w:p>
        </w:tc>
        <w:tc>
          <w:tcPr/>
          <w:p>
            <w:pPr>
              <w:pStyle w:val="Compact"/>
              <w:jc w:val="right"/>
            </w:pPr>
            <w:r>
              <w:t xml:space="preserve">4.45</w:t>
            </w:r>
          </w:p>
        </w:tc>
        <w:tc>
          <w:tcPr/>
          <w:p>
            <w:pPr>
              <w:pStyle w:val="Compact"/>
              <w:jc w:val="right"/>
            </w:pPr>
            <w:r>
              <w:t xml:space="preserve">1.20</w:t>
            </w:r>
          </w:p>
        </w:tc>
      </w:tr>
      <w:tr>
        <w:tc>
          <w:tcPr/>
          <w:p>
            <w:pPr>
              <w:pStyle w:val="Compact"/>
            </w:pPr>
            <w:r>
              <w:t xml:space="preserve">6 Non-rigid ICP</w:t>
            </w:r>
          </w:p>
        </w:tc>
        <w:tc>
          <w:tcPr/>
          <w:p>
            <w:pPr>
              <w:pStyle w:val="Compact"/>
              <w:jc w:val="right"/>
            </w:pPr>
            <w:r>
              <w:t xml:space="preserve">0.32</w:t>
            </w:r>
          </w:p>
        </w:tc>
        <w:tc>
          <w:tcPr/>
          <w:p>
            <w:pPr>
              <w:pStyle w:val="Compact"/>
              <w:jc w:val="right"/>
            </w:pPr>
            <w:r>
              <w:t xml:space="preserve">0.50</w:t>
            </w:r>
          </w:p>
        </w:tc>
      </w:tr>
      <w:tr>
        <w:tc>
          <w:tcPr/>
          <w:p>
            <w:pPr>
              <w:pStyle w:val="Compact"/>
            </w:pPr>
            <w:r>
              <w:t xml:space="preserve">6.5 Confidence blend</w:t>
            </w:r>
          </w:p>
        </w:tc>
        <w:tc>
          <w:tcPr/>
          <w:p>
            <w:pPr>
              <w:pStyle w:val="Compact"/>
              <w:jc w:val="right"/>
            </w:pPr>
            <w:r>
              <w:t xml:space="preserve">0.40</w:t>
            </w:r>
          </w:p>
        </w:tc>
        <w:tc>
          <w:tcPr/>
          <w:p>
            <w:pPr>
              <w:pStyle w:val="Compact"/>
              <w:jc w:val="right"/>
            </w:pPr>
            <w:r>
              <w:t xml:space="preserve">0.29</w:t>
            </w:r>
          </w:p>
        </w:tc>
      </w:tr>
      <w:tr>
        <w:tc>
          <w:tcPr/>
          <w:p>
            <w:pPr>
              <w:pStyle w:val="Compact"/>
            </w:pPr>
            <w:r>
              <w:t xml:space="preserve">7 Validation table + plot</w:t>
            </w:r>
          </w:p>
        </w:tc>
        <w:tc>
          <w:tcPr/>
          <w:p>
            <w:pPr>
              <w:pStyle w:val="Compact"/>
              <w:jc w:val="right"/>
            </w:pPr>
            <w:r>
              <w:t xml:space="preserve">0.15</w:t>
            </w:r>
          </w:p>
        </w:tc>
        <w:tc>
          <w:tcPr/>
          <w:p>
            <w:pPr>
              <w:pStyle w:val="Compact"/>
              <w:jc w:val="right"/>
            </w:pPr>
            <w:r>
              <w:t xml:space="preserve">0.13</w:t>
            </w:r>
          </w:p>
        </w:tc>
      </w:tr>
      <w:tr>
        <w:tc>
          <w:tcPr/>
          <w:p>
            <w:pPr>
              <w:pStyle w:val="Compact"/>
            </w:pPr>
            <w:r>
              <w:t xml:space="preserve">5b TPS rebuild + write</w:t>
            </w:r>
            <w:r>
              <w:t xml:space="preserve"> </w:t>
            </w:r>
            <w:r>
              <w:rPr>
                <w:rStyle w:val="VerbatimChar"/>
              </w:rPr>
              <w:t xml:space="preserve">.vtu</w:t>
            </w:r>
          </w:p>
        </w:tc>
        <w:tc>
          <w:tcPr/>
          <w:p>
            <w:pPr>
              <w:pStyle w:val="Compact"/>
              <w:jc w:val="right"/>
            </w:pPr>
            <w:r>
              <w:t xml:space="preserve">18.22</w:t>
            </w:r>
          </w:p>
        </w:tc>
        <w:tc>
          <w:tcPr/>
          <w:p>
            <w:pPr>
              <w:pStyle w:val="Compact"/>
              <w:jc w:val="right"/>
            </w:pPr>
            <w:r>
              <w:t xml:space="preserve">0.76</w:t>
            </w:r>
          </w:p>
        </w:tc>
      </w:tr>
      <w:tr>
        <w:tc>
          <w:tcPr/>
          <w:p>
            <w:pPr>
              <w:pStyle w:val="Compact"/>
            </w:pPr>
            <w:r>
              <w:t xml:space="preserve">QA (</w:t>
            </w:r>
            <w:r>
              <w:rPr>
                <w:rStyle w:val="VerbatimChar"/>
              </w:rPr>
              <w:t xml:space="preserve">k_mesh_qa</w:t>
            </w:r>
            <w:r>
              <w:t xml:space="preserve">)</w:t>
            </w:r>
          </w:p>
        </w:tc>
        <w:tc>
          <w:tcPr/>
          <w:p>
            <w:pPr>
              <w:pStyle w:val="Compact"/>
              <w:jc w:val="right"/>
            </w:pPr>
            <w:r>
              <w:t xml:space="preserve">30.37</w:t>
            </w:r>
          </w:p>
        </w:tc>
        <w:tc>
          <w:tcPr/>
          <w:p>
            <w:pPr>
              <w:pStyle w:val="Compact"/>
              <w:jc w:val="right"/>
            </w:pPr>
            <w:r>
              <w:t xml:space="preserve">29.05</w:t>
            </w:r>
          </w:p>
        </w:tc>
      </w:tr>
      <w:tr>
        <w:tc>
          <w:tcPr/>
          <w:p>
            <w:pPr>
              <w:pStyle w:val="Compact"/>
            </w:pPr>
            <w:r>
              <w:rPr>
                <w:b/>
                <w:bCs/>
              </w:rPr>
              <w:t xml:space="preserve">Total (sum of cells)</w:t>
            </w:r>
          </w:p>
        </w:tc>
        <w:tc>
          <w:tcPr/>
          <w:p>
            <w:pPr>
              <w:pStyle w:val="Compact"/>
              <w:jc w:val="right"/>
            </w:pPr>
            <w:r>
              <w:rPr>
                <w:b/>
                <w:bCs/>
              </w:rPr>
              <w:t xml:space="preserve">110.9</w:t>
            </w:r>
          </w:p>
        </w:tc>
        <w:tc>
          <w:tcPr/>
          <w:p>
            <w:pPr>
              <w:pStyle w:val="Compact"/>
              <w:jc w:val="right"/>
            </w:pPr>
            <w:r>
              <w:t xml:space="preserve">88.2</w:t>
            </w:r>
          </w:p>
        </w:tc>
      </w:tr>
    </w:tbl>
    <w:p>
      <w:pPr>
        <w:pStyle w:val="BodyText"/>
      </w:pPr>
      <w:r>
        <w:t xml:space="preserve">*The timings stored in the saved notebook carry 2026-07-10 timestamps, while the code was last edited 2026-07-13/14 (execution counts are also out of order: #2, #40–56, #3). Treat them as indicative only; the fresh-run column is the authoritative timing.</w:t>
      </w:r>
    </w:p>
    <w:p>
      <w:pPr>
        <w:pStyle w:val="BodyText"/>
      </w:pPr>
      <w:r>
        <w:t xml:space="preserve">The three slowest steps are QA (27%), deformable CPD (23%) and the final write (16%).</w:t>
      </w:r>
    </w:p>
    <w:p>
      <w:r>
        <w:pict>
          <v:rect style="width:0;height:1.5pt" o:hralign="center" o:hrstd="t" o:hr="t"/>
        </w:pict>
      </w:r>
    </w:p>
    <w:bookmarkEnd w:id="15"/>
    <w:bookmarkStart w:id="16" w:name="environment-seeds-reproduction"/>
    <w:p>
      <w:pPr>
        <w:pStyle w:val="Heading2"/>
      </w:pPr>
      <w:r>
        <w:t xml:space="preserve">7. Environment, seeds, reproduction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Original run</w:t>
            </w:r>
          </w:p>
        </w:tc>
        <w:tc>
          <w:tcPr/>
          <w:p>
            <w:pPr>
              <w:pStyle w:val="Compact"/>
            </w:pPr>
            <w:r>
              <w:t xml:space="preserve">Fresh verification run</w:t>
            </w:r>
          </w:p>
        </w:tc>
      </w:tr>
      <w:tr>
        <w:tc>
          <w:tcPr/>
          <w:p>
            <w:pPr>
              <w:pStyle w:val="Compact"/>
            </w:pPr>
            <w:r>
              <w:t xml:space="preserve">Machine</w:t>
            </w:r>
          </w:p>
        </w:tc>
        <w:tc>
          <w:tcPr/>
          <w:p>
            <w:pPr>
              <w:pStyle w:val="Compact"/>
            </w:pPr>
            <w:r>
              <w:t xml:space="preserve">Linux (path</w:t>
            </w:r>
            <w:r>
              <w:t xml:space="preserve"> </w:t>
            </w:r>
            <w:r>
              <w:rPr>
                <w:rStyle w:val="VerbatimChar"/>
              </w:rPr>
              <w:t xml:space="preserve">/home/asusry7/…</w:t>
            </w:r>
            <w:r>
              <w:t xml:space="preserve">)</w:t>
            </w:r>
          </w:p>
        </w:tc>
        <w:tc>
          <w:tcPr/>
          <w:p>
            <w:pPr>
              <w:pStyle w:val="Compact"/>
            </w:pPr>
            <w:r>
              <w:t xml:space="preserve">MacBook Air, Apple M3, 8 GB, macOS 14.6</w:t>
            </w:r>
          </w:p>
        </w:tc>
      </w:tr>
      <w:tr>
        <w:tc>
          <w:tcPr/>
          <w:p>
            <w:pPr>
              <w:pStyle w:val="Compact"/>
            </w:pPr>
            <w:r>
              <w:t xml:space="preserve">Python</w:t>
            </w:r>
          </w:p>
        </w:tc>
        <w:tc>
          <w:tcPr/>
          <w:p>
            <w:pPr>
              <w:pStyle w:val="Compact"/>
            </w:pPr>
            <w:r>
              <w:t xml:space="preserve">3.10.20 (kernel</w:t>
            </w:r>
            <w:r>
              <w:t xml:space="preserve"> </w:t>
            </w:r>
            <w:r>
              <w:rPr>
                <w:rStyle w:val="VerbatimChar"/>
              </w:rPr>
              <w:t xml:space="preserve">2d_3d_regis</w:t>
            </w:r>
            <w:r>
              <w:t xml:space="preserve">)</w:t>
            </w:r>
          </w:p>
        </w:tc>
        <w:tc>
          <w:tcPr/>
          <w:p>
            <w:pPr>
              <w:pStyle w:val="Compact"/>
            </w:pPr>
            <w:r>
              <w:t xml:space="preserve">3.13.9 (</w:t>
            </w:r>
            <w:r>
              <w:rPr>
                <w:rStyle w:val="VerbatimChar"/>
              </w:rPr>
              <w:t xml:space="preserve">/opt/homebrew/anaconda3</w:t>
            </w:r>
            <w:r>
              <w:t xml:space="preserve">)</w:t>
            </w:r>
          </w:p>
        </w:tc>
      </w:tr>
      <w:tr>
        <w:tc>
          <w:tcPr/>
          <w:p>
            <w:pPr>
              <w:pStyle w:val="Compact"/>
            </w:pPr>
            <w:r>
              <w:t xml:space="preserve">NumPy</w:t>
            </w:r>
          </w:p>
        </w:tc>
        <w:tc>
          <w:tcPr/>
          <w:p>
            <w:pPr>
              <w:pStyle w:val="Compact"/>
            </w:pPr>
            <w:r>
              <w:t xml:space="preserve">2.2.5</w:t>
            </w:r>
          </w:p>
        </w:tc>
        <w:tc>
          <w:tcPr/>
          <w:p>
            <w:pPr>
              <w:pStyle w:val="Compact"/>
            </w:pPr>
            <w:r>
              <w:t xml:space="preserve">2.3.5</w:t>
            </w:r>
          </w:p>
        </w:tc>
      </w:tr>
      <w:tr>
        <w:tc>
          <w:tcPr/>
          <w:p>
            <w:pPr>
              <w:pStyle w:val="Compact"/>
            </w:pPr>
            <w:r>
              <w:t xml:space="preserve">PyVista</w:t>
            </w:r>
          </w:p>
        </w:tc>
        <w:tc>
          <w:tcPr/>
          <w:p>
            <w:pPr>
              <w:pStyle w:val="Compact"/>
            </w:pPr>
            <w:r>
              <w:t xml:space="preserve">0.48.4</w:t>
            </w:r>
          </w:p>
        </w:tc>
        <w:tc>
          <w:tcPr/>
          <w:p>
            <w:pPr>
              <w:pStyle w:val="Compact"/>
            </w:pPr>
            <w:r>
              <w:t xml:space="preserve">0.48.4</w:t>
            </w:r>
          </w:p>
        </w:tc>
      </w:tr>
      <w:tr>
        <w:tc>
          <w:tcPr/>
          <w:p>
            <w:pPr>
              <w:pStyle w:val="Compact"/>
            </w:pPr>
            <w:r>
              <w:t xml:space="preserve">Other libraries</w:t>
            </w:r>
          </w:p>
        </w:tc>
        <w:tc>
          <w:tcPr/>
          <w:p>
            <w:pPr>
              <w:pStyle w:val="Compact"/>
            </w:pPr>
            <w:r>
              <w:t xml:space="preserve">—</w:t>
            </w:r>
          </w:p>
        </w:tc>
        <w:tc>
          <w:tcPr/>
          <w:p>
            <w:pPr>
              <w:pStyle w:val="Compact"/>
            </w:pPr>
            <w:r>
              <w:t xml:space="preserve">SciPy 1.16.3 · pycpd 2.0.0 · VTK 9.6.2 · pandas 2.3.3 · matplotlib 3.10.6</w:t>
            </w:r>
          </w:p>
        </w:tc>
      </w:tr>
    </w:tbl>
    <w:p>
      <w:pPr>
        <w:pStyle w:val="BodyText"/>
      </w:pPr>
      <w:r>
        <w:t xml:space="preserve">Full list:</w:t>
      </w:r>
      <w:r>
        <w:t xml:space="preserve"> </w:t>
      </w:r>
      <w:r>
        <w:rPr>
          <w:rStyle w:val="VerbatimChar"/>
        </w:rPr>
        <w:t xml:space="preserve">environment_requirements.txt</w:t>
      </w:r>
      <w:r>
        <w:t xml:space="preserve">. The results did not change across the Python/NumPy difference.</w:t>
      </w:r>
    </w:p>
    <w:p>
      <w:pPr>
        <w:pStyle w:val="BodyText"/>
      </w:pPr>
      <w:r>
        <w:rPr>
          <w:b/>
          <w:bCs/>
        </w:rPr>
        <w:t xml:space="preserve">Random seeds</w:t>
      </w:r>
      <w:r>
        <w:t xml:space="preserve"> </w:t>
      </w:r>
      <w:r>
        <w:t xml:space="preserve">-</w:t>
      </w:r>
      <w:r>
        <w:t xml:space="preserve"> </w:t>
      </w:r>
      <w:r>
        <w:rPr>
          <w:rStyle w:val="VerbatimChar"/>
        </w:rPr>
        <w:t xml:space="preserve">np.random.seed(0)</w:t>
      </w:r>
      <w:r>
        <w:t xml:space="preserve"> </w:t>
      </w:r>
      <w:r>
        <w:t xml:space="preserve">(setup cell) drives the 3,000-point subject sample.</w:t>
      </w:r>
      <w:r>
        <w:t xml:space="preserve"> </w:t>
      </w:r>
      <w:r>
        <w:t xml:space="preserve">- Farthest-point sampling uses</w:t>
      </w:r>
      <w:r>
        <w:t xml:space="preserve"> </w:t>
      </w:r>
      <w:r>
        <w:rPr>
          <w:rStyle w:val="VerbatimChar"/>
        </w:rPr>
        <w:t xml:space="preserve">np.random.default_rng(seed=0)</w:t>
      </w:r>
      <w:r>
        <w:t xml:space="preserve">.</w:t>
      </w:r>
      <w:r>
        <w:t xml:space="preserve"> </w:t>
      </w:r>
      <w:r>
        <w:t xml:space="preserve">- Nothing after the subject sampling consumes the global RNG for computation (later</w:t>
      </w:r>
      <w:r>
        <w:t xml:space="preserve"> </w:t>
      </w:r>
      <w:r>
        <w:rPr>
          <w:rStyle w:val="VerbatimChar"/>
        </w:rPr>
        <w:t xml:space="preserve">np.random.choice</w:t>
      </w:r>
      <w:r>
        <w:t xml:space="preserve"> </w:t>
      </w:r>
      <w:r>
        <w:t xml:space="preserve">calls only subsample points for plots), and pycpd is deterministic. Run the cells in order from a fresh kernel.</w:t>
      </w:r>
    </w:p>
    <w:p>
      <w:pPr>
        <w:pStyle w:val="BodyText"/>
      </w:pPr>
      <w:r>
        <w:rPr>
          <w:b/>
          <w:bCs/>
        </w:rPr>
        <w:t xml:space="preserve">Reproduce</w:t>
      </w:r>
    </w:p>
    <w:p>
      <w:pPr>
        <w:pStyle w:val="SourceCode"/>
      </w:pPr>
      <w:r>
        <w:rPr>
          <w:rStyle w:val="VerbatimChar"/>
        </w:rPr>
        <w:t xml:space="preserve">bash "/Volumes/Extreme SSD/2d_3d_regis dataset/New_version/Document/Day1_Baseline/run_baseline.sh"</w:t>
      </w:r>
      <w:r>
        <w:br/>
      </w:r>
      <w:r>
        <w:rPr>
          <w:rStyle w:val="VerbatimChar"/>
        </w:rPr>
        <w:t xml:space="preserve">/opt/homebrew/anaconda3/bin/python3 "/Volumes/Extreme SSD/2d_3d_regis dataset/New_version/Document/Day1_Baseline/extract_metrics.py"</w:t>
      </w:r>
    </w:p>
    <w:p>
      <w:pPr>
        <w:pStyle w:val="FirstParagraph"/>
      </w:pPr>
      <w:r>
        <w:rPr>
          <w:rStyle w:val="VerbatimChar"/>
        </w:rPr>
        <w:t xml:space="preserve">run_baseline.sh</w:t>
      </w:r>
      <w:r>
        <w:t xml:space="preserve"> </w:t>
      </w:r>
      <w:r>
        <w:t xml:space="preserve">makes a scratch copy of the frozen notebook, changing only three I/O items (</w:t>
      </w:r>
      <w:r>
        <w:rPr>
          <w:rStyle w:val="VerbatimChar"/>
        </w:rPr>
        <w:t xml:space="preserve">BASE_DIR</w:t>
      </w:r>
      <w:r>
        <w:t xml:space="preserve">,</w:t>
      </w:r>
      <w:r>
        <w:t xml:space="preserve"> </w:t>
      </w:r>
      <w:r>
        <w:rPr>
          <w:rStyle w:val="VerbatimChar"/>
        </w:rPr>
        <w:t xml:space="preserve">OUTPUT_DIR</w:t>
      </w:r>
      <w:r>
        <w:t xml:space="preserve">, and the</w:t>
      </w:r>
      <w:r>
        <w:t xml:space="preserve"> </w:t>
      </w:r>
      <w:r>
        <w:rPr>
          <w:rStyle w:val="VerbatimChar"/>
        </w:rPr>
        <w:t xml:space="preserve">!pip install</w:t>
      </w:r>
      <w:r>
        <w:t xml:space="preserve"> </w:t>
      </w:r>
      <w:r>
        <w:t xml:space="preserve">line), executes it, and writes everything under</w:t>
      </w:r>
      <w:r>
        <w:t xml:space="preserve"> </w:t>
      </w:r>
      <w:r>
        <w:rPr>
          <w:rStyle w:val="VerbatimChar"/>
        </w:rPr>
        <w:t xml:space="preserve">rerun/</w:t>
      </w:r>
      <w:r>
        <w:t xml:space="preserve"> </w:t>
      </w:r>
      <w:r>
        <w:t xml:space="preserve">so the original outputs are never overwritten.</w:t>
      </w:r>
      <w:r>
        <w:t xml:space="preserve"> </w:t>
      </w:r>
      <w:r>
        <w:rPr>
          <w:rStyle w:val="VerbatimChar"/>
        </w:rPr>
        <w:t xml:space="preserve">extract_metrics.py</w:t>
      </w:r>
      <w:r>
        <w:t xml:space="preserve"> </w:t>
      </w:r>
      <w:r>
        <w:t xml:space="preserve">prints per-stage timing, diffs the fresh metrics against</w:t>
      </w:r>
      <w:r>
        <w:t xml:space="preserve"> </w:t>
      </w:r>
      <w:r>
        <w:rPr>
          <w:rStyle w:val="VerbatimChar"/>
        </w:rPr>
        <w:t xml:space="preserve">frozen/validation_summary_v2.csv</w:t>
      </w:r>
      <w:r>
        <w:t xml:space="preserve">, and writes</w:t>
      </w:r>
      <w:r>
        <w:t xml:space="preserve"> </w:t>
      </w:r>
      <w:r>
        <w:rPr>
          <w:rStyle w:val="VerbatimChar"/>
        </w:rPr>
        <w:t xml:space="preserve">baseline_metrics.json</w:t>
      </w:r>
      <w:r>
        <w:t xml:space="preserve">.</w:t>
      </w:r>
    </w:p>
    <w:p>
      <w:pPr>
        <w:pStyle w:val="BodyText"/>
      </w:pPr>
      <w:r>
        <w:t xml:space="preserve">To run it by hand instead: open the frozen notebook, point</w:t>
      </w:r>
      <w:r>
        <w:t xml:space="preserve"> </w:t>
      </w:r>
      <w:r>
        <w:rPr>
          <w:rStyle w:val="VerbatimChar"/>
        </w:rPr>
        <w:t xml:space="preserve">BASE_DIR</w:t>
      </w:r>
      <w:r>
        <w:t xml:space="preserve"> </w:t>
      </w:r>
      <w:r>
        <w:t xml:space="preserve">at</w:t>
      </w:r>
      <w:r>
        <w:t xml:space="preserve"> </w:t>
      </w:r>
      <w:r>
        <w:rPr>
          <w:rStyle w:val="VerbatimChar"/>
        </w:rPr>
        <w:t xml:space="preserve">…/New_version</w:t>
      </w:r>
      <w:r>
        <w:t xml:space="preserve">, and Run All with a Python 3.10+ kernel that has numpy, scipy, pyvista, pycpd, pandas and matplotlib.</w:t>
      </w:r>
    </w:p>
    <w:p>
      <w:r>
        <w:pict>
          <v:rect style="width:0;height:1.5pt" o:hralign="center" o:hrstd="t" o:hr="t"/>
        </w:pict>
      </w:r>
    </w:p>
    <w:bookmarkEnd w:id="16"/>
    <w:bookmarkStart w:id="17" w:name="input-and-output-fingerprints-sha-256"/>
    <w:p>
      <w:pPr>
        <w:pStyle w:val="Heading2"/>
      </w:pPr>
      <w:r>
        <w:t xml:space="preserve">8. Input and output fingerprints (SHA-256)</w:t>
      </w:r>
    </w:p>
    <w:p>
      <w:pPr>
        <w:pStyle w:val="FirstParagraph"/>
      </w:pPr>
      <w:r>
        <w:t xml:space="preserve">Full list in</w:t>
      </w:r>
      <w:r>
        <w:t xml:space="preserve"> </w:t>
      </w:r>
      <w:r>
        <w:rPr>
          <w:rStyle w:val="VerbatimChar"/>
        </w:rPr>
        <w:t xml:space="preserve">checksums.sha256</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SHA-256 (first 16)</w:t>
            </w:r>
          </w:p>
        </w:tc>
      </w:tr>
      <w:tr>
        <w:tc>
          <w:tcPr/>
          <w:p>
            <w:pPr>
              <w:pStyle w:val="Compact"/>
            </w:pPr>
            <w:r>
              <w:rPr>
                <w:rStyle w:val="VerbatimChar"/>
              </w:rPr>
              <w:t xml:space="preserve">frozen/CPD_TPS_Skin_Only_Pipeline_v2.ipynb</w:t>
            </w:r>
          </w:p>
        </w:tc>
        <w:tc>
          <w:tcPr/>
          <w:p>
            <w:pPr>
              <w:pStyle w:val="Compact"/>
            </w:pPr>
            <w:r>
              <w:rPr>
                <w:rStyle w:val="VerbatimChar"/>
              </w:rPr>
              <w:t xml:space="preserve">2e482a39ab21989e</w:t>
            </w:r>
          </w:p>
        </w:tc>
      </w:tr>
      <w:tr>
        <w:tc>
          <w:tcPr/>
          <w:p>
            <w:pPr>
              <w:pStyle w:val="Compact"/>
            </w:pPr>
            <w:r>
              <w:rPr>
                <w:rStyle w:val="VerbatimChar"/>
              </w:rPr>
              <w:t xml:space="preserve">Data/Ls_dyna_model/Head_V6.k</w:t>
            </w:r>
          </w:p>
        </w:tc>
        <w:tc>
          <w:tcPr/>
          <w:p>
            <w:pPr>
              <w:pStyle w:val="Compact"/>
            </w:pPr>
            <w:r>
              <w:rPr>
                <w:rStyle w:val="VerbatimChar"/>
              </w:rPr>
              <w:t xml:space="preserve">ae394a6c12184685</w:t>
            </w:r>
          </w:p>
        </w:tc>
      </w:tr>
      <w:tr>
        <w:tc>
          <w:tcPr/>
          <w:p>
            <w:pPr>
              <w:pStyle w:val="Compact"/>
            </w:pPr>
            <w:r>
              <w:rPr>
                <w:rStyle w:val="VerbatimChar"/>
              </w:rPr>
              <w:t xml:space="preserve">Data/mesh_model/Head_V6.vtu</w:t>
            </w:r>
          </w:p>
        </w:tc>
        <w:tc>
          <w:tcPr/>
          <w:p>
            <w:pPr>
              <w:pStyle w:val="Compact"/>
            </w:pPr>
            <w:r>
              <w:rPr>
                <w:rStyle w:val="VerbatimChar"/>
              </w:rPr>
              <w:t xml:space="preserve">0afd2c0ffe8355fb</w:t>
            </w:r>
          </w:p>
        </w:tc>
      </w:tr>
      <w:tr>
        <w:tc>
          <w:tcPr/>
          <w:p>
            <w:pPr>
              <w:pStyle w:val="Compact"/>
            </w:pPr>
            <w:r>
              <w:rPr>
                <w:rStyle w:val="VerbatimChar"/>
              </w:rPr>
              <w:t xml:space="preserve">Data/mesh_model/ImageToStl.com_head_voxels_transform_2.vtu</w:t>
            </w:r>
          </w:p>
        </w:tc>
        <w:tc>
          <w:tcPr/>
          <w:p>
            <w:pPr>
              <w:pStyle w:val="Compact"/>
            </w:pPr>
            <w:r>
              <w:rPr>
                <w:rStyle w:val="VerbatimChar"/>
              </w:rPr>
              <w:t xml:space="preserve">2209252fba9b9717</w:t>
            </w:r>
          </w:p>
        </w:tc>
      </w:tr>
      <w:tr>
        <w:tc>
          <w:tcPr/>
          <w:p>
            <w:pPr>
              <w:pStyle w:val="Compact"/>
            </w:pPr>
            <w:r>
              <w:rPr>
                <w:rStyle w:val="VerbatimChar"/>
              </w:rPr>
              <w:t xml:space="preserve">Data/landmarks_matched/template_landmarks_matched.npy</w:t>
            </w:r>
          </w:p>
        </w:tc>
        <w:tc>
          <w:tcPr/>
          <w:p>
            <w:pPr>
              <w:pStyle w:val="Compact"/>
            </w:pPr>
            <w:r>
              <w:rPr>
                <w:rStyle w:val="VerbatimChar"/>
              </w:rPr>
              <w:t xml:space="preserve">9d1fc76231c61761</w:t>
            </w:r>
          </w:p>
        </w:tc>
      </w:tr>
      <w:tr>
        <w:tc>
          <w:tcPr/>
          <w:p>
            <w:pPr>
              <w:pStyle w:val="Compact"/>
            </w:pPr>
            <w:r>
              <w:rPr>
                <w:rStyle w:val="VerbatimChar"/>
              </w:rPr>
              <w:t xml:space="preserve">Data/landmarks_matched/subject_landmarks_matched.npy</w:t>
            </w:r>
          </w:p>
        </w:tc>
        <w:tc>
          <w:tcPr/>
          <w:p>
            <w:pPr>
              <w:pStyle w:val="Compact"/>
            </w:pPr>
            <w:r>
              <w:rPr>
                <w:rStyle w:val="VerbatimChar"/>
              </w:rPr>
              <w:t xml:space="preserve">36ec2669435da126</w:t>
            </w:r>
          </w:p>
        </w:tc>
      </w:tr>
      <w:tr>
        <w:tc>
          <w:tcPr/>
          <w:p>
            <w:pPr>
              <w:pStyle w:val="Compact"/>
            </w:pPr>
            <w:r>
              <w:t xml:space="preserve">Original output</w:t>
            </w:r>
            <w:r>
              <w:t xml:space="preserve"> </w:t>
            </w:r>
            <w:r>
              <w:rPr>
                <w:rStyle w:val="VerbatimChar"/>
              </w:rPr>
              <w:t xml:space="preserve">Head_V6_skin_registered_v3.vtu</w:t>
            </w:r>
          </w:p>
        </w:tc>
        <w:tc>
          <w:tcPr/>
          <w:p>
            <w:pPr>
              <w:pStyle w:val="Compact"/>
            </w:pPr>
            <w:r>
              <w:rPr>
                <w:rStyle w:val="VerbatimChar"/>
              </w:rPr>
              <w:t xml:space="preserve">108322f28dc4d458</w:t>
            </w:r>
          </w:p>
        </w:tc>
      </w:tr>
    </w:tbl>
    <w:p>
      <w:pPr>
        <w:pStyle w:val="BodyText"/>
      </w:pPr>
      <w:r>
        <w:t xml:space="preserve">The fresh run’s</w:t>
      </w:r>
      <w:r>
        <w:t xml:space="preserve"> </w:t>
      </w:r>
      <w:r>
        <w:rPr>
          <w:rStyle w:val="VerbatimChar"/>
        </w:rPr>
        <w:t xml:space="preserve">.vtu</w:t>
      </w:r>
      <w:r>
        <w:t xml:space="preserve"> </w:t>
      </w:r>
      <w:r>
        <w:t xml:space="preserve">has a different hash because of floating-point noise (largest per-node difference 2.5e-8 on 172,751 nodes); node IDs, cell data and metrics are identical.</w:t>
      </w:r>
    </w:p>
    <w:p>
      <w:r>
        <w:pict>
          <v:rect style="width:0;height:1.5pt" o:hralign="center" o:hrstd="t" o:hr="t"/>
        </w:pict>
      </w:r>
    </w:p>
    <w:bookmarkEnd w:id="17"/>
    <w:bookmarkStart w:id="18" w:name="X4383900a40546b7bea12152086f6145d47fead4"/>
    <w:p>
      <w:pPr>
        <w:pStyle w:val="Heading2"/>
      </w:pPr>
      <w:r>
        <w:t xml:space="preserve">9. Observations for later days (recorded, not acted on)</w:t>
      </w:r>
    </w:p>
    <w:p>
      <w:pPr>
        <w:pStyle w:val="FirstParagraph"/>
      </w:pPr>
      <w:r>
        <w:t xml:space="preserve">These are findings from the baseline run. None was changed.</w:t>
      </w:r>
    </w:p>
    <w:p>
      <w:pPr>
        <w:pStyle w:val="Compact"/>
        <w:numPr>
          <w:ilvl w:val="0"/>
          <w:numId w:val="1002"/>
        </w:numPr>
      </w:pPr>
      <w:r>
        <w:rPr>
          <w:b/>
          <w:bCs/>
        </w:rPr>
        <w:t xml:space="preserve">The old checker over-flags</w:t>
      </w:r>
      <w:r>
        <w:t xml:space="preserve"> </w:t>
      </w:r>
      <w:r>
        <w:t xml:space="preserve">(Section 4). Resolved in Day 2: the template flags were checker artifacts, and the true warp-caused failures are 739 elements concentrated in the skin parts.</w:t>
      </w:r>
    </w:p>
    <w:p>
      <w:pPr>
        <w:pStyle w:val="Compact"/>
        <w:numPr>
          <w:ilvl w:val="0"/>
          <w:numId w:val="1002"/>
        </w:numPr>
      </w:pPr>
      <w:r>
        <w:rPr>
          <w:b/>
          <w:bCs/>
        </w:rPr>
        <w:t xml:space="preserve">The matched landmarks appear to be in an X-mirrored frame.</w:t>
      </w:r>
      <w:r>
        <w:t xml:space="preserve"> </w:t>
      </w:r>
      <w:r>
        <w:t xml:space="preserve">Landmark X ranges are +24…+193, while the meshes sit at X ≈ −283…−24. With X flipped, 10 of 10 subject landmarks fall inside the subject mesh’s bounding box (0 of 10 as-is); the template’s landmarks go 0 → 5 of 10. This looks like a RAS-versus-LPS sign convention mismatch, the same class of problem logged in the SyNRA work. Not yet confirmed.</w:t>
      </w:r>
    </w:p>
    <w:p>
      <w:pPr>
        <w:pStyle w:val="Compact"/>
        <w:numPr>
          <w:ilvl w:val="0"/>
          <w:numId w:val="1002"/>
        </w:numPr>
      </w:pPr>
      <w:r>
        <w:rPr>
          <w:b/>
          <w:bCs/>
        </w:rPr>
        <w:t xml:space="preserve">The Kabsch</w:t>
      </w:r>
      <w:r>
        <w:rPr>
          <w:b/>
          <w:bCs/>
        </w:rPr>
        <w:t xml:space="preserve"> </w:t>
      </w:r>
      <w:r>
        <w:rPr>
          <w:b/>
          <w:bCs/>
        </w:rPr>
        <w:t xml:space="preserve">“residual got worse”</w:t>
      </w:r>
      <w:r>
        <w:rPr>
          <w:b/>
          <w:bCs/>
        </w:rPr>
        <w:t xml:space="preserve"> </w:t>
      </w:r>
      <w:r>
        <w:rPr>
          <w:b/>
          <w:bCs/>
        </w:rPr>
        <w:t xml:space="preserve">(31.23 → 48.41) is partly a metric artifact.</w:t>
      </w:r>
      <w:r>
        <w:t xml:space="preserve"> </w:t>
      </w:r>
      <w:r>
        <w:t xml:space="preserve">The residual is computed without re-centering the landmark clouds, which sit roughly +255 mm from the surface centroids in X. Re-centering each cloud first gives 12.03 → 10.76 mm (a modest improvement). Combined with item 2, the seed rotation deserves a check before trusting it.</w:t>
      </w:r>
    </w:p>
    <w:p>
      <w:pPr>
        <w:pStyle w:val="Compact"/>
        <w:numPr>
          <w:ilvl w:val="0"/>
          <w:numId w:val="1002"/>
        </w:numPr>
      </w:pPr>
      <w:r>
        <w:rPr>
          <w:b/>
          <w:bCs/>
        </w:rPr>
        <w:t xml:space="preserve">The Hausdorff ceiling is a coverage gap.</w:t>
      </w:r>
      <w:r>
        <w:t xml:space="preserve"> </w:t>
      </w:r>
      <w:r>
        <w:t xml:space="preserve">The final 49.029 mm is the subject→template direction; template→subject max is 36.466 mm.</w:t>
      </w:r>
    </w:p>
    <w:p>
      <w:pPr>
        <w:pStyle w:val="Compact"/>
        <w:numPr>
          <w:ilvl w:val="0"/>
          <w:numId w:val="1002"/>
        </w:numPr>
      </w:pPr>
      <w:r>
        <w:rPr>
          <w:b/>
          <w:bCs/>
        </w:rPr>
        <w:t xml:space="preserve">Stage 5 TPS is fitted on 2,000 control points only</w:t>
      </w:r>
      <w:r>
        <w:t xml:space="preserve">, then evaluated on the dense skin and the whole mesh; the skin-surface Hausdorff does not improve through Stages 3–6 and is rescued only by the blend.</w:t>
      </w:r>
    </w:p>
    <w:p>
      <w:r>
        <w:pict>
          <v:rect style="width:0;height:1.5pt" o:hralign="center" o:hrstd="t" o:hr="t"/>
        </w:pict>
      </w:r>
    </w:p>
    <w:bookmarkEnd w:id="18"/>
    <w:bookmarkStart w:id="19" w:name="files-in-this-folder"/>
    <w:p>
      <w:pPr>
        <w:pStyle w:val="Heading2"/>
      </w:pPr>
      <w:r>
        <w:t xml:space="preserve">10. Files in this folder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Day1_Baseline.md</w:t>
            </w:r>
          </w:p>
        </w:tc>
        <w:tc>
          <w:tcPr/>
          <w:p>
            <w:pPr>
              <w:pStyle w:val="Compact"/>
            </w:pPr>
            <w:r>
              <w:t xml:space="preserve">This document</w:t>
            </w:r>
          </w:p>
        </w:tc>
      </w:tr>
      <w:tr>
        <w:tc>
          <w:tcPr/>
          <w:p>
            <w:pPr>
              <w:pStyle w:val="Compact"/>
            </w:pPr>
            <w:r>
              <w:rPr>
                <w:rStyle w:val="VerbatimChar"/>
              </w:rPr>
              <w:t xml:space="preserve">baseline_metrics.json</w:t>
            </w:r>
          </w:p>
        </w:tc>
        <w:tc>
          <w:tcPr/>
          <w:p>
            <w:pPr>
              <w:pStyle w:val="Compact"/>
            </w:pPr>
            <w:r>
              <w:t xml:space="preserve">Machine-readable metrics, per-stage timing, QA numbers, diff vs reference</w:t>
            </w:r>
          </w:p>
        </w:tc>
      </w:tr>
      <w:tr>
        <w:tc>
          <w:tcPr/>
          <w:p>
            <w:pPr>
              <w:pStyle w:val="Compact"/>
            </w:pPr>
            <w:r>
              <w:rPr>
                <w:rStyle w:val="VerbatimChar"/>
              </w:rPr>
              <w:t xml:space="preserve">checksums.sha256</w:t>
            </w:r>
          </w:p>
        </w:tc>
        <w:tc>
          <w:tcPr/>
          <w:p>
            <w:pPr>
              <w:pStyle w:val="Compact"/>
            </w:pPr>
            <w:r>
              <w:t xml:space="preserve">SHA-256 of code, inputs and outputs</w:t>
            </w:r>
          </w:p>
        </w:tc>
      </w:tr>
      <w:tr>
        <w:tc>
          <w:tcPr/>
          <w:p>
            <w:pPr>
              <w:pStyle w:val="Compact"/>
            </w:pPr>
            <w:r>
              <w:rPr>
                <w:rStyle w:val="VerbatimChar"/>
              </w:rPr>
              <w:t xml:space="preserve">environment_requirements.txt</w:t>
            </w:r>
          </w:p>
        </w:tc>
        <w:tc>
          <w:tcPr/>
          <w:p>
            <w:pPr>
              <w:pStyle w:val="Compact"/>
            </w:pPr>
            <w:r>
              <w:t xml:space="preserve">Library versions of the verification run</w:t>
            </w:r>
          </w:p>
        </w:tc>
      </w:tr>
      <w:tr>
        <w:tc>
          <w:tcPr/>
          <w:p>
            <w:pPr>
              <w:pStyle w:val="Compact"/>
            </w:pPr>
            <w:r>
              <w:rPr>
                <w:rStyle w:val="VerbatimChar"/>
              </w:rPr>
              <w:t xml:space="preserve">frozen/</w:t>
            </w:r>
          </w:p>
        </w:tc>
        <w:tc>
          <w:tcPr/>
          <w:p>
            <w:pPr>
              <w:pStyle w:val="Compact"/>
            </w:pPr>
            <w:r>
              <w:t xml:space="preserve">Read-only copies of the baseline notebook,</w:t>
            </w:r>
            <w:r>
              <w:t xml:space="preserve"> </w:t>
            </w:r>
            <w:r>
              <w:rPr>
                <w:rStyle w:val="VerbatimChar"/>
              </w:rPr>
              <w:t xml:space="preserve">k_mesh_qa.py</w:t>
            </w:r>
            <w:r>
              <w:t xml:space="preserve">, reference CSV</w:t>
            </w:r>
          </w:p>
        </w:tc>
      </w:tr>
      <w:tr>
        <w:tc>
          <w:tcPr/>
          <w:p>
            <w:pPr>
              <w:pStyle w:val="Compact"/>
            </w:pPr>
            <w:r>
              <w:rPr>
                <w:rStyle w:val="VerbatimChar"/>
              </w:rPr>
              <w:t xml:space="preserve">run_baseline.sh</w:t>
            </w:r>
            <w:r>
              <w:t xml:space="preserve">,</w:t>
            </w:r>
            <w:r>
              <w:t xml:space="preserve"> </w:t>
            </w:r>
            <w:r>
              <w:rPr>
                <w:rStyle w:val="VerbatimChar"/>
              </w:rPr>
              <w:t xml:space="preserve">make_scratch_notebook.py</w:t>
            </w:r>
            <w:r>
              <w:t xml:space="preserve">,</w:t>
            </w:r>
            <w:r>
              <w:t xml:space="preserve"> </w:t>
            </w:r>
            <w:r>
              <w:rPr>
                <w:rStyle w:val="VerbatimChar"/>
              </w:rPr>
              <w:t xml:space="preserve">extract_metrics.py</w:t>
            </w:r>
          </w:p>
        </w:tc>
        <w:tc>
          <w:tcPr/>
          <w:p>
            <w:pPr>
              <w:pStyle w:val="Compact"/>
            </w:pPr>
            <w:r>
              <w:t xml:space="preserve">Re-run and compare tooling</w:t>
            </w:r>
          </w:p>
        </w:tc>
      </w:tr>
      <w:tr>
        <w:tc>
          <w:tcPr/>
          <w:p>
            <w:pPr>
              <w:pStyle w:val="Compact"/>
            </w:pPr>
            <w:r>
              <w:rPr>
                <w:rStyle w:val="VerbatimChar"/>
              </w:rPr>
              <w:t xml:space="preserve">qa_template_control.py</w:t>
            </w:r>
            <w:r>
              <w:t xml:space="preserve">,</w:t>
            </w:r>
            <w:r>
              <w:t xml:space="preserve"> </w:t>
            </w:r>
            <w:r>
              <w:rPr>
                <w:rStyle w:val="VerbatimChar"/>
              </w:rPr>
              <w:t xml:space="preserve">qa_overlap.py</w:t>
            </w:r>
          </w:p>
        </w:tc>
        <w:tc>
          <w:tcPr/>
          <w:p>
            <w:pPr>
              <w:pStyle w:val="Compact"/>
            </w:pPr>
            <w:r>
              <w:t xml:space="preserve">Control QA on the unwarped template, and flagged-element overlap</w:t>
            </w:r>
          </w:p>
        </w:tc>
      </w:tr>
      <w:tr>
        <w:tc>
          <w:tcPr/>
          <w:p>
            <w:pPr>
              <w:pStyle w:val="Compact"/>
            </w:pPr>
            <w:r>
              <w:rPr>
                <w:rStyle w:val="VerbatimChar"/>
              </w:rPr>
              <w:t xml:space="preserve">rerun/</w:t>
            </w:r>
          </w:p>
        </w:tc>
        <w:tc>
          <w:tcPr/>
          <w:p>
            <w:pPr>
              <w:pStyle w:val="Compact"/>
            </w:pPr>
            <w:r>
              <w:t xml:space="preserve">Fresh-run notebook, outputs, logs, QA text</w:t>
            </w:r>
          </w:p>
        </w:tc>
      </w:tr>
    </w:tbl>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2026-10-19T16:52:14Z</dcterms:created>
  <dcterms:modified xsi:type="dcterms:W3CDTF">2026-10-19T16:52:14Z</dcterms:modified>
</cp:coreProperties>
</file>

<file path=docProps/custom.xml><?xml version="1.0" encoding="utf-8"?>
<Properties xmlns="http://schemas.openxmlformats.org/officeDocument/2006/custom-properties" xmlns:vt="http://schemas.openxmlformats.org/officeDocument/2006/docPropsVTypes"/>
</file>