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drawing1.xml" ContentType="application/vnd.ms-office.drawingml.diagramDrawing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DB" w:rsidRDefault="00125FD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5607050" cy="1022350"/>
            <wp:effectExtent l="0" t="0" r="12700" b="63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01696" w:rsidRPr="007961DB" w:rsidRDefault="007961D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Unpack standards</w:t>
      </w:r>
    </w:p>
    <w:p w:rsidR="007961DB" w:rsidRPr="007961DB" w:rsidRDefault="007961DB">
      <w:pPr>
        <w:rPr>
          <w:sz w:val="24"/>
          <w:szCs w:val="24"/>
        </w:rPr>
      </w:pPr>
      <w:r w:rsidRPr="007961DB">
        <w:rPr>
          <w:sz w:val="24"/>
          <w:szCs w:val="24"/>
        </w:rPr>
        <w:t xml:space="preserve">Outcome: </w:t>
      </w:r>
      <w:r>
        <w:rPr>
          <w:sz w:val="24"/>
          <w:szCs w:val="24"/>
        </w:rPr>
        <w:t xml:space="preserve">Teachers will </w:t>
      </w:r>
      <w:r w:rsidRPr="007961DB">
        <w:rPr>
          <w:sz w:val="24"/>
          <w:szCs w:val="24"/>
        </w:rPr>
        <w:t>create Student Friendly Learning Targets (step 3 of template) and Success Criteria (step 4 of template).</w:t>
      </w:r>
    </w:p>
    <w:p w:rsidR="00DF001C" w:rsidRPr="00DF001C" w:rsidRDefault="007961DB">
      <w:pPr>
        <w:rPr>
          <w:sz w:val="24"/>
          <w:szCs w:val="24"/>
        </w:rPr>
      </w:pPr>
      <w:r w:rsidRPr="007961DB">
        <w:rPr>
          <w:noProof/>
          <w:sz w:val="24"/>
          <w:szCs w:val="24"/>
          <w:lang w:eastAsia="ja-JP"/>
        </w:rPr>
        <w:drawing>
          <wp:inline distT="0" distB="0" distL="0" distR="0" wp14:anchorId="2422A425" wp14:editId="5FFFD84F">
            <wp:extent cx="3599885" cy="36957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409" cy="37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DB" w:rsidRPr="007961DB" w:rsidRDefault="007961DB">
      <w:pPr>
        <w:rPr>
          <w:b/>
          <w:sz w:val="24"/>
          <w:szCs w:val="24"/>
          <w:u w:val="single"/>
        </w:rPr>
      </w:pPr>
      <w:r w:rsidRPr="007961DB">
        <w:rPr>
          <w:b/>
          <w:sz w:val="24"/>
          <w:szCs w:val="24"/>
          <w:u w:val="single"/>
        </w:rPr>
        <w:t>Resources:</w:t>
      </w:r>
    </w:p>
    <w:p w:rsidR="007961DB" w:rsidRPr="007961DB" w:rsidRDefault="007961DB" w:rsidP="007961DB">
      <w:pPr>
        <w:spacing w:after="0"/>
        <w:rPr>
          <w:b/>
          <w:sz w:val="24"/>
          <w:szCs w:val="24"/>
        </w:rPr>
      </w:pPr>
      <w:r w:rsidRPr="007961DB">
        <w:rPr>
          <w:b/>
          <w:sz w:val="24"/>
          <w:szCs w:val="24"/>
        </w:rPr>
        <w:t xml:space="preserve">Student Friendly Learning Targets: </w:t>
      </w:r>
    </w:p>
    <w:p w:rsidR="007961DB" w:rsidRPr="007961DB" w:rsidRDefault="007961DB" w:rsidP="007961DB">
      <w:p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 xml:space="preserve">Teachers create </w:t>
      </w:r>
      <w:r w:rsidRPr="007961DB">
        <w:rPr>
          <w:b/>
          <w:sz w:val="24"/>
          <w:szCs w:val="24"/>
        </w:rPr>
        <w:t>statements</w:t>
      </w:r>
      <w:r w:rsidRPr="007961DB">
        <w:rPr>
          <w:sz w:val="24"/>
          <w:szCs w:val="24"/>
        </w:rPr>
        <w:t xml:space="preserve"> that reflect the knowledge and skills necessary for students to be proficient in the standard, in a way that students can understand.</w:t>
      </w:r>
    </w:p>
    <w:p w:rsidR="007961DB" w:rsidRPr="007961DB" w:rsidRDefault="007961DB" w:rsidP="007961DB">
      <w:pPr>
        <w:spacing w:after="0"/>
        <w:rPr>
          <w:sz w:val="24"/>
          <w:szCs w:val="24"/>
        </w:rPr>
      </w:pPr>
    </w:p>
    <w:p w:rsidR="00BA1827" w:rsidRPr="007961DB" w:rsidRDefault="00BA1827" w:rsidP="00BA1827">
      <w:p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Learning targets are: ​</w:t>
      </w:r>
    </w:p>
    <w:p w:rsidR="00BA1827" w:rsidRPr="007961DB" w:rsidRDefault="00BA1827" w:rsidP="00BA18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Able to be accomplished in a few days (turned into daily objectives) ​</w:t>
      </w:r>
    </w:p>
    <w:p w:rsidR="00BA1827" w:rsidRPr="007961DB" w:rsidRDefault="00BA1827" w:rsidP="00BA18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Specific to what and how​</w:t>
      </w:r>
    </w:p>
    <w:p w:rsidR="00BA1827" w:rsidRPr="007961DB" w:rsidRDefault="00BA1827" w:rsidP="00BA18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Consists of concept, skill and often a specified context​</w:t>
      </w:r>
    </w:p>
    <w:p w:rsidR="00BA1827" w:rsidRPr="007961DB" w:rsidRDefault="00BA1827" w:rsidP="00BA18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lastRenderedPageBreak/>
        <w:t>Teachable/learnable using a variety of instructional activities, methods, strategies, tools, etc.; can apply to multiple contexts​</w:t>
      </w:r>
    </w:p>
    <w:p w:rsidR="00BA1827" w:rsidRPr="007961DB" w:rsidRDefault="00BA1827" w:rsidP="00BA182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One component in a sequence of scaffolded accomplishments- focused on what is to be learned</w:t>
      </w:r>
    </w:p>
    <w:p w:rsidR="00BA1827" w:rsidRDefault="00BA1827" w:rsidP="00BA1827">
      <w:pPr>
        <w:spacing w:after="0"/>
        <w:rPr>
          <w:sz w:val="24"/>
          <w:szCs w:val="24"/>
        </w:rPr>
      </w:pPr>
    </w:p>
    <w:p w:rsidR="007961DB" w:rsidRPr="007961DB" w:rsidRDefault="007961DB" w:rsidP="007961DB">
      <w:p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Tips for creating learning targets:</w:t>
      </w:r>
    </w:p>
    <w:p w:rsidR="007961DB" w:rsidRPr="007961DB" w:rsidRDefault="007961DB" w:rsidP="007961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Describe the knowledge and skills in a way that makes sense to the teacher and student. ​</w:t>
      </w:r>
    </w:p>
    <w:p w:rsidR="005622D2" w:rsidRPr="00BA1827" w:rsidRDefault="007961DB" w:rsidP="00BA182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 xml:space="preserve">Using the </w:t>
      </w:r>
      <w:r w:rsidR="005622D2">
        <w:rPr>
          <w:sz w:val="24"/>
          <w:szCs w:val="24"/>
        </w:rPr>
        <w:t>P</w:t>
      </w:r>
      <w:r w:rsidRPr="005622D2">
        <w:rPr>
          <w:sz w:val="24"/>
          <w:szCs w:val="24"/>
        </w:rPr>
        <w:t xml:space="preserve">erformance Level Descriptors (found in the </w:t>
      </w:r>
      <w:r w:rsidR="00BA1827">
        <w:rPr>
          <w:sz w:val="24"/>
          <w:szCs w:val="24"/>
        </w:rPr>
        <w:t>Item Specifications Guide</w:t>
      </w:r>
      <w:r w:rsidRPr="005622D2">
        <w:rPr>
          <w:sz w:val="24"/>
          <w:szCs w:val="24"/>
        </w:rPr>
        <w:t>) as a guide, create statements from the embedded knowledge and procedural underpinnings of the standard. ​</w:t>
      </w:r>
    </w:p>
    <w:p w:rsidR="007961DB" w:rsidRPr="007961DB" w:rsidRDefault="007961DB" w:rsidP="007961D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Minimally, there are four scaffolded learning targets in the item specifications document that can be used to support the development of additional learning targets. </w:t>
      </w:r>
    </w:p>
    <w:p w:rsidR="00DF001C" w:rsidRPr="007961DB" w:rsidRDefault="007961DB" w:rsidP="00612B71">
      <w:pPr>
        <w:pStyle w:val="ListParagraph"/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 </w:t>
      </w:r>
      <w:r w:rsidR="005622D2">
        <w:rPr>
          <w:noProof/>
          <w:lang w:eastAsia="ja-JP"/>
        </w:rPr>
        <w:drawing>
          <wp:inline distT="0" distB="0" distL="0" distR="0" wp14:anchorId="4042E5AF" wp14:editId="1F3BFF29">
            <wp:extent cx="3683000" cy="168804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123" cy="16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DB" w:rsidRPr="007961DB" w:rsidRDefault="00BA1827" w:rsidP="007961DB">
      <w:pPr>
        <w:spacing w:after="0"/>
        <w:rPr>
          <w:sz w:val="24"/>
          <w:szCs w:val="24"/>
        </w:rPr>
      </w:pPr>
      <w:r>
        <w:rPr>
          <w:sz w:val="24"/>
          <w:szCs w:val="24"/>
        </w:rPr>
        <w:t>Resources</w:t>
      </w:r>
      <w:r w:rsidR="007961DB" w:rsidRPr="007961DB">
        <w:rPr>
          <w:sz w:val="24"/>
          <w:szCs w:val="24"/>
        </w:rPr>
        <w:t>:</w:t>
      </w:r>
    </w:p>
    <w:tbl>
      <w:tblPr>
        <w:tblStyle w:val="TableGrid"/>
        <w:tblW w:w="10280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4885"/>
      </w:tblGrid>
      <w:tr w:rsidR="007961DB" w:rsidRPr="007961DB" w:rsidTr="007F7E8D">
        <w:trPr>
          <w:trHeight w:val="318"/>
        </w:trPr>
        <w:tc>
          <w:tcPr>
            <w:tcW w:w="1615" w:type="dxa"/>
          </w:tcPr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D9D9D9" w:themeFill="background1" w:themeFillShade="D9"/>
          </w:tcPr>
          <w:p w:rsidR="007961DB" w:rsidRPr="007961DB" w:rsidRDefault="007961DB" w:rsidP="00715989">
            <w:pPr>
              <w:jc w:val="center"/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>Videos &amp; Resources</w:t>
            </w:r>
          </w:p>
        </w:tc>
        <w:tc>
          <w:tcPr>
            <w:tcW w:w="4885" w:type="dxa"/>
            <w:shd w:val="clear" w:color="auto" w:fill="D9D9D9" w:themeFill="background1" w:themeFillShade="D9"/>
          </w:tcPr>
          <w:p w:rsidR="007961DB" w:rsidRPr="007961DB" w:rsidRDefault="007961DB" w:rsidP="00715989">
            <w:pPr>
              <w:jc w:val="center"/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>Additional Readings</w:t>
            </w:r>
          </w:p>
        </w:tc>
      </w:tr>
      <w:tr w:rsidR="007961DB" w:rsidRPr="007961DB" w:rsidTr="007F7E8D">
        <w:trPr>
          <w:trHeight w:val="964"/>
        </w:trPr>
        <w:tc>
          <w:tcPr>
            <w:tcW w:w="1615" w:type="dxa"/>
          </w:tcPr>
          <w:p w:rsidR="007961DB" w:rsidRPr="007961DB" w:rsidRDefault="007961DB" w:rsidP="00715989">
            <w:pPr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>Student Friendly Learning Targets</w:t>
            </w:r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7961DB" w:rsidRPr="007961DB" w:rsidRDefault="007961DB" w:rsidP="00715989">
            <w:pPr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 xml:space="preserve">Student friendly learning target overview and- </w:t>
            </w:r>
            <w:hyperlink r:id="rId14" w:history="1">
              <w:r w:rsidRPr="007961DB">
                <w:rPr>
                  <w:rStyle w:val="Hyperlink"/>
                  <w:sz w:val="24"/>
                  <w:szCs w:val="24"/>
                </w:rPr>
                <w:t>8</w:t>
              </w:r>
              <w:r w:rsidRPr="007961DB">
                <w:rPr>
                  <w:rStyle w:val="Hyperlink"/>
                  <w:sz w:val="24"/>
                  <w:szCs w:val="24"/>
                  <w:vertAlign w:val="superscript"/>
                </w:rPr>
                <w:t>th</w:t>
              </w:r>
              <w:r w:rsidRPr="007961DB">
                <w:rPr>
                  <w:rStyle w:val="Hyperlink"/>
                  <w:sz w:val="24"/>
                  <w:szCs w:val="24"/>
                </w:rPr>
                <w:t xml:space="preserve"> grade example</w:t>
              </w:r>
            </w:hyperlink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  <w:p w:rsidR="007961DB" w:rsidRPr="007961DB" w:rsidRDefault="00046585" w:rsidP="00715989">
            <w:pPr>
              <w:rPr>
                <w:sz w:val="24"/>
                <w:szCs w:val="24"/>
              </w:rPr>
            </w:pPr>
            <w:hyperlink r:id="rId15" w:history="1">
              <w:r w:rsidR="007961DB" w:rsidRPr="007961DB">
                <w:rPr>
                  <w:rStyle w:val="Hyperlink"/>
                  <w:sz w:val="24"/>
                  <w:szCs w:val="24"/>
                </w:rPr>
                <w:t>Teacher clarity of learning goals</w:t>
              </w:r>
            </w:hyperlink>
            <w:r w:rsidR="007961DB" w:rsidRPr="007961DB">
              <w:rPr>
                <w:sz w:val="24"/>
                <w:szCs w:val="24"/>
              </w:rPr>
              <w:t xml:space="preserve">- Larry Ainsworth </w:t>
            </w:r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  <w:p w:rsidR="007961DB" w:rsidRPr="007961DB" w:rsidRDefault="00046585" w:rsidP="00715989">
            <w:pPr>
              <w:rPr>
                <w:sz w:val="24"/>
                <w:szCs w:val="24"/>
              </w:rPr>
            </w:pPr>
            <w:hyperlink r:id="rId16" w:history="1">
              <w:r w:rsidR="007961DB" w:rsidRPr="007961DB">
                <w:rPr>
                  <w:rStyle w:val="Hyperlink"/>
                  <w:sz w:val="24"/>
                  <w:szCs w:val="24"/>
                </w:rPr>
                <w:t>SWBAT</w:t>
              </w:r>
            </w:hyperlink>
            <w:r w:rsidR="007961DB" w:rsidRPr="007961DB">
              <w:rPr>
                <w:sz w:val="24"/>
                <w:szCs w:val="24"/>
              </w:rPr>
              <w:t xml:space="preserve">: Communicating learning goals </w:t>
            </w:r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</w:tc>
        <w:tc>
          <w:tcPr>
            <w:tcW w:w="4885" w:type="dxa"/>
          </w:tcPr>
          <w:p w:rsidR="007961DB" w:rsidRPr="007961DB" w:rsidRDefault="00046585" w:rsidP="00715989">
            <w:pPr>
              <w:rPr>
                <w:sz w:val="24"/>
                <w:szCs w:val="24"/>
              </w:rPr>
            </w:pPr>
            <w:hyperlink r:id="rId17" w:history="1">
              <w:r w:rsidR="007961DB" w:rsidRPr="007961DB">
                <w:rPr>
                  <w:rStyle w:val="Hyperlink"/>
                  <w:sz w:val="24"/>
                  <w:szCs w:val="24"/>
                </w:rPr>
                <w:t>5 FAQs about Learning Goals and Learning Targets</w:t>
              </w:r>
            </w:hyperlink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 xml:space="preserve">By Hubbard's Cupboard </w:t>
            </w:r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  <w:p w:rsidR="007961DB" w:rsidRPr="007961DB" w:rsidRDefault="00046585" w:rsidP="00715989">
            <w:pPr>
              <w:rPr>
                <w:sz w:val="24"/>
                <w:szCs w:val="24"/>
              </w:rPr>
            </w:pPr>
            <w:hyperlink r:id="rId18" w:history="1">
              <w:r w:rsidR="007961DB" w:rsidRPr="007961DB">
                <w:rPr>
                  <w:rStyle w:val="Hyperlink"/>
                  <w:sz w:val="24"/>
                  <w:szCs w:val="24"/>
                </w:rPr>
                <w:t>Student friendly learning targets overview and 4-5 example</w:t>
              </w:r>
            </w:hyperlink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  <w:p w:rsidR="007961DB" w:rsidRPr="007961DB" w:rsidRDefault="00046585" w:rsidP="00715989">
            <w:pPr>
              <w:rPr>
                <w:sz w:val="24"/>
                <w:szCs w:val="24"/>
              </w:rPr>
            </w:pPr>
            <w:hyperlink r:id="rId19" w:history="1">
              <w:r w:rsidR="007961DB" w:rsidRPr="007961DB">
                <w:rPr>
                  <w:rStyle w:val="Hyperlink"/>
                  <w:sz w:val="24"/>
                  <w:szCs w:val="24"/>
                </w:rPr>
                <w:t>Making standards come to life: Learning Targets</w:t>
              </w:r>
            </w:hyperlink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>By Heather Clayton</w:t>
            </w:r>
          </w:p>
        </w:tc>
      </w:tr>
    </w:tbl>
    <w:p w:rsidR="007F7E8D" w:rsidRDefault="007F7E8D" w:rsidP="007961DB">
      <w:pPr>
        <w:spacing w:after="0"/>
        <w:rPr>
          <w:b/>
          <w:sz w:val="24"/>
          <w:szCs w:val="24"/>
        </w:rPr>
      </w:pPr>
    </w:p>
    <w:p w:rsidR="007F7E8D" w:rsidRDefault="007F7E8D" w:rsidP="007961DB">
      <w:pPr>
        <w:spacing w:after="0"/>
        <w:rPr>
          <w:b/>
          <w:sz w:val="24"/>
          <w:szCs w:val="24"/>
        </w:rPr>
      </w:pPr>
    </w:p>
    <w:p w:rsidR="007F7E8D" w:rsidRDefault="007F7E8D" w:rsidP="007961DB">
      <w:pPr>
        <w:spacing w:after="0"/>
        <w:rPr>
          <w:b/>
          <w:sz w:val="24"/>
          <w:szCs w:val="24"/>
        </w:rPr>
      </w:pPr>
    </w:p>
    <w:p w:rsidR="007F7E8D" w:rsidRDefault="007F7E8D" w:rsidP="007961DB">
      <w:pPr>
        <w:spacing w:after="0"/>
        <w:rPr>
          <w:b/>
          <w:sz w:val="24"/>
          <w:szCs w:val="24"/>
        </w:rPr>
      </w:pPr>
    </w:p>
    <w:p w:rsidR="007961DB" w:rsidRPr="007961DB" w:rsidRDefault="007961DB" w:rsidP="007961DB">
      <w:pPr>
        <w:spacing w:after="0"/>
        <w:rPr>
          <w:b/>
          <w:sz w:val="24"/>
          <w:szCs w:val="24"/>
        </w:rPr>
      </w:pPr>
      <w:r w:rsidRPr="007961DB">
        <w:rPr>
          <w:b/>
          <w:sz w:val="24"/>
          <w:szCs w:val="24"/>
        </w:rPr>
        <w:t>Success Criteria:</w:t>
      </w:r>
    </w:p>
    <w:p w:rsidR="007961DB" w:rsidRPr="007961DB" w:rsidRDefault="007961DB" w:rsidP="007961DB">
      <w:p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 xml:space="preserve">Teachers must describe </w:t>
      </w:r>
      <w:r w:rsidRPr="007961DB">
        <w:rPr>
          <w:b/>
          <w:sz w:val="24"/>
          <w:szCs w:val="24"/>
        </w:rPr>
        <w:t>specific performance</w:t>
      </w:r>
      <w:r w:rsidRPr="007961DB">
        <w:rPr>
          <w:sz w:val="24"/>
          <w:szCs w:val="24"/>
        </w:rPr>
        <w:t xml:space="preserve"> that demonstrates meeting the learning target; they are concrete representations of the target; they represent a clear pathway for students; are a guide for students and teachers to determine if students are doing well.  Describes anything a student can </w:t>
      </w:r>
      <w:r w:rsidRPr="007961DB">
        <w:rPr>
          <w:b/>
          <w:sz w:val="24"/>
          <w:szCs w:val="24"/>
        </w:rPr>
        <w:t>say, do, produce, create or show</w:t>
      </w:r>
      <w:r w:rsidRPr="007961DB">
        <w:rPr>
          <w:sz w:val="24"/>
          <w:szCs w:val="24"/>
        </w:rPr>
        <w:t xml:space="preserve"> that they have met the </w:t>
      </w:r>
      <w:r w:rsidRPr="007961DB">
        <w:rPr>
          <w:b/>
          <w:sz w:val="24"/>
          <w:szCs w:val="24"/>
        </w:rPr>
        <w:t>learning target</w:t>
      </w:r>
      <w:r w:rsidRPr="007961DB">
        <w:rPr>
          <w:sz w:val="24"/>
          <w:szCs w:val="24"/>
        </w:rPr>
        <w:t>.</w:t>
      </w:r>
    </w:p>
    <w:p w:rsidR="007961DB" w:rsidRPr="007961DB" w:rsidRDefault="007961DB" w:rsidP="007961DB">
      <w:pPr>
        <w:spacing w:after="0"/>
        <w:rPr>
          <w:sz w:val="24"/>
          <w:szCs w:val="24"/>
        </w:rPr>
      </w:pPr>
    </w:p>
    <w:p w:rsidR="007961DB" w:rsidRPr="007961DB" w:rsidRDefault="007961DB" w:rsidP="007961DB">
      <w:pPr>
        <w:spacing w:after="0" w:line="240" w:lineRule="auto"/>
        <w:textAlignment w:val="baseline"/>
        <w:rPr>
          <w:rFonts w:eastAsia="Times New Roman" w:cs="Segoe UI"/>
          <w:sz w:val="24"/>
          <w:szCs w:val="24"/>
        </w:rPr>
      </w:pPr>
      <w:r w:rsidRPr="007961DB">
        <w:rPr>
          <w:rFonts w:eastAsia="Times New Roman" w:cs="Segoe UI"/>
          <w:bCs/>
          <w:color w:val="000000"/>
          <w:position w:val="2"/>
          <w:sz w:val="24"/>
          <w:szCs w:val="24"/>
        </w:rPr>
        <w:t>What are they?</w:t>
      </w:r>
      <w:r w:rsidRPr="007961DB">
        <w:rPr>
          <w:rFonts w:eastAsia="Times New Roman" w:cs="Arial"/>
          <w:sz w:val="24"/>
          <w:szCs w:val="24"/>
        </w:rPr>
        <w:t xml:space="preserve"> ​</w:t>
      </w:r>
    </w:p>
    <w:p w:rsidR="007961DB" w:rsidRPr="007961DB" w:rsidRDefault="007961DB" w:rsidP="007961DB">
      <w:pPr>
        <w:numPr>
          <w:ilvl w:val="0"/>
          <w:numId w:val="4"/>
        </w:numPr>
        <w:spacing w:after="0" w:line="240" w:lineRule="auto"/>
        <w:ind w:left="202" w:firstLine="0"/>
        <w:textAlignment w:val="baseline"/>
        <w:rPr>
          <w:rFonts w:eastAsia="Times New Roman" w:cs="Arial"/>
          <w:sz w:val="24"/>
          <w:szCs w:val="24"/>
        </w:rPr>
      </w:pPr>
      <w:r w:rsidRPr="007961DB">
        <w:rPr>
          <w:rFonts w:eastAsia="Times New Roman" w:cs="Arial"/>
          <w:color w:val="000000"/>
          <w:position w:val="1"/>
          <w:sz w:val="24"/>
          <w:szCs w:val="24"/>
        </w:rPr>
        <w:t>Guidelines that teachers and students can use to determine </w:t>
      </w:r>
      <w:r w:rsidRPr="007961DB">
        <w:rPr>
          <w:rFonts w:eastAsia="Times New Roman" w:cs="Arial"/>
          <w:bCs/>
          <w:color w:val="000000"/>
          <w:position w:val="1"/>
          <w:sz w:val="24"/>
          <w:szCs w:val="24"/>
        </w:rPr>
        <w:t>progress</w:t>
      </w:r>
      <w:r w:rsidRPr="007961DB">
        <w:rPr>
          <w:rFonts w:eastAsia="Times New Roman" w:cs="Arial"/>
          <w:color w:val="000000"/>
          <w:position w:val="1"/>
          <w:sz w:val="24"/>
          <w:szCs w:val="24"/>
        </w:rPr>
        <w:t> toward the goal</w:t>
      </w:r>
      <w:r w:rsidRPr="007961DB">
        <w:rPr>
          <w:rFonts w:eastAsia="Times New Roman" w:cs="Arial"/>
          <w:sz w:val="24"/>
          <w:szCs w:val="24"/>
        </w:rPr>
        <w:t>​</w:t>
      </w:r>
    </w:p>
    <w:p w:rsidR="007961DB" w:rsidRPr="007961DB" w:rsidRDefault="007961DB" w:rsidP="007961DB">
      <w:pPr>
        <w:numPr>
          <w:ilvl w:val="0"/>
          <w:numId w:val="4"/>
        </w:numPr>
        <w:spacing w:after="0" w:line="240" w:lineRule="auto"/>
        <w:ind w:left="202" w:firstLine="0"/>
        <w:textAlignment w:val="baseline"/>
        <w:rPr>
          <w:rFonts w:eastAsia="Times New Roman" w:cs="Arial"/>
          <w:sz w:val="24"/>
          <w:szCs w:val="24"/>
        </w:rPr>
      </w:pPr>
      <w:r w:rsidRPr="007961DB">
        <w:rPr>
          <w:rFonts w:eastAsia="Times New Roman" w:cs="Arial"/>
          <w:color w:val="000000"/>
          <w:position w:val="1"/>
          <w:sz w:val="24"/>
          <w:szCs w:val="24"/>
        </w:rPr>
        <w:t>Criteria students can use to </w:t>
      </w:r>
      <w:r w:rsidRPr="007961DB">
        <w:rPr>
          <w:rFonts w:eastAsia="Times New Roman" w:cs="Arial"/>
          <w:bCs/>
          <w:color w:val="000000"/>
          <w:position w:val="1"/>
          <w:sz w:val="24"/>
          <w:szCs w:val="24"/>
        </w:rPr>
        <w:t>assess</w:t>
      </w:r>
      <w:r w:rsidRPr="007961DB">
        <w:rPr>
          <w:rFonts w:eastAsia="Times New Roman" w:cs="Arial"/>
          <w:color w:val="000000"/>
          <w:position w:val="1"/>
          <w:sz w:val="24"/>
          <w:szCs w:val="24"/>
        </w:rPr>
        <w:t> how closely their work matches their teacher’s expectations</w:t>
      </w:r>
      <w:r w:rsidRPr="007961DB">
        <w:rPr>
          <w:rFonts w:eastAsia="Times New Roman" w:cs="Arial"/>
          <w:sz w:val="24"/>
          <w:szCs w:val="24"/>
        </w:rPr>
        <w:t>​</w:t>
      </w:r>
    </w:p>
    <w:p w:rsidR="007961DB" w:rsidRPr="007961DB" w:rsidRDefault="007961DB" w:rsidP="007961DB">
      <w:pPr>
        <w:numPr>
          <w:ilvl w:val="0"/>
          <w:numId w:val="4"/>
        </w:numPr>
        <w:spacing w:after="0" w:line="240" w:lineRule="auto"/>
        <w:ind w:left="202" w:firstLine="0"/>
        <w:textAlignment w:val="baseline"/>
        <w:rPr>
          <w:rFonts w:eastAsia="Times New Roman" w:cs="Arial"/>
          <w:sz w:val="24"/>
          <w:szCs w:val="24"/>
        </w:rPr>
      </w:pPr>
      <w:r w:rsidRPr="007961DB">
        <w:rPr>
          <w:rFonts w:eastAsia="Times New Roman" w:cs="Arial"/>
          <w:bCs/>
          <w:color w:val="000000"/>
          <w:position w:val="1"/>
          <w:sz w:val="24"/>
          <w:szCs w:val="24"/>
        </w:rPr>
        <w:t>Exemplars</w:t>
      </w:r>
      <w:r w:rsidRPr="007961DB">
        <w:rPr>
          <w:rFonts w:eastAsia="Times New Roman" w:cs="Arial"/>
          <w:color w:val="000000"/>
          <w:position w:val="1"/>
          <w:sz w:val="24"/>
          <w:szCs w:val="24"/>
        </w:rPr>
        <w:t> of excellence</w:t>
      </w:r>
    </w:p>
    <w:p w:rsidR="007961DB" w:rsidRPr="007961DB" w:rsidRDefault="007961DB" w:rsidP="007961DB">
      <w:pPr>
        <w:spacing w:after="0"/>
        <w:rPr>
          <w:sz w:val="24"/>
          <w:szCs w:val="24"/>
        </w:rPr>
      </w:pPr>
    </w:p>
    <w:p w:rsidR="007961DB" w:rsidRPr="007961DB" w:rsidRDefault="007961DB" w:rsidP="007961DB">
      <w:p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Why are the important? ​</w:t>
      </w:r>
    </w:p>
    <w:p w:rsidR="007961DB" w:rsidRPr="007961DB" w:rsidRDefault="007961DB" w:rsidP="007961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Improves teacher and student understanding of the target​</w:t>
      </w:r>
    </w:p>
    <w:p w:rsidR="007961DB" w:rsidRPr="007961DB" w:rsidRDefault="007961DB" w:rsidP="007961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Empowers students to monitor their own learning ​</w:t>
      </w:r>
    </w:p>
    <w:p w:rsidR="007961DB" w:rsidRPr="007961DB" w:rsidRDefault="007961DB" w:rsidP="007961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Encourages independent learning​</w:t>
      </w:r>
    </w:p>
    <w:p w:rsidR="00BA1827" w:rsidRPr="00612B71" w:rsidRDefault="007961DB" w:rsidP="007961D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Enables accurate feedback​</w:t>
      </w:r>
    </w:p>
    <w:p w:rsidR="00BA1827" w:rsidRDefault="00BA1827" w:rsidP="007961DB">
      <w:pPr>
        <w:spacing w:after="0"/>
        <w:rPr>
          <w:sz w:val="24"/>
          <w:szCs w:val="24"/>
        </w:rPr>
      </w:pPr>
    </w:p>
    <w:p w:rsidR="00BA1827" w:rsidRDefault="00BA1827" w:rsidP="007961DB">
      <w:pPr>
        <w:spacing w:after="0"/>
        <w:rPr>
          <w:sz w:val="24"/>
          <w:szCs w:val="24"/>
        </w:rPr>
      </w:pPr>
      <w:r>
        <w:rPr>
          <w:sz w:val="24"/>
          <w:szCs w:val="24"/>
        </w:rPr>
        <w:t>Tips to Writing Success Criteria</w:t>
      </w:r>
    </w:p>
    <w:p w:rsidR="00BA1827" w:rsidRPr="00612B71" w:rsidRDefault="00BA1827" w:rsidP="00612B7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the Item Specifications Guide- task demands to help guide what students need to be able to do to demonstrate proficiency in the standard.</w:t>
      </w:r>
    </w:p>
    <w:p w:rsidR="00BA1827" w:rsidRDefault="00BA1827" w:rsidP="00BA1827">
      <w:pPr>
        <w:pStyle w:val="ListParagraph"/>
        <w:spacing w:after="0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7E63ABC" wp14:editId="73D75ED3">
            <wp:extent cx="4553966" cy="320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969" cy="32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27" w:rsidRDefault="00BA1827" w:rsidP="007961D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Consider the following questions:</w:t>
      </w:r>
    </w:p>
    <w:p w:rsidR="007961DB" w:rsidRPr="007961DB" w:rsidRDefault="007961DB" w:rsidP="00BA1827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What would the standard, if mastered, look like in terms of student work? ​</w:t>
      </w:r>
    </w:p>
    <w:p w:rsidR="00BA1827" w:rsidRPr="00612B71" w:rsidRDefault="007961DB" w:rsidP="00BA1827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7961DB">
        <w:rPr>
          <w:sz w:val="24"/>
          <w:szCs w:val="24"/>
        </w:rPr>
        <w:t>What is the evidence we expect students to generate to demonstrate proficiency? ​</w:t>
      </w:r>
    </w:p>
    <w:p w:rsidR="007961DB" w:rsidRPr="00BA1827" w:rsidRDefault="00BA1827" w:rsidP="00BA1827">
      <w:pPr>
        <w:spacing w:after="0"/>
        <w:rPr>
          <w:sz w:val="24"/>
          <w:szCs w:val="24"/>
        </w:rPr>
      </w:pPr>
      <w:r w:rsidRPr="00BA1827">
        <w:rPr>
          <w:sz w:val="24"/>
          <w:szCs w:val="24"/>
        </w:rPr>
        <w:t>Resources:</w:t>
      </w:r>
    </w:p>
    <w:tbl>
      <w:tblPr>
        <w:tblStyle w:val="TableGrid"/>
        <w:tblW w:w="10071" w:type="dxa"/>
        <w:tblLayout w:type="fixed"/>
        <w:tblLook w:val="04A0" w:firstRow="1" w:lastRow="0" w:firstColumn="1" w:lastColumn="0" w:noHBand="0" w:noVBand="1"/>
      </w:tblPr>
      <w:tblGrid>
        <w:gridCol w:w="2477"/>
        <w:gridCol w:w="3695"/>
        <w:gridCol w:w="3899"/>
      </w:tblGrid>
      <w:tr w:rsidR="007961DB" w:rsidRPr="007961DB" w:rsidTr="007961DB">
        <w:trPr>
          <w:trHeight w:val="244"/>
        </w:trPr>
        <w:tc>
          <w:tcPr>
            <w:tcW w:w="2477" w:type="dxa"/>
          </w:tcPr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</w:tc>
        <w:tc>
          <w:tcPr>
            <w:tcW w:w="3695" w:type="dxa"/>
            <w:shd w:val="clear" w:color="auto" w:fill="D9D9D9" w:themeFill="background1" w:themeFillShade="D9"/>
          </w:tcPr>
          <w:p w:rsidR="007961DB" w:rsidRPr="007961DB" w:rsidRDefault="007961DB" w:rsidP="00715989">
            <w:pPr>
              <w:jc w:val="center"/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>Videos &amp; Resources</w:t>
            </w:r>
          </w:p>
        </w:tc>
        <w:tc>
          <w:tcPr>
            <w:tcW w:w="3899" w:type="dxa"/>
            <w:shd w:val="clear" w:color="auto" w:fill="D9D9D9" w:themeFill="background1" w:themeFillShade="D9"/>
          </w:tcPr>
          <w:p w:rsidR="007961DB" w:rsidRPr="007961DB" w:rsidRDefault="007961DB" w:rsidP="00715989">
            <w:pPr>
              <w:jc w:val="center"/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>Additional Readings</w:t>
            </w:r>
          </w:p>
        </w:tc>
      </w:tr>
      <w:tr w:rsidR="007961DB" w:rsidRPr="007961DB" w:rsidTr="007961DB">
        <w:trPr>
          <w:trHeight w:val="656"/>
        </w:trPr>
        <w:tc>
          <w:tcPr>
            <w:tcW w:w="2477" w:type="dxa"/>
          </w:tcPr>
          <w:p w:rsidR="007961DB" w:rsidRPr="007961DB" w:rsidRDefault="007961DB" w:rsidP="00715989">
            <w:pPr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 xml:space="preserve">Success Criteria </w:t>
            </w:r>
          </w:p>
        </w:tc>
        <w:tc>
          <w:tcPr>
            <w:tcW w:w="3695" w:type="dxa"/>
          </w:tcPr>
          <w:p w:rsidR="007961DB" w:rsidRPr="007961DB" w:rsidRDefault="007961DB" w:rsidP="00715989">
            <w:pPr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 xml:space="preserve"> Middle school example: </w:t>
            </w:r>
            <w:hyperlink r:id="rId21" w:history="1">
              <w:r w:rsidRPr="007961DB">
                <w:rPr>
                  <w:rStyle w:val="Hyperlink"/>
                  <w:sz w:val="24"/>
                  <w:szCs w:val="24"/>
                </w:rPr>
                <w:t>Developing Success Criteria</w:t>
              </w:r>
            </w:hyperlink>
            <w:r w:rsidRPr="007961DB">
              <w:rPr>
                <w:sz w:val="24"/>
                <w:szCs w:val="24"/>
              </w:rPr>
              <w:t xml:space="preserve">- Overview and examples  </w:t>
            </w:r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 xml:space="preserve"> </w:t>
            </w:r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 xml:space="preserve">High school example: </w:t>
            </w:r>
            <w:hyperlink r:id="rId22" w:history="1">
              <w:r w:rsidRPr="007961DB">
                <w:rPr>
                  <w:rStyle w:val="Hyperlink"/>
                  <w:sz w:val="24"/>
                  <w:szCs w:val="24"/>
                </w:rPr>
                <w:t>Learning Goals Success Criteria</w:t>
              </w:r>
            </w:hyperlink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</w:tc>
        <w:tc>
          <w:tcPr>
            <w:tcW w:w="3899" w:type="dxa"/>
          </w:tcPr>
          <w:p w:rsidR="007961DB" w:rsidRPr="007961DB" w:rsidRDefault="00046585" w:rsidP="00715989">
            <w:pPr>
              <w:rPr>
                <w:sz w:val="24"/>
                <w:szCs w:val="24"/>
              </w:rPr>
            </w:pPr>
            <w:hyperlink r:id="rId23" w:history="1">
              <w:r w:rsidR="007961DB" w:rsidRPr="007961DB">
                <w:rPr>
                  <w:rStyle w:val="Hyperlink"/>
                  <w:sz w:val="24"/>
                  <w:szCs w:val="24"/>
                </w:rPr>
                <w:t>Planning Guidelines for Writing Learning Targets and Success Criteria</w:t>
              </w:r>
            </w:hyperlink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  <w:p w:rsidR="007961DB" w:rsidRPr="007961DB" w:rsidRDefault="00046585" w:rsidP="00715989">
            <w:pPr>
              <w:rPr>
                <w:sz w:val="24"/>
                <w:szCs w:val="24"/>
              </w:rPr>
            </w:pPr>
            <w:hyperlink r:id="rId24" w:history="1">
              <w:r w:rsidR="007961DB" w:rsidRPr="007961DB">
                <w:rPr>
                  <w:rStyle w:val="Hyperlink"/>
                  <w:sz w:val="24"/>
                  <w:szCs w:val="24"/>
                </w:rPr>
                <w:t>Writing Tips for Learning Goals and Success Criteria</w:t>
              </w:r>
            </w:hyperlink>
            <w:r w:rsidR="007961DB" w:rsidRPr="007961DB">
              <w:rPr>
                <w:sz w:val="24"/>
                <w:szCs w:val="24"/>
              </w:rPr>
              <w:t xml:space="preserve"> </w:t>
            </w:r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  <w:p w:rsidR="007961DB" w:rsidRPr="007961DB" w:rsidRDefault="00046585" w:rsidP="00715989">
            <w:pPr>
              <w:rPr>
                <w:sz w:val="24"/>
                <w:szCs w:val="24"/>
              </w:rPr>
            </w:pPr>
            <w:hyperlink r:id="rId25" w:history="1">
              <w:r w:rsidR="007961DB" w:rsidRPr="007961DB">
                <w:rPr>
                  <w:rStyle w:val="Hyperlink"/>
                  <w:sz w:val="24"/>
                  <w:szCs w:val="24"/>
                </w:rPr>
                <w:t>Spark Motivation in Your Students with Success Criteria.</w:t>
              </w:r>
            </w:hyperlink>
            <w:r w:rsidR="007961DB" w:rsidRPr="007961DB">
              <w:rPr>
                <w:sz w:val="24"/>
                <w:szCs w:val="24"/>
              </w:rPr>
              <w:t xml:space="preserve"> </w:t>
            </w:r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  <w:r w:rsidRPr="007961DB">
              <w:rPr>
                <w:sz w:val="24"/>
                <w:szCs w:val="24"/>
              </w:rPr>
              <w:t xml:space="preserve">By </w:t>
            </w:r>
            <w:r w:rsidRPr="007961DB">
              <w:rPr>
                <w:rFonts w:cs="Helvetica"/>
                <w:spacing w:val="3"/>
                <w:sz w:val="24"/>
                <w:szCs w:val="24"/>
                <w:shd w:val="clear" w:color="auto" w:fill="FFFFFF"/>
              </w:rPr>
              <w:t xml:space="preserve">Marine </w:t>
            </w:r>
            <w:proofErr w:type="spellStart"/>
            <w:r w:rsidRPr="007961DB">
              <w:rPr>
                <w:rFonts w:cs="Helvetica"/>
                <w:spacing w:val="3"/>
                <w:sz w:val="24"/>
                <w:szCs w:val="24"/>
                <w:shd w:val="clear" w:color="auto" w:fill="FFFFFF"/>
              </w:rPr>
              <w:t>Freibrun</w:t>
            </w:r>
            <w:proofErr w:type="spellEnd"/>
            <w:r w:rsidRPr="007961DB">
              <w:rPr>
                <w:rFonts w:ascii="Helvetica" w:hAnsi="Helvetica" w:cs="Helvetica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961DB" w:rsidRPr="007961DB" w:rsidRDefault="007961DB" w:rsidP="00715989">
            <w:pPr>
              <w:rPr>
                <w:sz w:val="24"/>
                <w:szCs w:val="24"/>
              </w:rPr>
            </w:pPr>
          </w:p>
        </w:tc>
      </w:tr>
    </w:tbl>
    <w:p w:rsidR="00BA1827" w:rsidRDefault="00BA1827" w:rsidP="007961DB">
      <w:pPr>
        <w:spacing w:after="0"/>
        <w:rPr>
          <w:b/>
          <w:sz w:val="24"/>
          <w:szCs w:val="24"/>
        </w:rPr>
      </w:pPr>
    </w:p>
    <w:p w:rsidR="007961DB" w:rsidRPr="007961DB" w:rsidRDefault="007961DB" w:rsidP="007961DB">
      <w:pPr>
        <w:spacing w:after="0"/>
        <w:rPr>
          <w:b/>
          <w:sz w:val="24"/>
          <w:szCs w:val="24"/>
        </w:rPr>
      </w:pPr>
      <w:r w:rsidRPr="007961DB">
        <w:rPr>
          <w:b/>
          <w:sz w:val="24"/>
          <w:szCs w:val="24"/>
        </w:rPr>
        <w:t>Step 2: Create lesson plan</w:t>
      </w:r>
      <w:r w:rsidR="005C3F50">
        <w:rPr>
          <w:b/>
          <w:sz w:val="24"/>
          <w:szCs w:val="24"/>
        </w:rPr>
        <w:t>s</w:t>
      </w:r>
    </w:p>
    <w:p w:rsidR="00635913" w:rsidRDefault="007961DB" w:rsidP="007961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Outcome: Teachers will use the student friendly learning targets and success criteria </w:t>
      </w:r>
      <w:r w:rsidR="005C3F50">
        <w:rPr>
          <w:sz w:val="24"/>
          <w:szCs w:val="24"/>
        </w:rPr>
        <w:t xml:space="preserve">(from the unpacked standards template) </w:t>
      </w:r>
      <w:r>
        <w:rPr>
          <w:sz w:val="24"/>
          <w:szCs w:val="24"/>
        </w:rPr>
        <w:t xml:space="preserve">to create </w:t>
      </w:r>
      <w:r w:rsidR="00635913">
        <w:rPr>
          <w:sz w:val="24"/>
          <w:szCs w:val="24"/>
        </w:rPr>
        <w:t>unit</w:t>
      </w:r>
      <w:r w:rsidR="00612B71">
        <w:rPr>
          <w:sz w:val="24"/>
          <w:szCs w:val="24"/>
        </w:rPr>
        <w:t>/lesson</w:t>
      </w:r>
      <w:r>
        <w:rPr>
          <w:sz w:val="24"/>
          <w:szCs w:val="24"/>
        </w:rPr>
        <w:t xml:space="preserve"> plans that communicate: </w:t>
      </w:r>
    </w:p>
    <w:p w:rsidR="00635913" w:rsidRDefault="007961DB" w:rsidP="00612B7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35913">
        <w:rPr>
          <w:sz w:val="24"/>
          <w:szCs w:val="24"/>
        </w:rPr>
        <w:t>what students will learn</w:t>
      </w:r>
      <w:r w:rsidR="00635913" w:rsidRPr="00635913">
        <w:rPr>
          <w:sz w:val="24"/>
          <w:szCs w:val="24"/>
        </w:rPr>
        <w:t xml:space="preserve"> (learning targets) </w:t>
      </w:r>
    </w:p>
    <w:p w:rsidR="007961DB" w:rsidRDefault="007961DB" w:rsidP="00612B7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35913">
        <w:rPr>
          <w:sz w:val="24"/>
          <w:szCs w:val="24"/>
        </w:rPr>
        <w:t xml:space="preserve">what </w:t>
      </w:r>
      <w:r w:rsidR="00635913">
        <w:rPr>
          <w:sz w:val="24"/>
          <w:szCs w:val="24"/>
        </w:rPr>
        <w:t>success looks likes (success criteria)</w:t>
      </w:r>
    </w:p>
    <w:p w:rsidR="00635913" w:rsidRDefault="00635913" w:rsidP="00612B7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design of instruction, including strategies, activities and materials/resources, that will be used accomplish these goals </w:t>
      </w:r>
    </w:p>
    <w:p w:rsidR="00612B71" w:rsidRDefault="00635913" w:rsidP="00612B7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assessments that will be used to measure and monitor learning</w:t>
      </w:r>
    </w:p>
    <w:p w:rsidR="00612B71" w:rsidRPr="00612B71" w:rsidRDefault="00612B71" w:rsidP="00612B71">
      <w:pPr>
        <w:pStyle w:val="ListParagraph"/>
        <w:spacing w:after="0"/>
        <w:ind w:left="1440"/>
        <w:rPr>
          <w:sz w:val="24"/>
          <w:szCs w:val="24"/>
        </w:rPr>
      </w:pPr>
    </w:p>
    <w:p w:rsidR="00612B71" w:rsidRDefault="00612B71" w:rsidP="00612B71">
      <w:pPr>
        <w:spacing w:after="0"/>
        <w:rPr>
          <w:b/>
          <w:sz w:val="24"/>
          <w:szCs w:val="24"/>
        </w:rPr>
      </w:pPr>
      <w:r w:rsidRPr="00635913">
        <w:rPr>
          <w:b/>
          <w:sz w:val="24"/>
          <w:szCs w:val="24"/>
        </w:rPr>
        <w:t>Creating “daily objectives”</w:t>
      </w:r>
      <w:r w:rsidR="007F7E8D">
        <w:rPr>
          <w:b/>
          <w:sz w:val="24"/>
          <w:szCs w:val="24"/>
        </w:rPr>
        <w:t>:</w:t>
      </w:r>
    </w:p>
    <w:p w:rsidR="00612B71" w:rsidRDefault="00612B71" w:rsidP="00612B7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35913">
        <w:rPr>
          <w:sz w:val="24"/>
          <w:szCs w:val="24"/>
        </w:rPr>
        <w:t xml:space="preserve">Daily objectives represent </w:t>
      </w:r>
      <w:r>
        <w:rPr>
          <w:sz w:val="24"/>
          <w:szCs w:val="24"/>
        </w:rPr>
        <w:t xml:space="preserve">smaller </w:t>
      </w:r>
      <w:r w:rsidRPr="00635913">
        <w:rPr>
          <w:sz w:val="24"/>
          <w:szCs w:val="24"/>
        </w:rPr>
        <w:t>“chunks” of the learning target</w:t>
      </w:r>
    </w:p>
    <w:p w:rsidR="00612B71" w:rsidRDefault="00612B71" w:rsidP="00612B7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F001C">
        <w:rPr>
          <w:sz w:val="24"/>
          <w:szCs w:val="24"/>
        </w:rPr>
        <w:t xml:space="preserve">They should be written in student friendly language </w:t>
      </w:r>
    </w:p>
    <w:p w:rsidR="00612B71" w:rsidRPr="00DF001C" w:rsidRDefault="00612B71" w:rsidP="00612B7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DF001C">
        <w:rPr>
          <w:sz w:val="24"/>
          <w:szCs w:val="24"/>
        </w:rPr>
        <w:t>They should communicate to students: the new learning, the purpose and what success looks like</w:t>
      </w:r>
    </w:p>
    <w:p w:rsidR="00612B71" w:rsidRPr="00612B71" w:rsidRDefault="00612B71" w:rsidP="00612B7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C3F50">
        <w:rPr>
          <w:sz w:val="24"/>
          <w:szCs w:val="24"/>
        </w:rPr>
        <w:t xml:space="preserve">A format </w:t>
      </w:r>
      <w:r>
        <w:rPr>
          <w:sz w:val="24"/>
          <w:szCs w:val="24"/>
        </w:rPr>
        <w:t xml:space="preserve">you could use </w:t>
      </w:r>
      <w:r w:rsidRPr="005C3F50">
        <w:rPr>
          <w:sz w:val="24"/>
          <w:szCs w:val="24"/>
        </w:rPr>
        <w:t xml:space="preserve">for this is: </w:t>
      </w:r>
      <w:r w:rsidRPr="00612B71">
        <w:rPr>
          <w:rFonts w:cs="Tahoma"/>
          <w:b/>
          <w:bCs/>
          <w:sz w:val="24"/>
          <w:szCs w:val="24"/>
        </w:rPr>
        <w:t>Today I will… (learning target) So I can… (relevance) I’ll know I have it when… (success criteria)</w:t>
      </w:r>
    </w:p>
    <w:p w:rsidR="00612B71" w:rsidRPr="00612B71" w:rsidRDefault="00612B71" w:rsidP="00612B71">
      <w:pPr>
        <w:pStyle w:val="ListParagraph"/>
        <w:spacing w:after="0"/>
        <w:rPr>
          <w:sz w:val="24"/>
          <w:szCs w:val="24"/>
        </w:rPr>
      </w:pPr>
    </w:p>
    <w:p w:rsidR="00612B71" w:rsidRPr="00612B71" w:rsidRDefault="00612B71" w:rsidP="00612B71">
      <w:pPr>
        <w:rPr>
          <w:rFonts w:cs="Tahoma"/>
          <w:bCs/>
          <w:sz w:val="24"/>
          <w:szCs w:val="24"/>
        </w:rPr>
      </w:pPr>
      <w:r>
        <w:rPr>
          <w:rFonts w:cs="Tahoma"/>
          <w:b/>
          <w:bCs/>
          <w:sz w:val="24"/>
          <w:szCs w:val="24"/>
        </w:rPr>
        <w:t xml:space="preserve">Example: </w:t>
      </w:r>
      <w:r w:rsidRPr="000E1668">
        <w:rPr>
          <w:rFonts w:cs="Tahoma"/>
          <w:b/>
          <w:bCs/>
          <w:sz w:val="24"/>
          <w:szCs w:val="24"/>
        </w:rPr>
        <w:t>Today I will</w:t>
      </w:r>
      <w:r w:rsidRPr="000E1668">
        <w:rPr>
          <w:rFonts w:cs="Tahoma"/>
          <w:bCs/>
          <w:sz w:val="24"/>
          <w:szCs w:val="24"/>
        </w:rPr>
        <w:t xml:space="preserve"> connect the ideas in my writing by using linking words (also, another, and, more, but, etc.).</w:t>
      </w:r>
      <w:r>
        <w:rPr>
          <w:rFonts w:cs="Tahoma"/>
          <w:bCs/>
          <w:sz w:val="24"/>
          <w:szCs w:val="24"/>
        </w:rPr>
        <w:t xml:space="preserve"> </w:t>
      </w:r>
      <w:r w:rsidRPr="000E1668">
        <w:rPr>
          <w:rFonts w:cs="Tahoma"/>
          <w:b/>
          <w:bCs/>
          <w:sz w:val="24"/>
          <w:szCs w:val="24"/>
        </w:rPr>
        <w:t xml:space="preserve">So I can </w:t>
      </w:r>
      <w:r w:rsidRPr="000E1668">
        <w:rPr>
          <w:rFonts w:cs="Tahoma"/>
          <w:bCs/>
          <w:sz w:val="24"/>
          <w:szCs w:val="24"/>
        </w:rPr>
        <w:t>clearly connect my opinion and reasons in my writing.</w:t>
      </w:r>
      <w:r>
        <w:rPr>
          <w:rFonts w:cs="Tahoma"/>
          <w:bCs/>
          <w:sz w:val="24"/>
          <w:szCs w:val="24"/>
        </w:rPr>
        <w:t xml:space="preserve"> </w:t>
      </w:r>
      <w:r w:rsidRPr="000E1668">
        <w:rPr>
          <w:rFonts w:cs="Tahoma"/>
          <w:b/>
          <w:bCs/>
          <w:sz w:val="24"/>
          <w:szCs w:val="24"/>
        </w:rPr>
        <w:t>I’ll know I have it when</w:t>
      </w:r>
      <w:r w:rsidRPr="000E1668">
        <w:rPr>
          <w:rFonts w:cs="Tahoma"/>
          <w:bCs/>
          <w:sz w:val="24"/>
          <w:szCs w:val="24"/>
        </w:rPr>
        <w:t xml:space="preserve"> I can highlight the linking words in my writing and underline my opinions and reasons that they connect.</w:t>
      </w:r>
    </w:p>
    <w:p w:rsidR="00635913" w:rsidRDefault="005C3F50" w:rsidP="007961DB">
      <w:pPr>
        <w:spacing w:after="0"/>
        <w:rPr>
          <w:b/>
          <w:sz w:val="24"/>
          <w:szCs w:val="24"/>
        </w:rPr>
      </w:pPr>
      <w:r w:rsidRPr="005C3F50">
        <w:rPr>
          <w:b/>
          <w:sz w:val="24"/>
          <w:szCs w:val="24"/>
        </w:rPr>
        <w:t>Step 3: Creating Formative Assessments</w:t>
      </w:r>
      <w:r>
        <w:rPr>
          <w:b/>
          <w:sz w:val="24"/>
          <w:szCs w:val="24"/>
        </w:rPr>
        <w:t xml:space="preserve">/Checks for Understanding </w:t>
      </w:r>
    </w:p>
    <w:p w:rsidR="005C3F50" w:rsidRPr="005C3F50" w:rsidRDefault="005C3F50" w:rsidP="007961DB">
      <w:pPr>
        <w:spacing w:after="0"/>
        <w:rPr>
          <w:sz w:val="24"/>
          <w:szCs w:val="24"/>
        </w:rPr>
      </w:pPr>
      <w:r w:rsidRPr="005C3F50">
        <w:rPr>
          <w:sz w:val="24"/>
          <w:szCs w:val="24"/>
        </w:rPr>
        <w:t xml:space="preserve">Outcome: Teachers will create formative assessments </w:t>
      </w:r>
      <w:r>
        <w:rPr>
          <w:sz w:val="24"/>
          <w:szCs w:val="24"/>
        </w:rPr>
        <w:t>aligned to learning targets and success criteria that result in feedback</w:t>
      </w:r>
      <w:r w:rsidRPr="005C3F50">
        <w:rPr>
          <w:sz w:val="24"/>
          <w:szCs w:val="24"/>
        </w:rPr>
        <w:t xml:space="preserve"> that can be used to drive decisions by the student and teacher. </w:t>
      </w:r>
    </w:p>
    <w:p w:rsidR="005C3F50" w:rsidRDefault="005C3F50" w:rsidP="007961DB">
      <w:pPr>
        <w:spacing w:after="0"/>
        <w:rPr>
          <w:b/>
          <w:sz w:val="24"/>
          <w:szCs w:val="24"/>
        </w:rPr>
      </w:pPr>
    </w:p>
    <w:p w:rsidR="005C3F50" w:rsidRPr="005C3F50" w:rsidRDefault="005C3F50" w:rsidP="007961DB">
      <w:pPr>
        <w:spacing w:after="0"/>
        <w:rPr>
          <w:b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9758D24" wp14:editId="6DB482DB">
            <wp:extent cx="6121999" cy="2971800"/>
            <wp:effectExtent l="0" t="0" r="0" b="0"/>
            <wp:docPr id="3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9ABEBE-5B5E-4F46-B99D-5727AD793BB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FD9ABEBE-5B5E-4F46-B99D-5727AD793BB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161" cy="30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50" w:rsidRDefault="005C3F50" w:rsidP="007961DB">
      <w:pPr>
        <w:spacing w:after="0"/>
        <w:rPr>
          <w:sz w:val="24"/>
          <w:szCs w:val="24"/>
        </w:rPr>
      </w:pPr>
    </w:p>
    <w:p w:rsidR="00612B71" w:rsidRDefault="00612B71" w:rsidP="007961DB">
      <w:pPr>
        <w:spacing w:after="0"/>
        <w:rPr>
          <w:sz w:val="24"/>
          <w:szCs w:val="24"/>
        </w:rPr>
      </w:pPr>
    </w:p>
    <w:p w:rsidR="007F7E8D" w:rsidRPr="00612B71" w:rsidRDefault="007F7E8D" w:rsidP="007F7E8D">
      <w:pPr>
        <w:rPr>
          <w:rFonts w:cs="Tahoma"/>
          <w:bCs/>
          <w:sz w:val="24"/>
          <w:szCs w:val="24"/>
        </w:rPr>
      </w:pPr>
      <w:r w:rsidRPr="00612B71">
        <w:rPr>
          <w:rFonts w:cs="Tahoma"/>
          <w:bCs/>
          <w:sz w:val="24"/>
          <w:szCs w:val="24"/>
        </w:rPr>
        <w:t xml:space="preserve">The following </w:t>
      </w:r>
      <w:r>
        <w:rPr>
          <w:rFonts w:cs="Tahoma"/>
          <w:bCs/>
          <w:sz w:val="24"/>
          <w:szCs w:val="24"/>
        </w:rPr>
        <w:t xml:space="preserve">graphic demonstrates </w:t>
      </w:r>
      <w:r w:rsidRPr="00612B71">
        <w:rPr>
          <w:rFonts w:cs="Tahoma"/>
          <w:bCs/>
          <w:sz w:val="24"/>
          <w:szCs w:val="24"/>
        </w:rPr>
        <w:t>this process:</w:t>
      </w:r>
    </w:p>
    <w:p w:rsidR="007F7E8D" w:rsidRPr="00612B71" w:rsidRDefault="007F7E8D" w:rsidP="007F7E8D">
      <w:pPr>
        <w:rPr>
          <w:rFonts w:cs="Tahoma"/>
          <w:b/>
          <w:bCs/>
          <w:noProof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7F01818E" wp14:editId="77D4210A">
            <wp:extent cx="6221586" cy="29845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847" cy="30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8D" w:rsidRDefault="007F7E8D" w:rsidP="007F7E8D">
      <w:pPr>
        <w:spacing w:after="0"/>
        <w:rPr>
          <w:b/>
          <w:sz w:val="24"/>
          <w:szCs w:val="24"/>
        </w:rPr>
      </w:pPr>
    </w:p>
    <w:p w:rsidR="00612B71" w:rsidRDefault="00612B71" w:rsidP="007961DB">
      <w:pPr>
        <w:spacing w:after="0"/>
        <w:rPr>
          <w:sz w:val="24"/>
          <w:szCs w:val="24"/>
        </w:rPr>
      </w:pPr>
      <w:bookmarkStart w:id="0" w:name="_GoBack"/>
      <w:bookmarkEnd w:id="0"/>
    </w:p>
    <w:p w:rsidR="00612B71" w:rsidRPr="00612B71" w:rsidRDefault="00612B71" w:rsidP="00612B7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Capturing it all together in the </w:t>
      </w:r>
      <w:r w:rsidRPr="00612B71">
        <w:rPr>
          <w:b/>
          <w:sz w:val="24"/>
          <w:szCs w:val="24"/>
        </w:rPr>
        <w:t>Learning Map Template:</w:t>
      </w:r>
    </w:p>
    <w:p w:rsidR="00612B71" w:rsidRDefault="00612B71" w:rsidP="00612B71">
      <w:pPr>
        <w:spacing w:after="0"/>
        <w:rPr>
          <w:sz w:val="24"/>
          <w:szCs w:val="24"/>
        </w:rPr>
      </w:pPr>
      <w:r w:rsidRPr="008A0548">
        <w:rPr>
          <w:sz w:val="24"/>
          <w:szCs w:val="24"/>
        </w:rPr>
        <w:drawing>
          <wp:inline distT="0" distB="0" distL="0" distR="0" wp14:anchorId="0C04BD0B" wp14:editId="2CD5149B">
            <wp:extent cx="5943600" cy="3213735"/>
            <wp:effectExtent l="0" t="0" r="0" b="57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71" w:rsidRPr="00612B71" w:rsidRDefault="00612B71" w:rsidP="00612B71">
      <w:pPr>
        <w:spacing w:after="0"/>
        <w:rPr>
          <w:sz w:val="24"/>
          <w:szCs w:val="24"/>
        </w:rPr>
      </w:pPr>
      <w:r w:rsidRPr="008A0548">
        <w:rPr>
          <w:sz w:val="24"/>
          <w:szCs w:val="24"/>
        </w:rPr>
        <w:drawing>
          <wp:inline distT="0" distB="0" distL="0" distR="0" wp14:anchorId="05844E56" wp14:editId="3FBDEC6B">
            <wp:extent cx="5943600" cy="1710690"/>
            <wp:effectExtent l="0" t="0" r="0" b="381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71" w:rsidRPr="007961DB" w:rsidRDefault="00612B71" w:rsidP="007961DB">
      <w:pPr>
        <w:spacing w:after="0"/>
        <w:rPr>
          <w:sz w:val="24"/>
          <w:szCs w:val="24"/>
        </w:rPr>
      </w:pPr>
    </w:p>
    <w:sectPr w:rsidR="00612B71" w:rsidRPr="007961DB" w:rsidSect="009D2151">
      <w:headerReference w:type="default" r:id="rId30"/>
      <w:footerReference w:type="default" r:id="rId3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585" w:rsidRDefault="00046585" w:rsidP="007961DB">
      <w:pPr>
        <w:spacing w:after="0" w:line="240" w:lineRule="auto"/>
      </w:pPr>
      <w:r>
        <w:separator/>
      </w:r>
    </w:p>
  </w:endnote>
  <w:endnote w:type="continuationSeparator" w:id="0">
    <w:p w:rsidR="00046585" w:rsidRDefault="00046585" w:rsidP="0079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DB" w:rsidRDefault="007961DB" w:rsidP="007961DB">
    <w:pPr>
      <w:pStyle w:val="Footer"/>
      <w:jc w:val="center"/>
    </w:pPr>
    <w:r>
      <w:rPr>
        <w:noProof/>
        <w:lang w:eastAsia="ja-JP"/>
      </w:rPr>
      <w:drawing>
        <wp:inline distT="0" distB="0" distL="0" distR="0" wp14:anchorId="7AF7909D" wp14:editId="0673C2DC">
          <wp:extent cx="510493" cy="510493"/>
          <wp:effectExtent l="0" t="0" r="4445" b="444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189" cy="5141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7961DB" w:rsidRDefault="007961DB" w:rsidP="007961DB">
    <w:pPr>
      <w:pStyle w:val="Footer"/>
      <w:jc w:val="center"/>
    </w:pPr>
    <w:r w:rsidRPr="007961DB">
      <w:rPr>
        <w:sz w:val="24"/>
        <w:szCs w:val="24"/>
      </w:rPr>
      <w:t xml:space="preserve">Reproduced with permission, when cited: Lotus Training &amp; Consulting Group www.lotustcg.com                                       </w:t>
    </w:r>
    <w:r w:rsidRPr="007961DB">
      <w:rPr>
        <w:noProof/>
        <w:sz w:val="24"/>
        <w:szCs w:val="24"/>
      </w:rPr>
      <w:t xml:space="preserve">                      </w:t>
    </w:r>
    <w:r w:rsidRPr="007961DB">
      <w:rPr>
        <w:sz w:val="24"/>
        <w:szCs w:val="24"/>
      </w:rPr>
      <w:t xml:space="preserve">  </w:t>
    </w:r>
  </w:p>
  <w:p w:rsidR="007961DB" w:rsidRDefault="00796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585" w:rsidRDefault="00046585" w:rsidP="007961DB">
      <w:pPr>
        <w:spacing w:after="0" w:line="240" w:lineRule="auto"/>
      </w:pPr>
      <w:r>
        <w:separator/>
      </w:r>
    </w:p>
  </w:footnote>
  <w:footnote w:type="continuationSeparator" w:id="0">
    <w:p w:rsidR="00046585" w:rsidRDefault="00046585" w:rsidP="00796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DB" w:rsidRPr="007961DB" w:rsidRDefault="007961DB" w:rsidP="007961DB">
    <w:pPr>
      <w:pStyle w:val="Header"/>
      <w:jc w:val="center"/>
      <w:rPr>
        <w:b/>
        <w:sz w:val="28"/>
        <w:szCs w:val="28"/>
      </w:rPr>
    </w:pPr>
    <w:r w:rsidRPr="007961DB">
      <w:rPr>
        <w:b/>
        <w:sz w:val="28"/>
        <w:szCs w:val="28"/>
      </w:rPr>
      <w:t>Standards Aligned Lesson Planning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F2DAD"/>
    <w:multiLevelType w:val="hybridMultilevel"/>
    <w:tmpl w:val="F64C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557"/>
    <w:multiLevelType w:val="hybridMultilevel"/>
    <w:tmpl w:val="802A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01FA3"/>
    <w:multiLevelType w:val="hybridMultilevel"/>
    <w:tmpl w:val="7F62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32EE1"/>
    <w:multiLevelType w:val="hybridMultilevel"/>
    <w:tmpl w:val="4CC4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6175B"/>
    <w:multiLevelType w:val="hybridMultilevel"/>
    <w:tmpl w:val="4CD6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6962"/>
    <w:multiLevelType w:val="hybridMultilevel"/>
    <w:tmpl w:val="43FA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0303E"/>
    <w:multiLevelType w:val="multilevel"/>
    <w:tmpl w:val="7B7C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DB"/>
    <w:rsid w:val="00046585"/>
    <w:rsid w:val="00125FDB"/>
    <w:rsid w:val="005622D2"/>
    <w:rsid w:val="005C3F50"/>
    <w:rsid w:val="00612B71"/>
    <w:rsid w:val="00635913"/>
    <w:rsid w:val="007961DB"/>
    <w:rsid w:val="007F7E8D"/>
    <w:rsid w:val="008A0548"/>
    <w:rsid w:val="009533B0"/>
    <w:rsid w:val="009D2151"/>
    <w:rsid w:val="00A925AA"/>
    <w:rsid w:val="00BA1827"/>
    <w:rsid w:val="00C01696"/>
    <w:rsid w:val="00DF001C"/>
    <w:rsid w:val="00E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B4E7"/>
  <w15:chartTrackingRefBased/>
  <w15:docId w15:val="{4C371CE8-A409-4A41-94C8-311A9651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8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D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DB"/>
    <w:rPr>
      <w:color w:val="0000FF"/>
      <w:u w:val="single"/>
    </w:rPr>
  </w:style>
  <w:style w:type="table" w:styleId="TableGrid">
    <w:name w:val="Table Grid"/>
    <w:basedOn w:val="TableNormal"/>
    <w:uiPriority w:val="59"/>
    <w:rsid w:val="0079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1DB"/>
  </w:style>
  <w:style w:type="paragraph" w:styleId="Footer">
    <w:name w:val="footer"/>
    <w:basedOn w:val="Normal"/>
    <w:link w:val="FooterChar"/>
    <w:uiPriority w:val="99"/>
    <w:unhideWhenUsed/>
    <w:rsid w:val="0079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1DB"/>
  </w:style>
  <w:style w:type="paragraph" w:styleId="BalloonText">
    <w:name w:val="Balloon Text"/>
    <w:basedOn w:val="Normal"/>
    <w:link w:val="BalloonTextChar"/>
    <w:uiPriority w:val="99"/>
    <w:semiHidden/>
    <w:unhideWhenUsed/>
    <w:rsid w:val="009D2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thoughtfulclassroom.com/Lorain/DesignForms/Student-Friendly_Learning_Targets.pdf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eJ-RvrsZUSE" TargetMode="External"/><Relationship Id="rId34" Type="http://schemas.openxmlformats.org/officeDocument/2006/relationships/customXml" Target="../customXml/item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hyperlink" Target="https://blog.teacherspayteachers.com/faqs-learning-goals-learning-targets/" TargetMode="External"/><Relationship Id="rId25" Type="http://schemas.openxmlformats.org/officeDocument/2006/relationships/hyperlink" Target="https://www.teachingchannel.org/tch/blog/spark-motivation-your-students-success-criteri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fx1ikG3hfzI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www.oregon.gov/ode/educator-resources/assessment/Documents/writing_tips_learning_goals_success_criteria.pd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youtu.be/_GUF9JfOkfg" TargetMode="External"/><Relationship Id="rId23" Type="http://schemas.openxmlformats.org/officeDocument/2006/relationships/hyperlink" Target="https://cse.wwu.edu/files/SMATE/SMATE%20Docs/Planning%20Guidelines%20for%20Writing%20Learning%20Targets%20and%20Success%20Criteriav3.pdf" TargetMode="External"/><Relationship Id="rId28" Type="http://schemas.openxmlformats.org/officeDocument/2006/relationships/image" Target="media/image6.png"/><Relationship Id="rId36" Type="http://schemas.openxmlformats.org/officeDocument/2006/relationships/customXml" Target="../customXml/item3.xml"/><Relationship Id="rId10" Type="http://schemas.openxmlformats.org/officeDocument/2006/relationships/diagramColors" Target="diagrams/colors1.xml"/><Relationship Id="rId19" Type="http://schemas.openxmlformats.org/officeDocument/2006/relationships/hyperlink" Target="https://justaskpublications.com/just-ask-resource-center/e-newsletters/msca/learningtargets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youtube.com/watch?v=FKlnx1ASSEA" TargetMode="External"/><Relationship Id="rId22" Type="http://schemas.openxmlformats.org/officeDocument/2006/relationships/hyperlink" Target="https://www.youtube.com/watch?v=3yMEiztTuEA" TargetMode="External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35" Type="http://schemas.openxmlformats.org/officeDocument/2006/relationships/customXml" Target="../customXml/item2.xml"/><Relationship Id="rId8" Type="http://schemas.openxmlformats.org/officeDocument/2006/relationships/diagramLayout" Target="diagrams/layou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169327-6E46-457E-A17C-970BAB4FEEA3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</dgm:pt>
    <dgm:pt modelId="{48D806DC-2B2E-41B0-AA48-DF5C5798417D}">
      <dgm:prSet phldrT="[Text]" custT="1"/>
      <dgm:spPr/>
      <dgm:t>
        <a:bodyPr/>
        <a:lstStyle/>
        <a:p>
          <a:r>
            <a:rPr lang="en-US" sz="1200">
              <a:latin typeface="+mj-lt"/>
            </a:rPr>
            <a:t>Unpacking Content Standards</a:t>
          </a:r>
        </a:p>
      </dgm:t>
    </dgm:pt>
    <dgm:pt modelId="{EF4F4C68-82FD-4F83-A052-35C3AA258D61}" type="parTrans" cxnId="{12CEEDF4-DFBF-47EC-9725-0BB148B68BDB}">
      <dgm:prSet/>
      <dgm:spPr/>
      <dgm:t>
        <a:bodyPr/>
        <a:lstStyle/>
        <a:p>
          <a:endParaRPr lang="en-US" sz="1200">
            <a:latin typeface="+mj-lt"/>
          </a:endParaRPr>
        </a:p>
      </dgm:t>
    </dgm:pt>
    <dgm:pt modelId="{97242851-1A51-4433-8A01-7A3A9EE90D05}" type="sibTrans" cxnId="{12CEEDF4-DFBF-47EC-9725-0BB148B68BDB}">
      <dgm:prSet/>
      <dgm:spPr/>
      <dgm:t>
        <a:bodyPr/>
        <a:lstStyle/>
        <a:p>
          <a:endParaRPr lang="en-US" sz="1200">
            <a:latin typeface="+mj-lt"/>
          </a:endParaRPr>
        </a:p>
      </dgm:t>
    </dgm:pt>
    <dgm:pt modelId="{C80BDCB8-BEB4-4994-9754-5C51CF254EE5}">
      <dgm:prSet phldrT="[Text]" custT="1"/>
      <dgm:spPr/>
      <dgm:t>
        <a:bodyPr/>
        <a:lstStyle/>
        <a:p>
          <a:r>
            <a:rPr lang="en-US" sz="1200">
              <a:latin typeface="+mj-lt"/>
            </a:rPr>
            <a:t>Creating Unit/Lesson Plans</a:t>
          </a:r>
        </a:p>
      </dgm:t>
    </dgm:pt>
    <dgm:pt modelId="{D9527C1F-ECFC-49EA-99B1-3B64A0F1B6E3}" type="parTrans" cxnId="{CA527620-EE93-4046-B19D-524455A57096}">
      <dgm:prSet/>
      <dgm:spPr/>
      <dgm:t>
        <a:bodyPr/>
        <a:lstStyle/>
        <a:p>
          <a:endParaRPr lang="en-US" sz="1200">
            <a:latin typeface="+mj-lt"/>
          </a:endParaRPr>
        </a:p>
      </dgm:t>
    </dgm:pt>
    <dgm:pt modelId="{E0D272C5-E437-4D87-A557-436131271BD7}" type="sibTrans" cxnId="{CA527620-EE93-4046-B19D-524455A57096}">
      <dgm:prSet/>
      <dgm:spPr/>
      <dgm:t>
        <a:bodyPr/>
        <a:lstStyle/>
        <a:p>
          <a:endParaRPr lang="en-US" sz="1200">
            <a:latin typeface="+mj-lt"/>
          </a:endParaRPr>
        </a:p>
      </dgm:t>
    </dgm:pt>
    <dgm:pt modelId="{11861FC6-399F-46BA-92D5-C56ED1DDBD3F}">
      <dgm:prSet phldrT="[Text]" custT="1"/>
      <dgm:spPr/>
      <dgm:t>
        <a:bodyPr/>
        <a:lstStyle/>
        <a:p>
          <a:r>
            <a:rPr lang="en-US" sz="1200">
              <a:latin typeface="+mj-lt"/>
            </a:rPr>
            <a:t>Creating Formative Assessments </a:t>
          </a:r>
        </a:p>
      </dgm:t>
    </dgm:pt>
    <dgm:pt modelId="{FCEF165B-C833-4D5D-A15D-331ED96B4E81}" type="parTrans" cxnId="{CC8599B9-4700-4EF9-8348-0E6612EBDA7F}">
      <dgm:prSet/>
      <dgm:spPr/>
      <dgm:t>
        <a:bodyPr/>
        <a:lstStyle/>
        <a:p>
          <a:endParaRPr lang="en-US" sz="1200">
            <a:latin typeface="+mj-lt"/>
          </a:endParaRPr>
        </a:p>
      </dgm:t>
    </dgm:pt>
    <dgm:pt modelId="{F29A21AA-A802-4C30-BEAC-12ED7E9A65E1}" type="sibTrans" cxnId="{CC8599B9-4700-4EF9-8348-0E6612EBDA7F}">
      <dgm:prSet/>
      <dgm:spPr/>
      <dgm:t>
        <a:bodyPr/>
        <a:lstStyle/>
        <a:p>
          <a:endParaRPr lang="en-US" sz="1200">
            <a:latin typeface="+mj-lt"/>
          </a:endParaRPr>
        </a:p>
      </dgm:t>
    </dgm:pt>
    <dgm:pt modelId="{476BBB8A-DC81-4CC2-8D9F-D750E753856C}" type="pres">
      <dgm:prSet presAssocID="{6E169327-6E46-457E-A17C-970BAB4FEEA3}" presName="CompostProcess" presStyleCnt="0">
        <dgm:presLayoutVars>
          <dgm:dir/>
          <dgm:resizeHandles val="exact"/>
        </dgm:presLayoutVars>
      </dgm:prSet>
      <dgm:spPr/>
    </dgm:pt>
    <dgm:pt modelId="{DB8AE1A2-111F-40E4-97E2-DCD202FD2AC8}" type="pres">
      <dgm:prSet presAssocID="{6E169327-6E46-457E-A17C-970BAB4FEEA3}" presName="arrow" presStyleLbl="bgShp" presStyleIdx="0" presStyleCnt="1"/>
      <dgm:spPr/>
    </dgm:pt>
    <dgm:pt modelId="{1EBBD391-E519-4DCF-80C8-DE07655D5B7D}" type="pres">
      <dgm:prSet presAssocID="{6E169327-6E46-457E-A17C-970BAB4FEEA3}" presName="linearProcess" presStyleCnt="0"/>
      <dgm:spPr/>
    </dgm:pt>
    <dgm:pt modelId="{46D882FE-8A08-4D46-95B2-B98AD113208D}" type="pres">
      <dgm:prSet presAssocID="{48D806DC-2B2E-41B0-AA48-DF5C5798417D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14529F-13C9-4A65-8947-85648997557D}" type="pres">
      <dgm:prSet presAssocID="{97242851-1A51-4433-8A01-7A3A9EE90D05}" presName="sibTrans" presStyleCnt="0"/>
      <dgm:spPr/>
    </dgm:pt>
    <dgm:pt modelId="{8FAC0CED-3775-4786-8FF5-4F651C1FDBEF}" type="pres">
      <dgm:prSet presAssocID="{C80BDCB8-BEB4-4994-9754-5C51CF254EE5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7E678E-82B0-4AC0-9BE0-292DAF1A1E5C}" type="pres">
      <dgm:prSet presAssocID="{E0D272C5-E437-4D87-A557-436131271BD7}" presName="sibTrans" presStyleCnt="0"/>
      <dgm:spPr/>
    </dgm:pt>
    <dgm:pt modelId="{D8218053-C32D-4718-A019-05BE41F4F9A9}" type="pres">
      <dgm:prSet presAssocID="{11861FC6-399F-46BA-92D5-C56ED1DDBD3F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C8599B9-4700-4EF9-8348-0E6612EBDA7F}" srcId="{6E169327-6E46-457E-A17C-970BAB4FEEA3}" destId="{11861FC6-399F-46BA-92D5-C56ED1DDBD3F}" srcOrd="2" destOrd="0" parTransId="{FCEF165B-C833-4D5D-A15D-331ED96B4E81}" sibTransId="{F29A21AA-A802-4C30-BEAC-12ED7E9A65E1}"/>
    <dgm:cxn modelId="{84503B2E-7EDB-4B64-8070-31813015CB72}" type="presOf" srcId="{6E169327-6E46-457E-A17C-970BAB4FEEA3}" destId="{476BBB8A-DC81-4CC2-8D9F-D750E753856C}" srcOrd="0" destOrd="0" presId="urn:microsoft.com/office/officeart/2005/8/layout/hProcess9"/>
    <dgm:cxn modelId="{A0412E3C-026B-4B21-9601-51896F764624}" type="presOf" srcId="{C80BDCB8-BEB4-4994-9754-5C51CF254EE5}" destId="{8FAC0CED-3775-4786-8FF5-4F651C1FDBEF}" srcOrd="0" destOrd="0" presId="urn:microsoft.com/office/officeart/2005/8/layout/hProcess9"/>
    <dgm:cxn modelId="{12CEEDF4-DFBF-47EC-9725-0BB148B68BDB}" srcId="{6E169327-6E46-457E-A17C-970BAB4FEEA3}" destId="{48D806DC-2B2E-41B0-AA48-DF5C5798417D}" srcOrd="0" destOrd="0" parTransId="{EF4F4C68-82FD-4F83-A052-35C3AA258D61}" sibTransId="{97242851-1A51-4433-8A01-7A3A9EE90D05}"/>
    <dgm:cxn modelId="{7BCEA0A7-DD7C-4123-9DEC-D5F963C32578}" type="presOf" srcId="{48D806DC-2B2E-41B0-AA48-DF5C5798417D}" destId="{46D882FE-8A08-4D46-95B2-B98AD113208D}" srcOrd="0" destOrd="0" presId="urn:microsoft.com/office/officeart/2005/8/layout/hProcess9"/>
    <dgm:cxn modelId="{CA527620-EE93-4046-B19D-524455A57096}" srcId="{6E169327-6E46-457E-A17C-970BAB4FEEA3}" destId="{C80BDCB8-BEB4-4994-9754-5C51CF254EE5}" srcOrd="1" destOrd="0" parTransId="{D9527C1F-ECFC-49EA-99B1-3B64A0F1B6E3}" sibTransId="{E0D272C5-E437-4D87-A557-436131271BD7}"/>
    <dgm:cxn modelId="{42451855-520D-4BA9-A9E2-3ED7318073E7}" type="presOf" srcId="{11861FC6-399F-46BA-92D5-C56ED1DDBD3F}" destId="{D8218053-C32D-4718-A019-05BE41F4F9A9}" srcOrd="0" destOrd="0" presId="urn:microsoft.com/office/officeart/2005/8/layout/hProcess9"/>
    <dgm:cxn modelId="{EC0FA972-BE65-4FDC-9B9B-3804416F859C}" type="presParOf" srcId="{476BBB8A-DC81-4CC2-8D9F-D750E753856C}" destId="{DB8AE1A2-111F-40E4-97E2-DCD202FD2AC8}" srcOrd="0" destOrd="0" presId="urn:microsoft.com/office/officeart/2005/8/layout/hProcess9"/>
    <dgm:cxn modelId="{6386E973-4C16-4417-8758-EBB860141159}" type="presParOf" srcId="{476BBB8A-DC81-4CC2-8D9F-D750E753856C}" destId="{1EBBD391-E519-4DCF-80C8-DE07655D5B7D}" srcOrd="1" destOrd="0" presId="urn:microsoft.com/office/officeart/2005/8/layout/hProcess9"/>
    <dgm:cxn modelId="{F5651C2F-BFB9-42F2-BDF8-20712947ED1A}" type="presParOf" srcId="{1EBBD391-E519-4DCF-80C8-DE07655D5B7D}" destId="{46D882FE-8A08-4D46-95B2-B98AD113208D}" srcOrd="0" destOrd="0" presId="urn:microsoft.com/office/officeart/2005/8/layout/hProcess9"/>
    <dgm:cxn modelId="{75B611EB-A60B-4751-BE20-2C50A4B7A7B8}" type="presParOf" srcId="{1EBBD391-E519-4DCF-80C8-DE07655D5B7D}" destId="{6E14529F-13C9-4A65-8947-85648997557D}" srcOrd="1" destOrd="0" presId="urn:microsoft.com/office/officeart/2005/8/layout/hProcess9"/>
    <dgm:cxn modelId="{5CAE198E-2409-4B0C-93EE-5B5136D28659}" type="presParOf" srcId="{1EBBD391-E519-4DCF-80C8-DE07655D5B7D}" destId="{8FAC0CED-3775-4786-8FF5-4F651C1FDBEF}" srcOrd="2" destOrd="0" presId="urn:microsoft.com/office/officeart/2005/8/layout/hProcess9"/>
    <dgm:cxn modelId="{8E380DD4-29F5-4019-9133-CF06C0AC12E9}" type="presParOf" srcId="{1EBBD391-E519-4DCF-80C8-DE07655D5B7D}" destId="{557E678E-82B0-4AC0-9BE0-292DAF1A1E5C}" srcOrd="3" destOrd="0" presId="urn:microsoft.com/office/officeart/2005/8/layout/hProcess9"/>
    <dgm:cxn modelId="{B0448B1E-6ABD-40C4-81C0-81656E32126E}" type="presParOf" srcId="{1EBBD391-E519-4DCF-80C8-DE07655D5B7D}" destId="{D8218053-C32D-4718-A019-05BE41F4F9A9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8AE1A2-111F-40E4-97E2-DCD202FD2AC8}">
      <dsp:nvSpPr>
        <dsp:cNvPr id="0" name=""/>
        <dsp:cNvSpPr/>
      </dsp:nvSpPr>
      <dsp:spPr>
        <a:xfrm>
          <a:off x="420528" y="0"/>
          <a:ext cx="4765992" cy="1022350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D882FE-8A08-4D46-95B2-B98AD113208D}">
      <dsp:nvSpPr>
        <dsp:cNvPr id="0" name=""/>
        <dsp:cNvSpPr/>
      </dsp:nvSpPr>
      <dsp:spPr>
        <a:xfrm>
          <a:off x="209" y="306705"/>
          <a:ext cx="1720122" cy="40894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j-lt"/>
            </a:rPr>
            <a:t>Unpacking Content Standards</a:t>
          </a:r>
        </a:p>
      </dsp:txBody>
      <dsp:txXfrm>
        <a:off x="20172" y="326668"/>
        <a:ext cx="1680196" cy="369014"/>
      </dsp:txXfrm>
    </dsp:sp>
    <dsp:sp modelId="{8FAC0CED-3775-4786-8FF5-4F651C1FDBEF}">
      <dsp:nvSpPr>
        <dsp:cNvPr id="0" name=""/>
        <dsp:cNvSpPr/>
      </dsp:nvSpPr>
      <dsp:spPr>
        <a:xfrm>
          <a:off x="1943463" y="306705"/>
          <a:ext cx="1720122" cy="40894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j-lt"/>
            </a:rPr>
            <a:t>Creating Unit/Lesson Plans</a:t>
          </a:r>
        </a:p>
      </dsp:txBody>
      <dsp:txXfrm>
        <a:off x="1963426" y="326668"/>
        <a:ext cx="1680196" cy="369014"/>
      </dsp:txXfrm>
    </dsp:sp>
    <dsp:sp modelId="{D8218053-C32D-4718-A019-05BE41F4F9A9}">
      <dsp:nvSpPr>
        <dsp:cNvPr id="0" name=""/>
        <dsp:cNvSpPr/>
      </dsp:nvSpPr>
      <dsp:spPr>
        <a:xfrm>
          <a:off x="3886718" y="306705"/>
          <a:ext cx="1720122" cy="40894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j-lt"/>
            </a:rPr>
            <a:t>Creating Formative Assessments </a:t>
          </a:r>
        </a:p>
      </dsp:txBody>
      <dsp:txXfrm>
        <a:off x="3906681" y="326668"/>
        <a:ext cx="1680196" cy="369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4ABA5C-9F18-4A75-90D2-15B8B291F400}"/>
</file>

<file path=customXml/itemProps2.xml><?xml version="1.0" encoding="utf-8"?>
<ds:datastoreItem xmlns:ds="http://schemas.openxmlformats.org/officeDocument/2006/customXml" ds:itemID="{3CEC16A3-1C00-44C9-AE04-12B2C37395AB}"/>
</file>

<file path=customXml/itemProps3.xml><?xml version="1.0" encoding="utf-8"?>
<ds:datastoreItem xmlns:ds="http://schemas.openxmlformats.org/officeDocument/2006/customXml" ds:itemID="{FD467E15-E0BD-4755-B9FC-8F1AEBEAB3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 Laczko-Kerr</dc:creator>
  <cp:keywords/>
  <dc:description/>
  <cp:lastModifiedBy>Windows User</cp:lastModifiedBy>
  <cp:revision>4</cp:revision>
  <cp:lastPrinted>2019-09-03T19:10:00Z</cp:lastPrinted>
  <dcterms:created xsi:type="dcterms:W3CDTF">2020-07-13T18:17:00Z</dcterms:created>
  <dcterms:modified xsi:type="dcterms:W3CDTF">2020-07-13T19:28:00Z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