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 w:val="32"/>
          <w:szCs w:val="32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 w:val="32"/>
          <w:szCs w:val="32"/>
        </w:rPr>
        <w:t>설비별 체배기 설정 계산식</w:t>
      </w: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>설비의 엔코더 해상도는 설비의 필요 해상도에 따라 달라집니다.</w:t>
      </w: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>아래 표와 같이 설비해상도가 가변 되는 경우가 있어 그에 맞도록 엔코더 해상도를 설정해야</w:t>
      </w: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>합니다.</w:t>
      </w: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>계산식은 아래와 같습니다.</w:t>
      </w:r>
    </w:p>
    <w:p w:rsidR="0066246F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66246F" w:rsidRPr="009A4AA3" w:rsidRDefault="0066246F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FF0000"/>
          <w:kern w:val="0"/>
          <w:szCs w:val="20"/>
        </w:rPr>
      </w:pPr>
      <w:r w:rsidRPr="009A4AA3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>격자주기(20um) / 필요 엔코더 해상도(0.1um or 0.25um) /4 = 체배기 배율</w:t>
      </w:r>
    </w:p>
    <w:p w:rsidR="009A4AA3" w:rsidRDefault="009A4AA3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9A4AA3" w:rsidRDefault="009A4AA3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 xml:space="preserve">위 식의 0.25um은 아래의 설비 해상도의 가변범위가 0.25um인 경우와 설비 속도를 계산해 </w:t>
      </w:r>
    </w:p>
    <w:p w:rsidR="009A4AA3" w:rsidRDefault="009A4AA3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  <w:r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  <w:t>결정된 값이며 엔코더 해상도가 적을수록 설비의 속도는 늦어져야 합니다.</w:t>
      </w:r>
    </w:p>
    <w:p w:rsidR="009A4AA3" w:rsidRPr="009A4AA3" w:rsidRDefault="009A4AA3" w:rsidP="0066246F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66246F" w:rsidRPr="00835843" w:rsidRDefault="0066246F" w:rsidP="0066246F">
      <w:pPr>
        <w:spacing w:line="240" w:lineRule="auto"/>
        <w:ind w:leftChars="0" w:left="0"/>
        <w:rPr>
          <w:b/>
          <w:sz w:val="28"/>
          <w:szCs w:val="28"/>
        </w:rPr>
      </w:pPr>
      <w:r w:rsidRPr="00835843">
        <w:rPr>
          <w:rFonts w:hint="eastAsia"/>
          <w:b/>
          <w:sz w:val="28"/>
          <w:szCs w:val="28"/>
        </w:rPr>
        <w:t xml:space="preserve">설비별 Y축 체배기 및 </w:t>
      </w:r>
      <w:r w:rsidRPr="00835843">
        <w:rPr>
          <w:b/>
          <w:sz w:val="28"/>
          <w:szCs w:val="28"/>
        </w:rPr>
        <w:t>Trigger Interface Board</w:t>
      </w:r>
    </w:p>
    <w:p w:rsidR="0066246F" w:rsidRDefault="0066246F" w:rsidP="0066246F">
      <w:pPr>
        <w:ind w:leftChars="0" w:left="0"/>
        <w:rPr>
          <w:szCs w:val="20"/>
        </w:rPr>
      </w:pPr>
      <w:r w:rsidRPr="00535F3E">
        <w:rPr>
          <w:rStyle w:val="shorttext"/>
          <w:rFonts w:asciiTheme="minorEastAsia" w:hAnsiTheme="minorEastAsia" w:cs="Arial" w:hint="eastAsia"/>
          <w:b/>
          <w:szCs w:val="20"/>
        </w:rPr>
        <w:t xml:space="preserve">격자주기: </w:t>
      </w:r>
      <w:r w:rsidRPr="00535F3E">
        <w:rPr>
          <w:rFonts w:asciiTheme="minorEastAsia" w:hAnsiTheme="minorEastAsia" w:cs="Univers-Light"/>
          <w:b/>
          <w:kern w:val="0"/>
          <w:szCs w:val="20"/>
        </w:rPr>
        <w:t>20μm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 w:rsidRPr="00535F3E">
        <w:rPr>
          <w:rFonts w:asciiTheme="minorEastAsia" w:hAnsiTheme="minorEastAsia" w:cs="Univers-Light"/>
          <w:b/>
          <w:kern w:val="0"/>
          <w:szCs w:val="20"/>
        </w:rPr>
        <w:t>Linear Scaler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부착 시</w:t>
      </w:r>
    </w:p>
    <w:p w:rsidR="0066246F" w:rsidRDefault="0066246F" w:rsidP="0066246F">
      <w:pPr>
        <w:spacing w:line="240" w:lineRule="auto"/>
        <w:ind w:leftChars="0" w:left="0"/>
        <w:rPr>
          <w:szCs w:val="20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1701"/>
        <w:gridCol w:w="993"/>
        <w:gridCol w:w="1275"/>
        <w:gridCol w:w="993"/>
        <w:gridCol w:w="2126"/>
        <w:gridCol w:w="2046"/>
      </w:tblGrid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설비</w:t>
            </w:r>
            <w:r w:rsidRPr="004F444A">
              <w:rPr>
                <w:rFonts w:asciiTheme="minorEastAsia" w:hAnsiTheme="minorEastAsia"/>
                <w:b/>
                <w:sz w:val="18"/>
                <w:szCs w:val="18"/>
              </w:rPr>
              <w:t xml:space="preserve"> 해상도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엔코더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해상도</w:t>
            </w:r>
          </w:p>
        </w:tc>
        <w:tc>
          <w:tcPr>
            <w:tcW w:w="1275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설비명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체배기</w:t>
            </w:r>
          </w:p>
        </w:tc>
        <w:tc>
          <w:tcPr>
            <w:tcW w:w="212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Trigger Interface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Board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b/>
                <w:sz w:val="18"/>
                <w:szCs w:val="18"/>
              </w:rPr>
            </w:pPr>
            <w:r w:rsidRPr="004F444A">
              <w:rPr>
                <w:rFonts w:asciiTheme="minorEastAsia" w:hAnsiTheme="minorEastAsia" w:hint="eastAsia"/>
                <w:b/>
                <w:sz w:val="18"/>
                <w:szCs w:val="18"/>
              </w:rPr>
              <w:t>ERP 코드</w:t>
            </w:r>
          </w:p>
        </w:tc>
      </w:tr>
      <w:tr w:rsidR="0066246F" w:rsidTr="009A4AA3">
        <w:tc>
          <w:tcPr>
            <w:tcW w:w="1701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0.4um,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0.8um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GM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AOI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x50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1.2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(14.09.17)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SWIPCBBOX008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0.5um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시작실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50S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x50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1.2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(14.09.17)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SWIPCBBOX008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0.7um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시작실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40SWH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x50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1.2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(14.09.17)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SWIPCBBOX008</w:t>
            </w:r>
          </w:p>
        </w:tc>
      </w:tr>
      <w:tr w:rsidR="0066246F" w:rsidTr="009A4AA3">
        <w:tc>
          <w:tcPr>
            <w:tcW w:w="1701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1.2um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고정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35F3E">
              <w:rPr>
                <w:szCs w:val="20"/>
              </w:rPr>
              <w:t>Extreme</w:t>
            </w:r>
            <w:r>
              <w:rPr>
                <w:rFonts w:hint="eastAsia"/>
                <w:szCs w:val="20"/>
              </w:rPr>
              <w:t xml:space="preserve"> +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x50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1.3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(17.01.17)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SWIPCBBOX014</w:t>
            </w:r>
          </w:p>
        </w:tc>
      </w:tr>
      <w:tr w:rsidR="0066246F" w:rsidTr="009A4AA3">
        <w:tc>
          <w:tcPr>
            <w:tcW w:w="1701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1.2um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고정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 w:rsidRPr="00535F3E"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PLP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x50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2.0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(17.03.21)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SWIPCBBOX020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F444A">
              <w:rPr>
                <w:rFonts w:asciiTheme="minorEastAsia" w:hAnsiTheme="minorEastAsia"/>
                <w:sz w:val="18"/>
                <w:szCs w:val="18"/>
              </w:rPr>
              <w:t>1.50um~</w:t>
            </w:r>
            <w:r w:rsidRPr="004F444A"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.50um (가변0.25um단위)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35F3E">
              <w:rPr>
                <w:szCs w:val="20"/>
              </w:rPr>
              <w:t>Extreme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x20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TTL Ver 1.2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(14.09.17)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SWIPCBBOX008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2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.50um~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6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0um (가변0.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um단위)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535F3E">
              <w:rPr>
                <w:szCs w:val="20"/>
              </w:rPr>
              <w:t>Premier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x20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LVDS Ver 1.3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(15.03.05)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SWIPCBBOX009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5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0um~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10.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0um (가변0.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um단위)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20S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x20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LVDS Ver 1.3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(15.03.05)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SWIPCBBOX009</w:t>
            </w:r>
          </w:p>
        </w:tc>
      </w:tr>
      <w:tr w:rsidR="0066246F" w:rsidTr="009A4AA3">
        <w:tc>
          <w:tcPr>
            <w:tcW w:w="1701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10.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0um~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17.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0um (가변0.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50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um단위)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0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.</w:t>
            </w:r>
            <w:r>
              <w:rPr>
                <w:rFonts w:asciiTheme="minorEastAsia" w:hAnsiTheme="minorEastAsia" w:hint="eastAsia"/>
                <w:sz w:val="18"/>
                <w:szCs w:val="18"/>
              </w:rPr>
              <w:t>25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>um</w:t>
            </w:r>
          </w:p>
        </w:tc>
        <w:tc>
          <w:tcPr>
            <w:tcW w:w="12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InSmart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hint="eastAsia"/>
                <w:szCs w:val="20"/>
              </w:rPr>
              <w:t>10S</w:t>
            </w:r>
          </w:p>
        </w:tc>
        <w:tc>
          <w:tcPr>
            <w:tcW w:w="993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x20</w:t>
            </w:r>
          </w:p>
        </w:tc>
        <w:tc>
          <w:tcPr>
            <w:tcW w:w="2126" w:type="dxa"/>
          </w:tcPr>
          <w:p w:rsidR="0066246F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LVDS Ver 1.3</w:t>
            </w:r>
          </w:p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(15.03.05)</w:t>
            </w:r>
          </w:p>
        </w:tc>
        <w:tc>
          <w:tcPr>
            <w:tcW w:w="2046" w:type="dxa"/>
          </w:tcPr>
          <w:p w:rsidR="0066246F" w:rsidRPr="004F444A" w:rsidRDefault="0066246F" w:rsidP="0066246F">
            <w:pPr>
              <w:ind w:leftChars="0" w:left="0"/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SWIPCBBOX009</w:t>
            </w:r>
          </w:p>
        </w:tc>
      </w:tr>
    </w:tbl>
    <w:p w:rsidR="0066246F" w:rsidRDefault="0066246F" w:rsidP="0066246F">
      <w:pPr>
        <w:ind w:leftChars="0" w:left="0"/>
        <w:rPr>
          <w:szCs w:val="20"/>
        </w:rPr>
      </w:pPr>
    </w:p>
    <w:p w:rsidR="009A4AA3" w:rsidRDefault="009A4AA3" w:rsidP="0066246F">
      <w:pPr>
        <w:ind w:leftChars="0" w:left="0"/>
        <w:rPr>
          <w:szCs w:val="20"/>
        </w:rPr>
      </w:pPr>
    </w:p>
    <w:p w:rsidR="009A4AA3" w:rsidRDefault="009A4AA3" w:rsidP="0066246F">
      <w:pPr>
        <w:ind w:leftChars="0" w:left="0"/>
        <w:rPr>
          <w:szCs w:val="20"/>
        </w:rPr>
      </w:pPr>
    </w:p>
    <w:p w:rsidR="009A4AA3" w:rsidRDefault="009A4AA3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E75362" w:rsidRDefault="00E75362" w:rsidP="0066246F">
      <w:pPr>
        <w:ind w:leftChars="0" w:left="0"/>
        <w:rPr>
          <w:szCs w:val="20"/>
        </w:rPr>
      </w:pPr>
    </w:p>
    <w:p w:rsidR="009A4AA3" w:rsidRDefault="009A4AA3" w:rsidP="0066246F">
      <w:pPr>
        <w:ind w:leftChars="0" w:left="0"/>
        <w:rPr>
          <w:szCs w:val="20"/>
        </w:rPr>
      </w:pPr>
    </w:p>
    <w:p w:rsidR="0066246F" w:rsidRPr="00835843" w:rsidRDefault="0066246F" w:rsidP="0066246F">
      <w:pPr>
        <w:spacing w:line="240" w:lineRule="auto"/>
        <w:ind w:leftChars="0" w:left="0"/>
        <w:rPr>
          <w:b/>
          <w:sz w:val="28"/>
          <w:szCs w:val="28"/>
        </w:rPr>
      </w:pPr>
      <w:r w:rsidRPr="00835843">
        <w:rPr>
          <w:rFonts w:hint="eastAsia"/>
          <w:b/>
          <w:sz w:val="28"/>
          <w:szCs w:val="28"/>
        </w:rPr>
        <w:t xml:space="preserve">설비별 </w:t>
      </w:r>
      <w:r>
        <w:rPr>
          <w:rFonts w:hint="eastAsia"/>
          <w:b/>
          <w:sz w:val="28"/>
          <w:szCs w:val="28"/>
        </w:rPr>
        <w:t>Focus</w:t>
      </w:r>
      <w:r w:rsidRPr="00835843">
        <w:rPr>
          <w:rFonts w:hint="eastAsia"/>
          <w:b/>
          <w:sz w:val="28"/>
          <w:szCs w:val="28"/>
        </w:rPr>
        <w:t xml:space="preserve"> 체배기</w:t>
      </w:r>
    </w:p>
    <w:p w:rsidR="002E3E1D" w:rsidRDefault="002E3E1D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  <w:r>
        <w:rPr>
          <w:rFonts w:asciiTheme="minorEastAsia" w:hAnsiTheme="minorEastAsia" w:cs="Arial" w:hint="eastAsia"/>
          <w:b/>
          <w:noProof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611505</wp:posOffset>
            </wp:positionH>
            <wp:positionV relativeFrom="paragraph">
              <wp:posOffset>6350</wp:posOffset>
            </wp:positionV>
            <wp:extent cx="4399280" cy="2579370"/>
            <wp:effectExtent l="19050" t="19050" r="20320" b="11430"/>
            <wp:wrapThrough wrapText="bothSides">
              <wp:wrapPolygon edited="0">
                <wp:start x="-94" y="-160"/>
                <wp:lineTo x="-94" y="21696"/>
                <wp:lineTo x="21700" y="21696"/>
                <wp:lineTo x="21700" y="-160"/>
                <wp:lineTo x="-94" y="-160"/>
              </wp:wrapPolygon>
            </wp:wrapThrough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25793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411A50">
      <w:pPr>
        <w:ind w:leftChars="0" w:left="0"/>
        <w:jc w:val="center"/>
        <w:rPr>
          <w:rFonts w:asciiTheme="minorEastAsia" w:hAnsiTheme="minorEastAsia" w:cs="Univers-Light" w:hint="eastAsia"/>
          <w:b/>
          <w:kern w:val="0"/>
          <w:szCs w:val="20"/>
        </w:rPr>
      </w:pPr>
      <w:r w:rsidRPr="00E94EEC">
        <w:rPr>
          <w:rFonts w:asciiTheme="minorEastAsia" w:hAnsiTheme="minorEastAsia" w:cs="Univers-Light"/>
          <w:b/>
          <w:kern w:val="0"/>
          <w:szCs w:val="20"/>
        </w:rPr>
        <w:t>Ezi-Servo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ST</w:t>
      </w:r>
    </w:p>
    <w:p w:rsidR="00411A50" w:rsidRDefault="00411A50" w:rsidP="0066246F">
      <w:pPr>
        <w:ind w:leftChars="0" w:left="0"/>
        <w:rPr>
          <w:rFonts w:asciiTheme="minorEastAsia" w:hAnsiTheme="minorEastAsia" w:cs="Univers-Light" w:hint="eastAsia"/>
          <w:b/>
          <w:kern w:val="0"/>
          <w:szCs w:val="20"/>
        </w:rPr>
      </w:pPr>
      <w:r>
        <w:rPr>
          <w:rFonts w:asciiTheme="minorEastAsia" w:hAnsiTheme="minorEastAsia" w:cs="Univers-Light" w:hint="eastAsia"/>
          <w:b/>
          <w:noProof/>
          <w:kern w:val="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596900</wp:posOffset>
            </wp:positionH>
            <wp:positionV relativeFrom="paragraph">
              <wp:posOffset>91440</wp:posOffset>
            </wp:positionV>
            <wp:extent cx="4420235" cy="2750185"/>
            <wp:effectExtent l="19050" t="19050" r="18415" b="12065"/>
            <wp:wrapThrough wrapText="bothSides">
              <wp:wrapPolygon edited="0">
                <wp:start x="-93" y="-150"/>
                <wp:lineTo x="-93" y="21695"/>
                <wp:lineTo x="21690" y="21695"/>
                <wp:lineTo x="21690" y="-150"/>
                <wp:lineTo x="-93" y="-150"/>
              </wp:wrapPolygon>
            </wp:wrapThrough>
            <wp:docPr id="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235" cy="27501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</w:p>
    <w:p w:rsidR="00411A50" w:rsidRDefault="00411A50" w:rsidP="00411A50">
      <w:pPr>
        <w:ind w:leftChars="0" w:left="0"/>
        <w:jc w:val="center"/>
        <w:rPr>
          <w:rStyle w:val="shorttext"/>
          <w:rFonts w:asciiTheme="minorEastAsia" w:hAnsiTheme="minorEastAsia" w:cs="Arial" w:hint="eastAsia"/>
          <w:b/>
          <w:szCs w:val="20"/>
        </w:rPr>
      </w:pPr>
      <w:r w:rsidRPr="00E94EEC">
        <w:rPr>
          <w:rFonts w:asciiTheme="minorEastAsia" w:hAnsiTheme="minorEastAsia" w:cs="Univers-Light"/>
          <w:b/>
          <w:kern w:val="0"/>
          <w:szCs w:val="20"/>
        </w:rPr>
        <w:t>Ezi-Servo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SynqNet</w:t>
      </w:r>
    </w:p>
    <w:p w:rsidR="00411A50" w:rsidRDefault="00411A50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2E3E1D" w:rsidRDefault="002E3E1D" w:rsidP="002468DE">
      <w:pPr>
        <w:ind w:leftChars="0" w:left="0"/>
        <w:jc w:val="left"/>
        <w:rPr>
          <w:rFonts w:asciiTheme="minorEastAsia" w:hAnsiTheme="minorEastAsia" w:cs="Univers-Light"/>
          <w:b/>
          <w:kern w:val="0"/>
          <w:szCs w:val="20"/>
        </w:rPr>
      </w:pPr>
      <w:r w:rsidRPr="00E94EEC">
        <w:rPr>
          <w:rFonts w:asciiTheme="minorEastAsia" w:hAnsiTheme="minorEastAsia" w:cs="Univers-Light"/>
          <w:b/>
          <w:kern w:val="0"/>
          <w:szCs w:val="20"/>
        </w:rPr>
        <w:t>Ezi-Servo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 xml:space="preserve"> ST,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SynqNet 분해능 설정 스위치(ST: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SW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3, SynqNet: SW2)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의 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Position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설정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>
        <w:rPr>
          <w:rFonts w:asciiTheme="minorEastAsia" w:hAnsiTheme="minorEastAsia" w:cs="Univers-Light" w:hint="eastAsia"/>
          <w:b/>
          <w:kern w:val="0"/>
          <w:szCs w:val="20"/>
        </w:rPr>
        <w:t>값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 xml:space="preserve">을 </w:t>
      </w:r>
      <w:r w:rsidR="002468DE">
        <w:rPr>
          <w:rFonts w:asciiTheme="minorEastAsia" w:hAnsiTheme="minorEastAsia" w:cs="Univers-Light"/>
          <w:b/>
          <w:kern w:val="0"/>
          <w:szCs w:val="20"/>
        </w:rPr>
        <w:t>“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9</w:t>
      </w:r>
      <w:r w:rsidR="002468DE">
        <w:rPr>
          <w:rFonts w:asciiTheme="minorEastAsia" w:hAnsiTheme="minorEastAsia" w:cs="Univers-Light"/>
          <w:b/>
          <w:kern w:val="0"/>
          <w:szCs w:val="20"/>
        </w:rPr>
        <w:t>”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로 설정하</w:t>
      </w:r>
      <w:r w:rsidR="00D958C7">
        <w:rPr>
          <w:rFonts w:asciiTheme="minorEastAsia" w:hAnsiTheme="minorEastAsia" w:cs="Univers-Light" w:hint="eastAsia"/>
          <w:b/>
          <w:kern w:val="0"/>
          <w:szCs w:val="20"/>
        </w:rPr>
        <w:t>여 Pulse/Rotation을 10,000으로 한 후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,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볼 스크류의 리드피치 값</w:t>
      </w:r>
      <w:r w:rsidR="002468DE">
        <w:rPr>
          <w:rFonts w:asciiTheme="minorEastAsia" w:hAnsiTheme="minorEastAsia" w:cs="Univers-Light" w:hint="eastAsia"/>
          <w:b/>
          <w:kern w:val="0"/>
          <w:szCs w:val="20"/>
        </w:rPr>
        <w:t>은 실제 설비에 부착된 피치 값(2mm)을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 w:rsidR="00FC5B2A">
        <w:rPr>
          <w:rFonts w:asciiTheme="minorEastAsia" w:hAnsiTheme="minorEastAsia" w:cs="Univers-Light" w:hint="eastAsia"/>
          <w:b/>
          <w:kern w:val="0"/>
          <w:szCs w:val="20"/>
        </w:rPr>
        <w:t>넣어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 w:rsidR="00FC5B2A">
        <w:rPr>
          <w:rFonts w:asciiTheme="minorEastAsia" w:hAnsiTheme="minorEastAsia" w:cs="Univers-Light" w:hint="eastAsia"/>
          <w:b/>
          <w:kern w:val="0"/>
          <w:szCs w:val="20"/>
        </w:rPr>
        <w:t>계산 합니</w:t>
      </w:r>
      <w:r>
        <w:rPr>
          <w:rFonts w:asciiTheme="minorEastAsia" w:hAnsiTheme="minorEastAsia" w:cs="Univers-Light" w:hint="eastAsia"/>
          <w:b/>
          <w:kern w:val="0"/>
          <w:szCs w:val="20"/>
        </w:rPr>
        <w:t>다.</w:t>
      </w:r>
    </w:p>
    <w:p w:rsidR="002E3E1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  <w:r>
        <w:rPr>
          <w:rFonts w:asciiTheme="minorEastAsia" w:hAnsiTheme="minorEastAsia" w:cs="Arial" w:hint="eastAsia"/>
          <w:b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274955</wp:posOffset>
            </wp:positionH>
            <wp:positionV relativeFrom="paragraph">
              <wp:posOffset>109855</wp:posOffset>
            </wp:positionV>
            <wp:extent cx="2263775" cy="1160780"/>
            <wp:effectExtent l="19050" t="19050" r="22225" b="20320"/>
            <wp:wrapThrough wrapText="bothSides">
              <wp:wrapPolygon edited="0">
                <wp:start x="-182" y="-354"/>
                <wp:lineTo x="-182" y="21978"/>
                <wp:lineTo x="21812" y="21978"/>
                <wp:lineTo x="21812" y="-354"/>
                <wp:lineTo x="-182" y="-354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775" cy="11607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DB323D" w:rsidRDefault="00DB323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A05A79" w:rsidRDefault="002E3E1D" w:rsidP="0066246F">
      <w:pPr>
        <w:ind w:leftChars="0" w:left="0"/>
        <w:rPr>
          <w:rStyle w:val="shorttext"/>
          <w:rFonts w:asciiTheme="minorEastAsia" w:hAnsiTheme="minorEastAsia" w:cs="Arial" w:hint="eastAsia"/>
          <w:b/>
          <w:szCs w:val="20"/>
        </w:rPr>
      </w:pPr>
      <w:r>
        <w:rPr>
          <w:rStyle w:val="shorttext"/>
          <w:rFonts w:asciiTheme="minorEastAsia" w:hAnsiTheme="minorEastAsia" w:cs="Arial" w:hint="eastAsia"/>
          <w:b/>
          <w:szCs w:val="20"/>
        </w:rPr>
        <w:t>아래의 엔코더 해상도는 2mm/10,000Pulse = 0.0002mm = 0</w:t>
      </w:r>
      <w:r w:rsidR="00A05A79">
        <w:rPr>
          <w:rStyle w:val="shorttext"/>
          <w:rFonts w:asciiTheme="minorEastAsia" w:hAnsiTheme="minorEastAsia" w:cs="Arial" w:hint="eastAsia"/>
          <w:b/>
          <w:szCs w:val="20"/>
        </w:rPr>
        <w:t>.</w:t>
      </w:r>
      <w:r>
        <w:rPr>
          <w:rStyle w:val="shorttext"/>
          <w:rFonts w:asciiTheme="minorEastAsia" w:hAnsiTheme="minorEastAsia" w:cs="Arial" w:hint="eastAsia"/>
          <w:b/>
          <w:szCs w:val="20"/>
        </w:rPr>
        <w:t>2um</w:t>
      </w:r>
      <w:r w:rsidR="00A05A79">
        <w:rPr>
          <w:rStyle w:val="shorttext"/>
          <w:rFonts w:asciiTheme="minorEastAsia" w:hAnsiTheme="minorEastAsia" w:cs="Arial" w:hint="eastAsia"/>
          <w:b/>
          <w:szCs w:val="20"/>
        </w:rPr>
        <w:t xml:space="preserve"> 이며 계산식은 </w:t>
      </w:r>
    </w:p>
    <w:p w:rsidR="002E3E1D" w:rsidRDefault="00A05A79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  <w:r>
        <w:rPr>
          <w:rStyle w:val="shorttext"/>
          <w:rFonts w:asciiTheme="minorEastAsia" w:hAnsiTheme="minorEastAsia" w:cs="Arial" w:hint="eastAsia"/>
          <w:b/>
          <w:szCs w:val="20"/>
        </w:rPr>
        <w:t>아래와 같습니다</w:t>
      </w:r>
    </w:p>
    <w:p w:rsidR="002E3E1D" w:rsidRDefault="002E3E1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2E3E1D" w:rsidRDefault="002E3E1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  <w:r w:rsidRPr="009A4AA3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>격자주기(20um) / 필요 엔코더 해상도(0.</w:t>
      </w:r>
      <w:r w:rsidR="009029D9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>2</w:t>
      </w:r>
      <w:r w:rsidRPr="009A4AA3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 xml:space="preserve">um or </w:t>
      </w:r>
      <w:r w:rsidR="00310CC9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 xml:space="preserve">0.4, </w:t>
      </w:r>
      <w:r w:rsidR="009029D9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>1</w:t>
      </w:r>
      <w:r w:rsidRPr="009A4AA3">
        <w:rPr>
          <w:rFonts w:asciiTheme="minorEastAsia" w:hAnsiTheme="minorEastAsia" w:cs="Univers-Bold" w:hint="eastAsia"/>
          <w:b/>
          <w:bCs/>
          <w:color w:val="FF0000"/>
          <w:kern w:val="0"/>
          <w:szCs w:val="20"/>
        </w:rPr>
        <w:t>um) /4 = 체배기 배율</w:t>
      </w:r>
    </w:p>
    <w:p w:rsidR="002E3E1D" w:rsidRDefault="002E3E1D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041ECC" w:rsidRDefault="00041ECC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  <w:r>
        <w:rPr>
          <w:rStyle w:val="shorttext"/>
          <w:rFonts w:asciiTheme="minorEastAsia" w:hAnsiTheme="minorEastAsia" w:cs="Arial" w:hint="eastAsia"/>
          <w:b/>
          <w:szCs w:val="20"/>
        </w:rPr>
        <w:t>만약 볼 스크류 리드피치가 1mm인 경우는</w:t>
      </w:r>
    </w:p>
    <w:p w:rsidR="00041ECC" w:rsidRDefault="00041ECC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  <w:r>
        <w:rPr>
          <w:rStyle w:val="shorttext"/>
          <w:rFonts w:asciiTheme="minorEastAsia" w:hAnsiTheme="minorEastAsia" w:cs="Arial" w:hint="eastAsia"/>
          <w:b/>
          <w:szCs w:val="20"/>
        </w:rPr>
        <w:t>1mm/10,000Pulse = 0.0001mm = 0</w:t>
      </w:r>
      <w:r w:rsidR="00A05A79">
        <w:rPr>
          <w:rStyle w:val="shorttext"/>
          <w:rFonts w:asciiTheme="minorEastAsia" w:hAnsiTheme="minorEastAsia" w:cs="Arial" w:hint="eastAsia"/>
          <w:b/>
          <w:szCs w:val="20"/>
        </w:rPr>
        <w:t>.</w:t>
      </w:r>
      <w:r>
        <w:rPr>
          <w:rStyle w:val="shorttext"/>
          <w:rFonts w:asciiTheme="minorEastAsia" w:hAnsiTheme="minorEastAsia" w:cs="Arial" w:hint="eastAsia"/>
          <w:b/>
          <w:szCs w:val="20"/>
        </w:rPr>
        <w:t>1um 이므로 체배기는 x50이 됩니다.</w:t>
      </w:r>
    </w:p>
    <w:p w:rsidR="00041ECC" w:rsidRDefault="00041ECC" w:rsidP="0066246F">
      <w:pPr>
        <w:ind w:leftChars="0" w:left="0"/>
        <w:rPr>
          <w:rStyle w:val="shorttext"/>
          <w:rFonts w:asciiTheme="minorEastAsia" w:hAnsiTheme="minorEastAsia" w:cs="Arial"/>
          <w:b/>
          <w:szCs w:val="20"/>
        </w:rPr>
      </w:pPr>
    </w:p>
    <w:p w:rsidR="0066246F" w:rsidRDefault="0066246F" w:rsidP="0066246F">
      <w:pPr>
        <w:ind w:leftChars="0" w:left="0"/>
        <w:rPr>
          <w:szCs w:val="20"/>
        </w:rPr>
      </w:pPr>
      <w:r w:rsidRPr="00535F3E">
        <w:rPr>
          <w:rStyle w:val="shorttext"/>
          <w:rFonts w:asciiTheme="minorEastAsia" w:hAnsiTheme="minorEastAsia" w:cs="Arial" w:hint="eastAsia"/>
          <w:b/>
          <w:szCs w:val="20"/>
        </w:rPr>
        <w:t xml:space="preserve">격자주기: </w:t>
      </w:r>
      <w:r w:rsidRPr="00535F3E">
        <w:rPr>
          <w:rFonts w:asciiTheme="minorEastAsia" w:hAnsiTheme="minorEastAsia" w:cs="Univers-Light"/>
          <w:b/>
          <w:kern w:val="0"/>
          <w:szCs w:val="20"/>
        </w:rPr>
        <w:t>20μm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</w:t>
      </w:r>
      <w:r w:rsidRPr="00535F3E">
        <w:rPr>
          <w:rFonts w:asciiTheme="minorEastAsia" w:hAnsiTheme="minorEastAsia" w:cs="Univers-Light"/>
          <w:b/>
          <w:kern w:val="0"/>
          <w:szCs w:val="20"/>
        </w:rPr>
        <w:t>Linear Scaler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부착, </w:t>
      </w:r>
      <w:r w:rsidRPr="00E94EEC">
        <w:rPr>
          <w:rFonts w:asciiTheme="minorEastAsia" w:hAnsiTheme="minorEastAsia" w:cs="Univers-Light"/>
          <w:b/>
          <w:kern w:val="0"/>
          <w:szCs w:val="20"/>
        </w:rPr>
        <w:t>Ezi-Servo</w:t>
      </w:r>
      <w:r>
        <w:rPr>
          <w:rFonts w:asciiTheme="minorEastAsia" w:hAnsiTheme="minorEastAsia" w:cs="Univers-Light" w:hint="eastAsia"/>
          <w:b/>
          <w:kern w:val="0"/>
          <w:szCs w:val="20"/>
        </w:rPr>
        <w:t xml:space="preserve"> 10,000Pulse</w:t>
      </w:r>
    </w:p>
    <w:p w:rsidR="0066246F" w:rsidRDefault="0066246F" w:rsidP="0066246F">
      <w:pPr>
        <w:ind w:leftChars="0" w:left="0"/>
        <w:rPr>
          <w:szCs w:val="20"/>
        </w:rPr>
      </w:pPr>
    </w:p>
    <w:tbl>
      <w:tblPr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824"/>
        <w:gridCol w:w="3075"/>
        <w:gridCol w:w="3075"/>
      </w:tblGrid>
      <w:tr w:rsidR="0066246F" w:rsidTr="00DB323D">
        <w:tc>
          <w:tcPr>
            <w:tcW w:w="2824" w:type="dxa"/>
          </w:tcPr>
          <w:p w:rsidR="0066246F" w:rsidRPr="00DB323D" w:rsidRDefault="0066246F" w:rsidP="0066246F">
            <w:pPr>
              <w:ind w:leftChars="0" w:left="0"/>
              <w:jc w:val="center"/>
              <w:rPr>
                <w:b/>
                <w:szCs w:val="20"/>
              </w:rPr>
            </w:pPr>
            <w:r w:rsidRPr="00DB323D">
              <w:rPr>
                <w:rFonts w:hint="eastAsia"/>
                <w:b/>
                <w:szCs w:val="20"/>
              </w:rPr>
              <w:t>설비명</w:t>
            </w:r>
          </w:p>
        </w:tc>
        <w:tc>
          <w:tcPr>
            <w:tcW w:w="3075" w:type="dxa"/>
          </w:tcPr>
          <w:p w:rsidR="0066246F" w:rsidRPr="00DB323D" w:rsidRDefault="0066246F" w:rsidP="0066246F">
            <w:pPr>
              <w:ind w:leftChars="0" w:left="0"/>
              <w:jc w:val="center"/>
              <w:rPr>
                <w:b/>
                <w:szCs w:val="20"/>
              </w:rPr>
            </w:pPr>
            <w:r w:rsidRPr="00DB323D">
              <w:rPr>
                <w:rFonts w:hint="eastAsia"/>
                <w:b/>
                <w:szCs w:val="20"/>
              </w:rPr>
              <w:t>엔코더</w:t>
            </w:r>
          </w:p>
          <w:p w:rsidR="0066246F" w:rsidRPr="00DB323D" w:rsidRDefault="0066246F" w:rsidP="0066246F">
            <w:pPr>
              <w:ind w:leftChars="0" w:left="0"/>
              <w:jc w:val="center"/>
              <w:rPr>
                <w:b/>
                <w:szCs w:val="20"/>
              </w:rPr>
            </w:pPr>
            <w:r w:rsidRPr="00DB323D">
              <w:rPr>
                <w:rFonts w:hint="eastAsia"/>
                <w:b/>
                <w:szCs w:val="20"/>
              </w:rPr>
              <w:t>해상도</w:t>
            </w:r>
          </w:p>
        </w:tc>
        <w:tc>
          <w:tcPr>
            <w:tcW w:w="3075" w:type="dxa"/>
          </w:tcPr>
          <w:p w:rsidR="0066246F" w:rsidRPr="00DB323D" w:rsidRDefault="0066246F" w:rsidP="0066246F">
            <w:pPr>
              <w:ind w:leftChars="0" w:left="0"/>
              <w:jc w:val="center"/>
              <w:rPr>
                <w:b/>
                <w:szCs w:val="20"/>
              </w:rPr>
            </w:pPr>
            <w:r w:rsidRPr="00DB323D">
              <w:rPr>
                <w:rFonts w:hint="eastAsia"/>
                <w:b/>
                <w:szCs w:val="20"/>
              </w:rPr>
              <w:t>체배기</w:t>
            </w:r>
          </w:p>
        </w:tc>
      </w:tr>
      <w:tr w:rsidR="0066246F" w:rsidTr="00DB323D">
        <w:tc>
          <w:tcPr>
            <w:tcW w:w="2824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 w:rsidRPr="00535F3E">
              <w:rPr>
                <w:szCs w:val="20"/>
              </w:rPr>
              <w:t>InSmart Extreme</w:t>
            </w:r>
            <w:r>
              <w:rPr>
                <w:rFonts w:hint="eastAsia"/>
                <w:szCs w:val="20"/>
              </w:rPr>
              <w:t xml:space="preserve"> </w:t>
            </w:r>
            <w:r w:rsidRPr="00535F3E">
              <w:rPr>
                <w:szCs w:val="20"/>
              </w:rPr>
              <w:t>Focus</w:t>
            </w:r>
          </w:p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 w:rsidRPr="00535F3E">
              <w:rPr>
                <w:szCs w:val="20"/>
              </w:rPr>
              <w:t>InSmart Extreme</w:t>
            </w:r>
            <w:r>
              <w:rPr>
                <w:rFonts w:hint="eastAsia"/>
                <w:szCs w:val="20"/>
              </w:rPr>
              <w:t xml:space="preserve"> + </w:t>
            </w:r>
            <w:r w:rsidRPr="00535F3E">
              <w:rPr>
                <w:szCs w:val="20"/>
              </w:rPr>
              <w:t>Focus</w:t>
            </w:r>
          </w:p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 w:rsidRPr="00535F3E">
              <w:rPr>
                <w:szCs w:val="20"/>
              </w:rPr>
              <w:t xml:space="preserve">InSmart </w:t>
            </w:r>
            <w:r>
              <w:rPr>
                <w:rFonts w:hint="eastAsia"/>
                <w:szCs w:val="20"/>
              </w:rPr>
              <w:t xml:space="preserve">PLP </w:t>
            </w:r>
            <w:r w:rsidRPr="00535F3E">
              <w:rPr>
                <w:szCs w:val="20"/>
              </w:rPr>
              <w:t>Focus</w:t>
            </w:r>
          </w:p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SSR-3 </w:t>
            </w:r>
            <w:r w:rsidRPr="00535F3E">
              <w:rPr>
                <w:szCs w:val="20"/>
              </w:rPr>
              <w:t>Focus</w:t>
            </w:r>
          </w:p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LCM200 </w:t>
            </w:r>
            <w:r w:rsidRPr="00535F3E">
              <w:rPr>
                <w:szCs w:val="20"/>
              </w:rPr>
              <w:t>Focus</w:t>
            </w:r>
          </w:p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DV-F/HR Focus</w:t>
            </w:r>
          </w:p>
        </w:tc>
        <w:tc>
          <w:tcPr>
            <w:tcW w:w="30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0.2</w:t>
            </w:r>
            <w:r w:rsidRPr="004F444A">
              <w:rPr>
                <w:rFonts w:asciiTheme="minorEastAsia" w:hAnsiTheme="minorEastAsia"/>
                <w:sz w:val="18"/>
                <w:szCs w:val="18"/>
              </w:rPr>
              <w:t xml:space="preserve"> um</w:t>
            </w:r>
          </w:p>
        </w:tc>
        <w:tc>
          <w:tcPr>
            <w:tcW w:w="3075" w:type="dxa"/>
          </w:tcPr>
          <w:p w:rsidR="0066246F" w:rsidRDefault="0066246F" w:rsidP="0066246F">
            <w:pPr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x 25</w:t>
            </w:r>
          </w:p>
        </w:tc>
      </w:tr>
    </w:tbl>
    <w:p w:rsidR="00535F3E" w:rsidRPr="00FE301D" w:rsidRDefault="00535F3E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E75362" w:rsidRDefault="00E75362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E75362" w:rsidRDefault="00E75362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 w:hint="eastAsia"/>
          <w:b/>
          <w:bCs/>
          <w:color w:val="231F20"/>
          <w:kern w:val="0"/>
          <w:szCs w:val="20"/>
        </w:rPr>
      </w:pPr>
    </w:p>
    <w:p w:rsidR="00411A50" w:rsidRDefault="00411A50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FE301D" w:rsidRPr="00A57281" w:rsidRDefault="00A57281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kern w:val="0"/>
          <w:sz w:val="32"/>
          <w:szCs w:val="32"/>
        </w:rPr>
      </w:pPr>
      <w:r w:rsidRPr="00A57281">
        <w:rPr>
          <w:rFonts w:asciiTheme="minorEastAsia" w:hAnsiTheme="minorEastAsia" w:cs="Arial" w:hint="eastAsia"/>
          <w:b/>
          <w:sz w:val="32"/>
          <w:szCs w:val="32"/>
        </w:rPr>
        <w:t xml:space="preserve">하이덴 하인 엔코더 </w:t>
      </w:r>
      <w:r w:rsidRPr="00A57281">
        <w:rPr>
          <w:rStyle w:val="shorttext"/>
          <w:rFonts w:asciiTheme="minorEastAsia" w:hAnsiTheme="minorEastAsia" w:cs="Arial" w:hint="eastAsia"/>
          <w:b/>
          <w:sz w:val="32"/>
          <w:szCs w:val="32"/>
        </w:rPr>
        <w:t>TTL 구형파 신호</w:t>
      </w:r>
      <w:r w:rsidRPr="00A57281">
        <w:rPr>
          <w:rFonts w:asciiTheme="minorEastAsia" w:hAnsiTheme="minorEastAsia" w:cs="Arial" w:hint="eastAsia"/>
          <w:b/>
          <w:sz w:val="32"/>
          <w:szCs w:val="32"/>
        </w:rPr>
        <w:t xml:space="preserve"> 설명</w:t>
      </w:r>
    </w:p>
    <w:p w:rsidR="00FE301D" w:rsidRPr="00FE301D" w:rsidRDefault="00FE301D" w:rsidP="00DB323D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color w:val="231F20"/>
          <w:kern w:val="0"/>
          <w:szCs w:val="20"/>
        </w:rPr>
      </w:pPr>
    </w:p>
    <w:p w:rsidR="00535F3E" w:rsidRPr="0096770B" w:rsidRDefault="00916367" w:rsidP="0096770B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Univers-Bold"/>
          <w:b/>
          <w:bCs/>
          <w:kern w:val="0"/>
          <w:sz w:val="24"/>
          <w:szCs w:val="24"/>
        </w:rPr>
      </w:pPr>
      <w:r w:rsidRPr="00916367">
        <w:rPr>
          <w:rFonts w:asciiTheme="minorEastAsia" w:hAnsiTheme="minorEastAsia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3.65pt;margin-top:8.25pt;width:0;height:6.95pt;z-index:251660288" o:connectortype="straight" strokeweight="1.25pt"/>
        </w:pict>
      </w:r>
      <w:r w:rsidRPr="00916367">
        <w:rPr>
          <w:rFonts w:asciiTheme="minorEastAsia" w:hAnsiTheme="minorEastAsia" w:cs="Arial"/>
          <w:b/>
          <w:noProof/>
          <w:sz w:val="24"/>
          <w:szCs w:val="24"/>
        </w:rPr>
        <w:pict>
          <v:shape id="_x0000_s1029" type="#_x0000_t32" style="position:absolute;margin-left:20.35pt;margin-top:7.65pt;width:0;height:6.95pt;flip:y;z-index:251661312" o:connectortype="straight" strokeweight="1.25pt"/>
        </w:pict>
      </w:r>
      <w:r w:rsidRPr="00916367">
        <w:rPr>
          <w:rFonts w:asciiTheme="minorEastAsia" w:hAnsiTheme="minorEastAsia" w:cs="Arial"/>
          <w:b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3.65pt;margin-top:8.25pt;width:16.7pt;height:6.95pt;z-index:251659264" o:connectortype="elbow" adj=",-1815177,-91638" strokeweight="1.25pt"/>
        </w:pict>
      </w:r>
      <w:r w:rsidR="00C33C5A" w:rsidRPr="0096770B">
        <w:rPr>
          <w:rStyle w:val="shorttext"/>
          <w:rFonts w:asciiTheme="minorEastAsia" w:hAnsiTheme="minorEastAsia" w:cs="Arial" w:hint="eastAsia"/>
          <w:b/>
          <w:sz w:val="24"/>
          <w:szCs w:val="24"/>
        </w:rPr>
        <w:t xml:space="preserve">     TTL 구형파 신호</w:t>
      </w:r>
    </w:p>
    <w:p w:rsidR="009528C9" w:rsidRPr="0096770B" w:rsidRDefault="009528C9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</w:p>
    <w:p w:rsidR="00C33C5A" w:rsidRPr="0096770B" w:rsidRDefault="00C33C5A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구형파 TTL 인터페이스가 있는 하이덴 하인 엔코더는 보간을 사용하거나 사용하지 않고 사인파 주사 신호를 디지털화하는 전자 장치를 통합합니다.</w:t>
      </w:r>
    </w:p>
    <w:p w:rsidR="00C33C5A" w:rsidRPr="0096770B" w:rsidRDefault="00C33C5A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</w:p>
    <w:p w:rsidR="00AA4CEA" w:rsidRPr="0096770B" w:rsidRDefault="00AA4CEA" w:rsidP="0096770B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굴림"/>
          <w:kern w:val="0"/>
          <w:szCs w:val="20"/>
          <w:lang w:val="ko-KR"/>
        </w:rPr>
      </w:pPr>
      <w:r w:rsidRPr="0096770B">
        <w:rPr>
          <w:rFonts w:asciiTheme="minorEastAsia" w:hAnsiTheme="minorEastAsia" w:cs="굴림" w:hint="eastAsia"/>
          <w:b/>
          <w:bCs/>
          <w:kern w:val="0"/>
          <w:szCs w:val="20"/>
          <w:lang w:val="ko-KR"/>
        </w:rPr>
        <w:t>증분</w:t>
      </w:r>
      <w:r w:rsidRPr="0096770B">
        <w:rPr>
          <w:rFonts w:asciiTheme="minorEastAsia" w:hAnsiTheme="minorEastAsia" w:cs="굴림"/>
          <w:b/>
          <w:bCs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b/>
          <w:bCs/>
          <w:kern w:val="0"/>
          <w:szCs w:val="20"/>
          <w:lang w:val="ko-KR"/>
        </w:rPr>
        <w:t>신호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는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방형파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펄스열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Ua1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및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Ua2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전송되며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, 90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°만큼씩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위상이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바뀝니다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>.</w:t>
      </w:r>
    </w:p>
    <w:p w:rsidR="00AA4CEA" w:rsidRPr="0096770B" w:rsidRDefault="00AA4CEA" w:rsidP="0096770B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굴림"/>
          <w:kern w:val="0"/>
          <w:szCs w:val="20"/>
          <w:lang w:val="ko-KR"/>
        </w:rPr>
      </w:pPr>
      <w:r w:rsidRPr="0096770B">
        <w:rPr>
          <w:rFonts w:asciiTheme="minorEastAsia" w:hAnsiTheme="minorEastAsia" w:cs="굴림" w:hint="eastAsia"/>
          <w:b/>
          <w:bCs/>
          <w:kern w:val="0"/>
          <w:szCs w:val="20"/>
          <w:lang w:val="ko-KR"/>
        </w:rPr>
        <w:t>기준</w:t>
      </w:r>
      <w:r w:rsidRPr="0096770B">
        <w:rPr>
          <w:rFonts w:asciiTheme="minorEastAsia" w:hAnsiTheme="minorEastAsia" w:cs="굴림"/>
          <w:b/>
          <w:bCs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b/>
          <w:bCs/>
          <w:kern w:val="0"/>
          <w:szCs w:val="20"/>
          <w:lang w:val="ko-KR"/>
        </w:rPr>
        <w:t>마크</w:t>
      </w:r>
      <w:r w:rsidRPr="0096770B">
        <w:rPr>
          <w:rFonts w:asciiTheme="minorEastAsia" w:hAnsiTheme="minorEastAsia" w:cs="굴림"/>
          <w:b/>
          <w:bCs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b/>
          <w:bCs/>
          <w:kern w:val="0"/>
          <w:szCs w:val="20"/>
          <w:lang w:val="ko-KR"/>
        </w:rPr>
        <w:t>신호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는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증분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신호로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="000A4F16" w:rsidRPr="0096770B">
        <w:rPr>
          <w:rFonts w:asciiTheme="minorEastAsia" w:hAnsiTheme="minorEastAsia" w:cs="굴림" w:hint="eastAsia"/>
          <w:kern w:val="0"/>
          <w:szCs w:val="20"/>
          <w:lang w:val="ko-KR"/>
        </w:rPr>
        <w:t>게이팅 되는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하나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이상의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기준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펄스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Ua0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구성됩니다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>.</w:t>
      </w:r>
    </w:p>
    <w:p w:rsidR="00AA4CEA" w:rsidRPr="0096770B" w:rsidRDefault="00AA4CEA" w:rsidP="0096770B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굴림"/>
          <w:kern w:val="0"/>
          <w:szCs w:val="20"/>
          <w:lang w:val="ko-KR"/>
        </w:rPr>
      </w:pP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또한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통합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전자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제품은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잡음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방지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전송을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위해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반전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신호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/Ua1, /Ua2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및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/Ua0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를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생성합니다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>.</w:t>
      </w:r>
    </w:p>
    <w:p w:rsidR="00AA4CEA" w:rsidRPr="0096770B" w:rsidRDefault="00AA4CEA" w:rsidP="0096770B">
      <w:pPr>
        <w:wordWrap/>
        <w:adjustRightInd w:val="0"/>
        <w:spacing w:line="240" w:lineRule="auto"/>
        <w:ind w:leftChars="0" w:left="0"/>
        <w:jc w:val="left"/>
        <w:rPr>
          <w:rFonts w:asciiTheme="minorEastAsia" w:hAnsiTheme="minorEastAsia" w:cs="Segoe UI"/>
          <w:kern w:val="0"/>
          <w:szCs w:val="20"/>
        </w:rPr>
      </w:pP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Ua2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후행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Ua1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을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사용하여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표시된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출력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신호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시퀀스는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치수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도면에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표시된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동작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방향에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 xml:space="preserve"> </w:t>
      </w:r>
      <w:r w:rsidRPr="0096770B">
        <w:rPr>
          <w:rFonts w:asciiTheme="minorEastAsia" w:hAnsiTheme="minorEastAsia" w:cs="굴림" w:hint="eastAsia"/>
          <w:kern w:val="0"/>
          <w:szCs w:val="20"/>
          <w:lang w:val="ko-KR"/>
        </w:rPr>
        <w:t>적용됩니다</w:t>
      </w:r>
      <w:r w:rsidRPr="0096770B">
        <w:rPr>
          <w:rFonts w:asciiTheme="minorEastAsia" w:hAnsiTheme="minorEastAsia" w:cs="굴림"/>
          <w:kern w:val="0"/>
          <w:szCs w:val="20"/>
          <w:lang w:val="ko-KR"/>
        </w:rPr>
        <w:t>.</w:t>
      </w:r>
    </w:p>
    <w:p w:rsidR="00C33C5A" w:rsidRPr="0096770B" w:rsidRDefault="00C33C5A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</w:p>
    <w:p w:rsidR="009F5346" w:rsidRPr="0096770B" w:rsidRDefault="009F5346" w:rsidP="0096770B">
      <w:pPr>
        <w:spacing w:line="240" w:lineRule="auto"/>
        <w:ind w:leftChars="0" w:left="0"/>
        <w:jc w:val="left"/>
        <w:rPr>
          <w:rFonts w:asciiTheme="minorEastAsia" w:hAnsiTheme="minorEastAsia" w:cs="Arial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오류 검출 신호 / UaS는 전원 선의 파손 또는 광원의 고장과 같은 오류 상태를 나타냅니다.</w:t>
      </w:r>
    </w:p>
    <w:p w:rsidR="00C33C5A" w:rsidRPr="0096770B" w:rsidRDefault="009F5346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자동 생산 중에 기계 차단과 같은 목적으로 사용될 수 있습니다.</w:t>
      </w:r>
    </w:p>
    <w:p w:rsidR="00C33C5A" w:rsidRPr="0096770B" w:rsidRDefault="00C33C5A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</w:p>
    <w:p w:rsidR="00C33C5A" w:rsidRPr="0096770B" w:rsidRDefault="00570E7F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1 배, 2 배 또는 4 배 평가를 통한 증분 신호 Ua1 및 Ua2의 두 연속 에지 사이의 거리는 하나의 측정 단계입니다.</w:t>
      </w:r>
    </w:p>
    <w:p w:rsidR="00C33C5A" w:rsidRPr="0096770B" w:rsidRDefault="00C33C5A" w:rsidP="0096770B">
      <w:pPr>
        <w:spacing w:line="240" w:lineRule="auto"/>
        <w:ind w:leftChars="0" w:left="0"/>
        <w:jc w:val="left"/>
        <w:rPr>
          <w:szCs w:val="20"/>
        </w:rPr>
      </w:pPr>
    </w:p>
    <w:p w:rsidR="0082754E" w:rsidRPr="0096770B" w:rsidRDefault="0082754E" w:rsidP="0096770B">
      <w:pPr>
        <w:spacing w:line="240" w:lineRule="auto"/>
        <w:ind w:leftChars="0" w:left="0"/>
        <w:jc w:val="left"/>
        <w:rPr>
          <w:rFonts w:asciiTheme="minorEastAsia" w:hAnsiTheme="minorEastAsia" w:cs="Arial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후속 전자 장치는 구형파 펄스의 각 에지를 검출하도록 설계되어야 합니다.</w:t>
      </w:r>
    </w:p>
    <w:p w:rsidR="00C33C5A" w:rsidRPr="0096770B" w:rsidRDefault="0082754E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사양에 명시된 최소 에지 분리 a는 케이블 길이가 1m 인 지정된 입력 회로에 적용되며 차동 회선 수신기의 출력에서의 측정을 나타냅니다.</w:t>
      </w:r>
    </w:p>
    <w:p w:rsidR="00C33C5A" w:rsidRPr="0096770B" w:rsidRDefault="00C33C5A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</w:p>
    <w:p w:rsidR="0083015E" w:rsidRPr="0096770B" w:rsidRDefault="0083015E" w:rsidP="0096770B">
      <w:pPr>
        <w:spacing w:line="240" w:lineRule="auto"/>
        <w:ind w:leftChars="0" w:left="0"/>
        <w:jc w:val="left"/>
        <w:rPr>
          <w:rFonts w:asciiTheme="minorEastAsia" w:hAnsiTheme="minorEastAsia" w:cs="Arial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노트</w:t>
      </w:r>
    </w:p>
    <w:p w:rsidR="0083015E" w:rsidRPr="0096770B" w:rsidRDefault="0083015E" w:rsidP="0096770B">
      <w:pPr>
        <w:spacing w:line="240" w:lineRule="auto"/>
        <w:ind w:leftChars="0" w:left="0"/>
        <w:jc w:val="left"/>
        <w:rPr>
          <w:rFonts w:asciiTheme="minorEastAsia" w:hAnsiTheme="minorEastAsia" w:cs="Arial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모든 엔코더가 기준 마크 신호, 오류 검출 신호 또는 반전 된 신호를 출력하지는 않습니다.</w:t>
      </w:r>
    </w:p>
    <w:p w:rsidR="00C33C5A" w:rsidRPr="0096770B" w:rsidRDefault="0083015E" w:rsidP="0096770B">
      <w:pPr>
        <w:spacing w:line="240" w:lineRule="auto"/>
        <w:ind w:leftChars="0" w:left="0"/>
        <w:jc w:val="left"/>
        <w:rPr>
          <w:rFonts w:asciiTheme="minorEastAsia" w:hAnsiTheme="minorEastAsia"/>
          <w:szCs w:val="20"/>
        </w:rPr>
      </w:pPr>
      <w:r w:rsidRPr="0096770B">
        <w:rPr>
          <w:rFonts w:asciiTheme="minorEastAsia" w:hAnsiTheme="minorEastAsia" w:cs="Arial" w:hint="eastAsia"/>
          <w:szCs w:val="20"/>
        </w:rPr>
        <w:t>이에 대해서는 커넥터 레이아웃을 참조하십시오.</w:t>
      </w:r>
    </w:p>
    <w:p w:rsidR="00C33C5A" w:rsidRPr="0083015E" w:rsidRDefault="00C33C5A" w:rsidP="00C33C5A">
      <w:pPr>
        <w:spacing w:line="240" w:lineRule="auto"/>
        <w:ind w:leftChars="0" w:left="0"/>
        <w:rPr>
          <w:szCs w:val="20"/>
        </w:rPr>
      </w:pPr>
    </w:p>
    <w:tbl>
      <w:tblPr>
        <w:tblStyle w:val="a4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126"/>
        <w:gridCol w:w="6663"/>
      </w:tblGrid>
      <w:tr w:rsidR="00A22653" w:rsidTr="00075EFB">
        <w:tc>
          <w:tcPr>
            <w:tcW w:w="2126" w:type="dxa"/>
          </w:tcPr>
          <w:p w:rsidR="00A22653" w:rsidRPr="00D759F5" w:rsidRDefault="009F299C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D759F5">
              <w:rPr>
                <w:rFonts w:hint="eastAsia"/>
                <w:sz w:val="18"/>
                <w:szCs w:val="18"/>
              </w:rPr>
              <w:t>인터페이스</w:t>
            </w:r>
          </w:p>
        </w:tc>
        <w:tc>
          <w:tcPr>
            <w:tcW w:w="6663" w:type="dxa"/>
          </w:tcPr>
          <w:p w:rsidR="00A22653" w:rsidRPr="00D759F5" w:rsidRDefault="00916367" w:rsidP="00D759F5">
            <w:pPr>
              <w:wordWrap/>
              <w:adjustRightInd w:val="0"/>
              <w:ind w:leftChars="0" w:left="0"/>
              <w:jc w:val="left"/>
              <w:rPr>
                <w:sz w:val="18"/>
                <w:szCs w:val="18"/>
              </w:rPr>
            </w:pPr>
            <w:r w:rsidRPr="00916367">
              <w:rPr>
                <w:rFonts w:asciiTheme="minorEastAsia" w:hAnsiTheme="minorEastAsia" w:cs="Arial"/>
                <w:b/>
                <w:noProof/>
                <w:color w:val="222222"/>
                <w:sz w:val="18"/>
                <w:szCs w:val="18"/>
              </w:rPr>
              <w:pict>
                <v:shape id="_x0000_s1032" type="#_x0000_t32" style="position:absolute;margin-left:20.35pt;margin-top:4.65pt;width:0;height:6.95pt;flip:y;z-index:251665408;mso-position-horizontal-relative:text;mso-position-vertical-relative:text" o:connectortype="straight"/>
              </w:pict>
            </w:r>
            <w:r w:rsidRPr="00916367">
              <w:rPr>
                <w:rFonts w:asciiTheme="minorEastAsia" w:hAnsiTheme="minorEastAsia" w:cs="Arial"/>
                <w:b/>
                <w:noProof/>
                <w:color w:val="222222"/>
                <w:sz w:val="18"/>
                <w:szCs w:val="18"/>
              </w:rPr>
              <w:pict>
                <v:shape id="_x0000_s1031" type="#_x0000_t32" style="position:absolute;margin-left:3.65pt;margin-top:4.65pt;width:0;height:6.95pt;z-index:251664384;mso-position-horizontal-relative:text;mso-position-vertical-relative:text" o:connectortype="straight"/>
              </w:pict>
            </w:r>
            <w:r w:rsidRPr="00916367">
              <w:rPr>
                <w:rFonts w:asciiTheme="minorEastAsia" w:hAnsiTheme="minorEastAsia" w:cs="Arial"/>
                <w:b/>
                <w:noProof/>
                <w:color w:val="222222"/>
                <w:sz w:val="18"/>
                <w:szCs w:val="18"/>
              </w:rPr>
              <w:pict>
                <v:shape id="_x0000_s1030" type="#_x0000_t34" style="position:absolute;margin-left:3.65pt;margin-top:4.65pt;width:16.7pt;height:6.95pt;z-index:251663360;mso-position-horizontal-relative:text;mso-position-vertical-relative:text" o:connectortype="elbow" adj=",-1815177,-91638"/>
              </w:pict>
            </w:r>
            <w:r w:rsidR="00D759F5" w:rsidRPr="00D759F5">
              <w:rPr>
                <w:rStyle w:val="shorttext"/>
                <w:rFonts w:asciiTheme="minorEastAsia" w:hAnsiTheme="minorEastAsia" w:cs="Arial" w:hint="eastAsia"/>
                <w:b/>
                <w:color w:val="222222"/>
                <w:sz w:val="18"/>
                <w:szCs w:val="18"/>
              </w:rPr>
              <w:t xml:space="preserve">     TTL 구형파 신호</w:t>
            </w:r>
          </w:p>
        </w:tc>
      </w:tr>
      <w:tr w:rsidR="00A22653" w:rsidTr="00075EFB">
        <w:tc>
          <w:tcPr>
            <w:tcW w:w="2126" w:type="dxa"/>
          </w:tcPr>
          <w:p w:rsidR="00A22653" w:rsidRPr="00361BBA" w:rsidRDefault="00361BBA" w:rsidP="00D759F5">
            <w:pPr>
              <w:ind w:leftChars="0" w:left="0"/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361BBA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  <w:lang w:val="ko-KR"/>
              </w:rPr>
              <w:t>증분</w:t>
            </w:r>
            <w:r w:rsidRPr="00361BBA">
              <w:rPr>
                <w:rFonts w:asciiTheme="minorEastAsia" w:hAnsiTheme="minorEastAsia" w:cs="굴림"/>
                <w:color w:val="000000"/>
                <w:kern w:val="0"/>
                <w:sz w:val="18"/>
                <w:szCs w:val="18"/>
                <w:lang w:val="ko-KR"/>
              </w:rPr>
              <w:t xml:space="preserve"> </w:t>
            </w:r>
            <w:r w:rsidRPr="00361BBA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18"/>
                <w:lang w:val="ko-KR"/>
              </w:rPr>
              <w:t>신호</w:t>
            </w:r>
          </w:p>
        </w:tc>
        <w:tc>
          <w:tcPr>
            <w:tcW w:w="6663" w:type="dxa"/>
          </w:tcPr>
          <w:p w:rsidR="00A22653" w:rsidRPr="00D759F5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sz w:val="18"/>
                <w:szCs w:val="18"/>
              </w:rPr>
              <w:t>2 개의 TTL 구형파 신호 Ua1, Ua2 및 이들의 반전 신호 / Ua1, / Ua2</w:t>
            </w:r>
          </w:p>
        </w:tc>
      </w:tr>
      <w:tr w:rsidR="00A22653" w:rsidTr="00075EFB">
        <w:tc>
          <w:tcPr>
            <w:tcW w:w="2126" w:type="dxa"/>
          </w:tcPr>
          <w:p w:rsidR="00A22653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rFonts w:hint="eastAsia"/>
                <w:sz w:val="18"/>
                <w:szCs w:val="18"/>
              </w:rPr>
              <w:t>기준</w:t>
            </w:r>
            <w:r w:rsidRPr="00361BBA">
              <w:rPr>
                <w:sz w:val="18"/>
                <w:szCs w:val="18"/>
              </w:rPr>
              <w:t xml:space="preserve"> 마크 신호</w:t>
            </w:r>
          </w:p>
          <w:p w:rsidR="00361BBA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rFonts w:hint="eastAsia"/>
                <w:sz w:val="18"/>
                <w:szCs w:val="18"/>
              </w:rPr>
              <w:t>펄스</w:t>
            </w:r>
            <w:r w:rsidRPr="00361BBA">
              <w:rPr>
                <w:sz w:val="18"/>
                <w:szCs w:val="18"/>
              </w:rPr>
              <w:t xml:space="preserve"> 폭</w:t>
            </w:r>
          </w:p>
          <w:p w:rsidR="00361BBA" w:rsidRPr="00D759F5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rFonts w:hint="eastAsia"/>
                <w:sz w:val="18"/>
                <w:szCs w:val="18"/>
              </w:rPr>
              <w:t>지연</w:t>
            </w:r>
            <w:r w:rsidRPr="00361BBA">
              <w:rPr>
                <w:sz w:val="18"/>
                <w:szCs w:val="18"/>
              </w:rPr>
              <w:t xml:space="preserve"> 시간</w:t>
            </w:r>
          </w:p>
        </w:tc>
        <w:tc>
          <w:tcPr>
            <w:tcW w:w="6663" w:type="dxa"/>
          </w:tcPr>
          <w:p w:rsidR="00A22653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rFonts w:hint="eastAsia"/>
                <w:sz w:val="18"/>
                <w:szCs w:val="18"/>
              </w:rPr>
              <w:t>하나</w:t>
            </w:r>
            <w:r w:rsidRPr="00361BBA">
              <w:rPr>
                <w:sz w:val="18"/>
                <w:szCs w:val="18"/>
              </w:rPr>
              <w:t xml:space="preserve"> 이상의 TTL 구형파 Ua0 및 그 반전 된 펄스 / Ua0</w:t>
            </w:r>
          </w:p>
          <w:p w:rsidR="00361BBA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sz w:val="18"/>
                <w:szCs w:val="18"/>
              </w:rPr>
              <w:t>90 ° elec. (다른 너비는 요청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361BBA">
              <w:rPr>
                <w:sz w:val="18"/>
                <w:szCs w:val="18"/>
              </w:rPr>
              <w:t>시 이용 가능)</w:t>
            </w:r>
          </w:p>
          <w:p w:rsidR="00361BBA" w:rsidRPr="00D759F5" w:rsidRDefault="00361BBA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361BBA">
              <w:rPr>
                <w:sz w:val="18"/>
                <w:szCs w:val="18"/>
              </w:rPr>
              <w:t>| td | 50 ns</w:t>
            </w:r>
          </w:p>
        </w:tc>
      </w:tr>
      <w:tr w:rsidR="00A22653" w:rsidTr="00075EFB">
        <w:tc>
          <w:tcPr>
            <w:tcW w:w="2126" w:type="dxa"/>
          </w:tcPr>
          <w:p w:rsidR="00A22653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rFonts w:hint="eastAsia"/>
                <w:sz w:val="18"/>
                <w:szCs w:val="18"/>
              </w:rPr>
              <w:t>오류</w:t>
            </w:r>
            <w:r w:rsidRPr="00CA558B">
              <w:rPr>
                <w:sz w:val="18"/>
                <w:szCs w:val="18"/>
              </w:rPr>
              <w:t xml:space="preserve"> 검출 신호</w:t>
            </w:r>
          </w:p>
          <w:p w:rsidR="00CA558B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rFonts w:hint="eastAsia"/>
                <w:sz w:val="18"/>
                <w:szCs w:val="18"/>
              </w:rPr>
              <w:t>부적절한</w:t>
            </w:r>
            <w:r w:rsidRPr="00CA558B">
              <w:rPr>
                <w:sz w:val="18"/>
                <w:szCs w:val="18"/>
              </w:rPr>
              <w:t xml:space="preserve"> 기능</w:t>
            </w:r>
          </w:p>
          <w:p w:rsidR="00CA558B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rFonts w:hint="eastAsia"/>
                <w:sz w:val="18"/>
                <w:szCs w:val="18"/>
              </w:rPr>
              <w:t>적절한</w:t>
            </w:r>
            <w:r w:rsidRPr="00CA558B">
              <w:rPr>
                <w:sz w:val="18"/>
                <w:szCs w:val="18"/>
              </w:rPr>
              <w:t xml:space="preserve"> 기능</w:t>
            </w:r>
          </w:p>
          <w:p w:rsidR="00CA558B" w:rsidRPr="00D759F5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rFonts w:hint="eastAsia"/>
                <w:sz w:val="18"/>
                <w:szCs w:val="18"/>
              </w:rPr>
              <w:t>펄스</w:t>
            </w:r>
            <w:r w:rsidRPr="00CA558B">
              <w:rPr>
                <w:sz w:val="18"/>
                <w:szCs w:val="18"/>
              </w:rPr>
              <w:t xml:space="preserve"> 폭</w:t>
            </w:r>
          </w:p>
        </w:tc>
        <w:tc>
          <w:tcPr>
            <w:tcW w:w="6663" w:type="dxa"/>
          </w:tcPr>
          <w:p w:rsidR="00A22653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sz w:val="18"/>
                <w:szCs w:val="18"/>
              </w:rPr>
              <w:t>1 TTL 구형파 펄스 / UaS</w:t>
            </w:r>
          </w:p>
          <w:p w:rsidR="00CA558B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sz w:val="18"/>
                <w:szCs w:val="18"/>
              </w:rPr>
              <w:t>LOW (요청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CA558B">
              <w:rPr>
                <w:sz w:val="18"/>
                <w:szCs w:val="18"/>
              </w:rPr>
              <w:t>시: Ua1 / Ua2 하이 임피던스)</w:t>
            </w:r>
          </w:p>
          <w:p w:rsidR="00CA558B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sz w:val="18"/>
                <w:szCs w:val="18"/>
              </w:rPr>
              <w:t>HIGH</w:t>
            </w:r>
          </w:p>
          <w:p w:rsidR="00CA558B" w:rsidRPr="00D759F5" w:rsidRDefault="00CA558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A558B">
              <w:rPr>
                <w:sz w:val="18"/>
                <w:szCs w:val="18"/>
              </w:rPr>
              <w:t>tS ≥ 20 ms</w:t>
            </w:r>
          </w:p>
        </w:tc>
      </w:tr>
      <w:tr w:rsidR="00A22653" w:rsidTr="00075EFB">
        <w:tc>
          <w:tcPr>
            <w:tcW w:w="2126" w:type="dxa"/>
          </w:tcPr>
          <w:p w:rsidR="00A22653" w:rsidRPr="00D759F5" w:rsidRDefault="00C57492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57492">
              <w:rPr>
                <w:rFonts w:hint="eastAsia"/>
                <w:sz w:val="18"/>
                <w:szCs w:val="18"/>
              </w:rPr>
              <w:t>신호</w:t>
            </w:r>
            <w:r w:rsidRPr="00C57492">
              <w:rPr>
                <w:sz w:val="18"/>
                <w:szCs w:val="18"/>
              </w:rPr>
              <w:t xml:space="preserve"> 진폭</w:t>
            </w:r>
          </w:p>
        </w:tc>
        <w:tc>
          <w:tcPr>
            <w:tcW w:w="6663" w:type="dxa"/>
          </w:tcPr>
          <w:p w:rsidR="00A22653" w:rsidRPr="00D759F5" w:rsidRDefault="00C57492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C57492">
              <w:rPr>
                <w:sz w:val="18"/>
                <w:szCs w:val="18"/>
              </w:rPr>
              <w:t>EIA 표준 RS-422에 따른 차동 라인 드라이버</w:t>
            </w:r>
          </w:p>
        </w:tc>
      </w:tr>
      <w:tr w:rsidR="00A22653" w:rsidTr="00075EFB">
        <w:tc>
          <w:tcPr>
            <w:tcW w:w="2126" w:type="dxa"/>
          </w:tcPr>
          <w:p w:rsidR="00A22653" w:rsidRPr="00D759F5" w:rsidRDefault="006A340B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6A340B">
              <w:rPr>
                <w:rFonts w:hint="eastAsia"/>
                <w:sz w:val="18"/>
                <w:szCs w:val="18"/>
              </w:rPr>
              <w:t>허용</w:t>
            </w:r>
            <w:r w:rsidRPr="006A340B">
              <w:rPr>
                <w:sz w:val="18"/>
                <w:szCs w:val="18"/>
              </w:rPr>
              <w:t xml:space="preserve"> 하중</w:t>
            </w:r>
          </w:p>
        </w:tc>
        <w:tc>
          <w:tcPr>
            <w:tcW w:w="6663" w:type="dxa"/>
          </w:tcPr>
          <w:p w:rsidR="006A340B" w:rsidRPr="006A340B" w:rsidRDefault="006A340B" w:rsidP="006A340B">
            <w:pPr>
              <w:ind w:leftChars="0" w:left="0"/>
              <w:jc w:val="left"/>
              <w:rPr>
                <w:sz w:val="18"/>
                <w:szCs w:val="18"/>
              </w:rPr>
            </w:pPr>
            <w:r w:rsidRPr="006A340B">
              <w:rPr>
                <w:sz w:val="18"/>
                <w:szCs w:val="18"/>
              </w:rPr>
              <w:t>Z0 ≥ 100Ω              associated 관련 출력 사이</w:t>
            </w:r>
          </w:p>
          <w:p w:rsidR="006A340B" w:rsidRPr="006A340B" w:rsidRDefault="006A340B" w:rsidP="006A340B">
            <w:pPr>
              <w:ind w:leftChars="0" w:left="0"/>
              <w:jc w:val="left"/>
              <w:rPr>
                <w:sz w:val="18"/>
                <w:szCs w:val="18"/>
              </w:rPr>
            </w:pPr>
            <w:r w:rsidRPr="006A340B">
              <w:rPr>
                <w:sz w:val="18"/>
                <w:szCs w:val="18"/>
              </w:rPr>
              <w:lastRenderedPageBreak/>
              <w:t>| IL | ≤ 최대 20mA     최대. 출력 당 부하 (ERN 1x23: 10 mA)</w:t>
            </w:r>
          </w:p>
          <w:p w:rsidR="006A340B" w:rsidRPr="006A340B" w:rsidRDefault="006A340B" w:rsidP="006A340B">
            <w:pPr>
              <w:ind w:leftChars="0" w:left="0"/>
              <w:jc w:val="left"/>
              <w:rPr>
                <w:sz w:val="18"/>
                <w:szCs w:val="18"/>
              </w:rPr>
            </w:pPr>
            <w:r w:rsidRPr="006A340B">
              <w:rPr>
                <w:sz w:val="18"/>
                <w:szCs w:val="18"/>
              </w:rPr>
              <w:t>Cload ≤ 1000 pF       0V에 관해서</w:t>
            </w:r>
          </w:p>
          <w:p w:rsidR="00A22653" w:rsidRPr="00D759F5" w:rsidRDefault="006A340B" w:rsidP="006A340B">
            <w:pPr>
              <w:ind w:leftChars="0" w:left="0"/>
              <w:jc w:val="left"/>
              <w:rPr>
                <w:sz w:val="18"/>
                <w:szCs w:val="18"/>
              </w:rPr>
            </w:pPr>
            <w:r w:rsidRPr="006A340B">
              <w:rPr>
                <w:sz w:val="18"/>
                <w:szCs w:val="18"/>
              </w:rPr>
              <w:t>0V의 단락 회로로부터 보호되는 출력</w:t>
            </w:r>
          </w:p>
        </w:tc>
      </w:tr>
      <w:tr w:rsidR="00A22653" w:rsidTr="00075EFB">
        <w:tc>
          <w:tcPr>
            <w:tcW w:w="2126" w:type="dxa"/>
          </w:tcPr>
          <w:p w:rsidR="00FE301D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lastRenderedPageBreak/>
              <w:t>스위칭</w:t>
            </w:r>
            <w:r w:rsidRPr="00FE301D">
              <w:rPr>
                <w:sz w:val="18"/>
                <w:szCs w:val="18"/>
              </w:rPr>
              <w:t xml:space="preserve"> 시간</w:t>
            </w:r>
          </w:p>
          <w:p w:rsidR="00A22653" w:rsidRPr="00D759F5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sz w:val="18"/>
                <w:szCs w:val="18"/>
              </w:rPr>
              <w:t>(10 % ~ 90 %)</w:t>
            </w:r>
          </w:p>
        </w:tc>
        <w:tc>
          <w:tcPr>
            <w:tcW w:w="6663" w:type="dxa"/>
          </w:tcPr>
          <w:p w:rsidR="00FE301D" w:rsidRPr="00FE301D" w:rsidRDefault="00FE301D" w:rsidP="00FE301D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sz w:val="18"/>
                <w:szCs w:val="18"/>
              </w:rPr>
              <w:t>t + / t- 30 ns (일반적으로 10 ns)</w:t>
            </w:r>
          </w:p>
          <w:p w:rsidR="00A22653" w:rsidRPr="00D759F5" w:rsidRDefault="00FE301D" w:rsidP="00FE301D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sz w:val="18"/>
                <w:szCs w:val="18"/>
              </w:rPr>
              <w:t>1m 케이블 및 권장 입력 회로 포함</w:t>
            </w:r>
          </w:p>
        </w:tc>
      </w:tr>
      <w:tr w:rsidR="00A22653" w:rsidTr="00075EFB">
        <w:tc>
          <w:tcPr>
            <w:tcW w:w="2126" w:type="dxa"/>
          </w:tcPr>
          <w:p w:rsidR="00A22653" w:rsidRPr="00D759F5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연결</w:t>
            </w:r>
            <w:r w:rsidRPr="00FE301D">
              <w:rPr>
                <w:sz w:val="18"/>
                <w:szCs w:val="18"/>
              </w:rPr>
              <w:t xml:space="preserve"> 케이블</w:t>
            </w:r>
          </w:p>
        </w:tc>
        <w:tc>
          <w:tcPr>
            <w:tcW w:w="6663" w:type="dxa"/>
          </w:tcPr>
          <w:p w:rsidR="00A22653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차폐</w:t>
            </w:r>
            <w:r w:rsidRPr="00FE301D">
              <w:rPr>
                <w:sz w:val="18"/>
                <w:szCs w:val="18"/>
              </w:rPr>
              <w:t>형 하이덴 하인 케이블</w:t>
            </w:r>
          </w:p>
          <w:p w:rsidR="00FE301D" w:rsidRPr="00D759F5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예를</w:t>
            </w:r>
            <w:r w:rsidRPr="00FE301D">
              <w:rPr>
                <w:sz w:val="18"/>
                <w:szCs w:val="18"/>
              </w:rPr>
              <w:t xml:space="preserve"> 들어 PUR [4 (2 × 0.14 mm2) + (4 × 0.5 mm2)]</w:t>
            </w:r>
          </w:p>
        </w:tc>
      </w:tr>
      <w:tr w:rsidR="00A22653" w:rsidTr="00075EFB">
        <w:tc>
          <w:tcPr>
            <w:tcW w:w="2126" w:type="dxa"/>
          </w:tcPr>
          <w:p w:rsidR="00A22653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케이블</w:t>
            </w:r>
            <w:r w:rsidRPr="00FE301D">
              <w:rPr>
                <w:sz w:val="18"/>
                <w:szCs w:val="18"/>
              </w:rPr>
              <w:t xml:space="preserve"> 길이</w:t>
            </w:r>
          </w:p>
          <w:p w:rsidR="00FE301D" w:rsidRPr="00D759F5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전파</w:t>
            </w:r>
            <w:r w:rsidRPr="00FE301D">
              <w:rPr>
                <w:sz w:val="18"/>
                <w:szCs w:val="18"/>
              </w:rPr>
              <w:t xml:space="preserve"> 시간</w:t>
            </w:r>
          </w:p>
        </w:tc>
        <w:tc>
          <w:tcPr>
            <w:tcW w:w="6663" w:type="dxa"/>
          </w:tcPr>
          <w:p w:rsidR="00A22653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최대</w:t>
            </w:r>
            <w:r w:rsidRPr="00FE301D">
              <w:rPr>
                <w:sz w:val="18"/>
                <w:szCs w:val="18"/>
              </w:rPr>
              <w:t xml:space="preserve"> 분산 용량 90pF / m에서 100m (최대 50m)</w:t>
            </w:r>
          </w:p>
          <w:p w:rsidR="00FE301D" w:rsidRPr="00D759F5" w:rsidRDefault="00FE301D" w:rsidP="00D759F5">
            <w:pPr>
              <w:ind w:leftChars="0" w:left="0"/>
              <w:jc w:val="left"/>
              <w:rPr>
                <w:sz w:val="18"/>
                <w:szCs w:val="18"/>
              </w:rPr>
            </w:pPr>
            <w:r w:rsidRPr="00FE301D">
              <w:rPr>
                <w:rFonts w:hint="eastAsia"/>
                <w:sz w:val="18"/>
                <w:szCs w:val="18"/>
              </w:rPr>
              <w:t>일반적으로</w:t>
            </w:r>
            <w:r w:rsidRPr="00FE301D">
              <w:rPr>
                <w:sz w:val="18"/>
                <w:szCs w:val="18"/>
              </w:rPr>
              <w:t xml:space="preserve"> 6 ns / m</w:t>
            </w:r>
          </w:p>
        </w:tc>
      </w:tr>
    </w:tbl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FE301D" w:rsidP="00C33C5A">
      <w:pPr>
        <w:spacing w:line="240" w:lineRule="auto"/>
        <w:ind w:leftChars="0" w:left="0"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144780</wp:posOffset>
            </wp:positionV>
            <wp:extent cx="4987925" cy="2421255"/>
            <wp:effectExtent l="19050" t="0" r="3175" b="0"/>
            <wp:wrapThrough wrapText="bothSides">
              <wp:wrapPolygon edited="0">
                <wp:start x="-82" y="0"/>
                <wp:lineTo x="-82" y="21413"/>
                <wp:lineTo x="21614" y="21413"/>
                <wp:lineTo x="21614" y="0"/>
                <wp:lineTo x="-82" y="0"/>
              </wp:wrapPolygon>
            </wp:wrapThrough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5426D2" w:rsidP="00C33C5A">
      <w:pPr>
        <w:spacing w:line="240" w:lineRule="auto"/>
        <w:ind w:leftChars="0" w:left="0"/>
        <w:rPr>
          <w:szCs w:val="20"/>
        </w:rPr>
      </w:pP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 xml:space="preserve">4 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>배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>평가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>후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>측정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 xml:space="preserve"> </w:t>
      </w:r>
      <w:r>
        <w:rPr>
          <w:rStyle w:val="shorttext"/>
          <w:rFonts w:ascii="Arial" w:hAnsi="Arial" w:cs="Arial" w:hint="eastAsia"/>
          <w:color w:val="222222"/>
          <w:sz w:val="18"/>
          <w:szCs w:val="18"/>
        </w:rPr>
        <w:t>단계</w:t>
      </w: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C33C5A" w:rsidRDefault="00C33C5A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E75362" w:rsidRDefault="00E75362" w:rsidP="00C33C5A">
      <w:pPr>
        <w:spacing w:line="240" w:lineRule="auto"/>
        <w:ind w:leftChars="0" w:left="0"/>
        <w:rPr>
          <w:szCs w:val="20"/>
        </w:rPr>
      </w:pPr>
    </w:p>
    <w:p w:rsidR="00713B8F" w:rsidRDefault="00713B8F" w:rsidP="00C33C5A">
      <w:pPr>
        <w:spacing w:line="240" w:lineRule="auto"/>
        <w:ind w:leftChars="0" w:left="0"/>
        <w:rPr>
          <w:szCs w:val="2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2126"/>
        <w:gridCol w:w="1276"/>
        <w:gridCol w:w="1276"/>
        <w:gridCol w:w="1417"/>
        <w:gridCol w:w="1341"/>
        <w:gridCol w:w="1538"/>
      </w:tblGrid>
      <w:tr w:rsidR="00C1663C" w:rsidRPr="00C1663C" w:rsidTr="00847F67">
        <w:tc>
          <w:tcPr>
            <w:tcW w:w="2126" w:type="dxa"/>
          </w:tcPr>
          <w:p w:rsidR="00C1663C" w:rsidRPr="00C73D2E" w:rsidRDefault="003D1220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Specifi</w:t>
            </w:r>
            <w:r w:rsidR="00C1663C"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cations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>사양</w:t>
            </w:r>
          </w:p>
        </w:tc>
        <w:tc>
          <w:tcPr>
            <w:tcW w:w="1276" w:type="dxa"/>
          </w:tcPr>
          <w:p w:rsidR="00C1663C" w:rsidRDefault="00C1663C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LIDA 483</w:t>
            </w:r>
          </w:p>
          <w:p w:rsidR="006D6477" w:rsidRPr="00C1663C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</w:p>
        </w:tc>
        <w:tc>
          <w:tcPr>
            <w:tcW w:w="5572" w:type="dxa"/>
            <w:gridSpan w:val="4"/>
          </w:tcPr>
          <w:p w:rsidR="00C1663C" w:rsidRDefault="00C1663C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LIDA 473</w:t>
            </w:r>
          </w:p>
          <w:p w:rsidR="006D6477" w:rsidRPr="00C1663C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</w:p>
        </w:tc>
      </w:tr>
      <w:tr w:rsidR="00C1663C" w:rsidRPr="00C1663C" w:rsidTr="00847F67">
        <w:tc>
          <w:tcPr>
            <w:tcW w:w="2126" w:type="dxa"/>
          </w:tcPr>
          <w:p w:rsidR="00C1663C" w:rsidRPr="00C73D2E" w:rsidRDefault="00C1663C" w:rsidP="00C1663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Measuring standard</w:t>
            </w:r>
          </w:p>
          <w:p w:rsidR="006D6477" w:rsidRPr="00C73D2E" w:rsidRDefault="00256B90" w:rsidP="00C1663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Bold"/>
                <w:b/>
                <w:bCs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측정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기준</w:t>
            </w:r>
          </w:p>
          <w:p w:rsidR="00C1663C" w:rsidRPr="00C73D2E" w:rsidRDefault="00C1663C" w:rsidP="00C1663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Expansion coeffi cient</w:t>
            </w: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*</w:t>
            </w:r>
          </w:p>
          <w:p w:rsidR="006D6477" w:rsidRPr="00C73D2E" w:rsidRDefault="006D6477" w:rsidP="00C1663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</w:p>
        </w:tc>
        <w:tc>
          <w:tcPr>
            <w:tcW w:w="6848" w:type="dxa"/>
            <w:gridSpan w:val="5"/>
          </w:tcPr>
          <w:p w:rsidR="00C1663C" w:rsidRPr="00C1663C" w:rsidRDefault="00C1663C" w:rsidP="00C1663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METALLUR graduation on glass ceramic or glass</w:t>
            </w:r>
          </w:p>
          <w:p w:rsidR="00C1663C" w:rsidRPr="00C1663C" w:rsidRDefault="00C1663C" w:rsidP="00C1663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Þ</w:t>
            </w: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therm </w:t>
            </w:r>
            <w:r w:rsidRPr="00C1663C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_ </w:t>
            </w: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8 x 10–6 K–1 (glass)</w:t>
            </w:r>
          </w:p>
          <w:p w:rsidR="00C1663C" w:rsidRPr="00C1663C" w:rsidRDefault="00C1663C" w:rsidP="00C1663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Þ</w:t>
            </w: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therm </w:t>
            </w:r>
            <w:r w:rsidRPr="00C1663C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_ </w:t>
            </w: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 × 10–6 K–1 (Robax® glass ceramic)</w:t>
            </w:r>
          </w:p>
          <w:p w:rsidR="00C1663C" w:rsidRPr="00C1663C" w:rsidRDefault="00C1663C" w:rsidP="00C1663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Þ</w:t>
            </w: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therm = (0 ± 0.1) x 10–6 K–1 (Zerodur® glass ceramic)</w:t>
            </w:r>
          </w:p>
        </w:tc>
      </w:tr>
      <w:tr w:rsidR="00C1663C" w:rsidTr="00847F67">
        <w:tc>
          <w:tcPr>
            <w:tcW w:w="2126" w:type="dxa"/>
          </w:tcPr>
          <w:p w:rsidR="00C1663C" w:rsidRPr="00C73D2E" w:rsidRDefault="00C1663C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Accuracy grade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정확도</w:t>
            </w:r>
          </w:p>
        </w:tc>
        <w:tc>
          <w:tcPr>
            <w:tcW w:w="6848" w:type="dxa"/>
            <w:gridSpan w:val="5"/>
          </w:tcPr>
          <w:p w:rsidR="00C1663C" w:rsidRDefault="00C1663C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1663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± 5 μm (higher accuracy grades available on request)</w:t>
            </w:r>
          </w:p>
          <w:p w:rsidR="006D6477" w:rsidRPr="005461FF" w:rsidRDefault="005461FF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5461FF">
              <w:rPr>
                <w:rFonts w:asciiTheme="minorEastAsia" w:hAnsiTheme="minorEastAsia" w:cs="Arial" w:hint="eastAsia"/>
                <w:b/>
                <w:color w:val="FF0000"/>
                <w:sz w:val="16"/>
                <w:szCs w:val="16"/>
              </w:rPr>
              <w:t>± 5 μm (요청 시 더 높은 정밀도 등급 제공)</w:t>
            </w:r>
          </w:p>
        </w:tc>
      </w:tr>
      <w:tr w:rsidR="00627F28" w:rsidTr="00847F67">
        <w:tc>
          <w:tcPr>
            <w:tcW w:w="2126" w:type="dxa"/>
          </w:tcPr>
          <w:p w:rsidR="00627F28" w:rsidRPr="00C73D2E" w:rsidRDefault="00627F28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 xml:space="preserve">Measuring length ML* </w:t>
            </w: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in mm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Theme="minorEastAsia" w:hAnsiTheme="minorEastAsia" w:cs="Arial" w:hint="eastAsia"/>
                <w:b/>
                <w:color w:val="FF0000"/>
                <w:sz w:val="16"/>
                <w:szCs w:val="16"/>
              </w:rPr>
              <w:t>측정 길이 ML</w:t>
            </w:r>
          </w:p>
        </w:tc>
        <w:tc>
          <w:tcPr>
            <w:tcW w:w="6848" w:type="dxa"/>
            <w:gridSpan w:val="5"/>
          </w:tcPr>
          <w:p w:rsidR="00627F28" w:rsidRPr="00627F28" w:rsidRDefault="00627F28" w:rsidP="00627F28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240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340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440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640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840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1040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1240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1440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1640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1840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2040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2240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2440</w:t>
            </w:r>
          </w:p>
          <w:p w:rsidR="00627F28" w:rsidRDefault="00627F28" w:rsidP="00627F28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proofErr w:type="gramStart"/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2640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2840</w:t>
            </w:r>
            <w:proofErr w:type="gramEnd"/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3040 </w:t>
            </w:r>
            <w:r>
              <w:rPr>
                <w:rFonts w:asciiTheme="minorEastAsia" w:hAnsiTheme="minorEastAsia" w:cs="Univers-Light" w:hint="eastAsia"/>
                <w:color w:val="231F20"/>
                <w:kern w:val="0"/>
                <w:sz w:val="16"/>
                <w:szCs w:val="16"/>
              </w:rPr>
              <w:t xml:space="preserve"> </w:t>
            </w:r>
            <w:r w:rsidRPr="00627F28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(Robax® glass ceramic up to max. ML 1640)</w:t>
            </w:r>
          </w:p>
        </w:tc>
      </w:tr>
      <w:tr w:rsidR="00B4124C" w:rsidTr="00847F67">
        <w:tc>
          <w:tcPr>
            <w:tcW w:w="2126" w:type="dxa"/>
          </w:tcPr>
          <w:p w:rsidR="00B4124C" w:rsidRPr="00C73D2E" w:rsidRDefault="00B4124C" w:rsidP="00B4124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Oblique"/>
                <w:b/>
                <w:i/>
                <w:i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Reference marks</w:t>
            </w: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 xml:space="preserve">* </w:t>
            </w:r>
            <w:r w:rsidRPr="00C73D2E">
              <w:rPr>
                <w:rFonts w:asciiTheme="minorEastAsia" w:hAnsiTheme="minorEastAsia" w:cs="Univers-LightOblique"/>
                <w:b/>
                <w:i/>
                <w:iCs/>
                <w:color w:val="231F20"/>
                <w:kern w:val="0"/>
                <w:sz w:val="16"/>
                <w:szCs w:val="16"/>
              </w:rPr>
              <w:t>LIDA 4x3</w:t>
            </w:r>
          </w:p>
          <w:p w:rsidR="00B4124C" w:rsidRPr="00C73D2E" w:rsidRDefault="00B4124C" w:rsidP="00B4124C">
            <w:pPr>
              <w:ind w:leftChars="0" w:left="0"/>
              <w:rPr>
                <w:rFonts w:asciiTheme="minorEastAsia" w:hAnsiTheme="minorEastAsia" w:cs="Univers-LightOblique"/>
                <w:b/>
                <w:i/>
                <w:i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Oblique"/>
                <w:b/>
                <w:i/>
                <w:iCs/>
                <w:color w:val="231F20"/>
                <w:kern w:val="0"/>
                <w:sz w:val="16"/>
                <w:szCs w:val="16"/>
              </w:rPr>
              <w:t>LIDA 4x3 C</w:t>
            </w:r>
          </w:p>
          <w:p w:rsidR="006D6477" w:rsidRPr="00C73D2E" w:rsidRDefault="006D6477" w:rsidP="00B4124C">
            <w:pPr>
              <w:ind w:leftChars="0" w:left="0"/>
              <w:rPr>
                <w:rFonts w:ascii="Univers-Light" w:hAnsi="Univers-Light" w:cs="Univers-Light"/>
                <w:b/>
                <w:color w:val="231F20"/>
                <w:kern w:val="0"/>
                <w:sz w:val="16"/>
                <w:szCs w:val="16"/>
              </w:rPr>
            </w:pPr>
          </w:p>
        </w:tc>
        <w:tc>
          <w:tcPr>
            <w:tcW w:w="6848" w:type="dxa"/>
            <w:gridSpan w:val="5"/>
          </w:tcPr>
          <w:p w:rsidR="00B4124C" w:rsidRPr="00B4124C" w:rsidRDefault="00B4124C" w:rsidP="00B4124C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B4124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One at midpoint of measuring length</w:t>
            </w:r>
          </w:p>
          <w:p w:rsidR="00B4124C" w:rsidRDefault="00B4124C" w:rsidP="00B4124C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B4124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Distance-coded upon request</w:t>
            </w:r>
          </w:p>
        </w:tc>
      </w:tr>
      <w:tr w:rsidR="00B4124C" w:rsidTr="00847F67">
        <w:tc>
          <w:tcPr>
            <w:tcW w:w="2126" w:type="dxa"/>
          </w:tcPr>
          <w:p w:rsidR="00B4124C" w:rsidRPr="00C73D2E" w:rsidRDefault="00B4124C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Incremental signals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증분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신호</w:t>
            </w:r>
          </w:p>
        </w:tc>
        <w:tc>
          <w:tcPr>
            <w:tcW w:w="1276" w:type="dxa"/>
          </w:tcPr>
          <w:p w:rsidR="00B4124C" w:rsidRPr="00B4124C" w:rsidRDefault="00B4124C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B4124C"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~</w:t>
            </w:r>
            <w:r w:rsidRPr="00B4124C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B4124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 VPP</w:t>
            </w:r>
          </w:p>
        </w:tc>
        <w:tc>
          <w:tcPr>
            <w:tcW w:w="5572" w:type="dxa"/>
            <w:gridSpan w:val="4"/>
          </w:tcPr>
          <w:p w:rsidR="00B4124C" w:rsidRPr="00B4124C" w:rsidRDefault="00B4124C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B4124C"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≪</w:t>
            </w:r>
            <w:r w:rsidRPr="00B4124C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B4124C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TTL</w:t>
            </w:r>
          </w:p>
        </w:tc>
      </w:tr>
      <w:tr w:rsidR="003D1220" w:rsidTr="00847F67">
        <w:tc>
          <w:tcPr>
            <w:tcW w:w="2126" w:type="dxa"/>
          </w:tcPr>
          <w:p w:rsidR="003D1220" w:rsidRPr="00C73D2E" w:rsidRDefault="003D1220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Grating period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격자주기</w:t>
            </w:r>
          </w:p>
        </w:tc>
        <w:tc>
          <w:tcPr>
            <w:tcW w:w="6848" w:type="dxa"/>
            <w:gridSpan w:val="5"/>
          </w:tcPr>
          <w:p w:rsidR="003D1220" w:rsidRPr="003D1220" w:rsidRDefault="003D1220" w:rsidP="00535F3E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3D1220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20 μm</w:t>
            </w:r>
          </w:p>
        </w:tc>
      </w:tr>
      <w:tr w:rsidR="00C1663C" w:rsidTr="00847F67">
        <w:tc>
          <w:tcPr>
            <w:tcW w:w="2126" w:type="dxa"/>
          </w:tcPr>
          <w:p w:rsidR="0025755A" w:rsidRPr="00C73D2E" w:rsidRDefault="0025755A" w:rsidP="0025755A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Integrated interpolation</w:t>
            </w: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*</w:t>
            </w:r>
          </w:p>
          <w:p w:rsidR="00C1663C" w:rsidRPr="00C73D2E" w:rsidRDefault="0025755A" w:rsidP="0025755A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Signal period</w:t>
            </w:r>
          </w:p>
          <w:p w:rsidR="006D6477" w:rsidRPr="00C73D2E" w:rsidRDefault="00256B90" w:rsidP="0025755A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보간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통합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신호주기</w:t>
            </w:r>
          </w:p>
        </w:tc>
        <w:tc>
          <w:tcPr>
            <w:tcW w:w="1276" w:type="dxa"/>
          </w:tcPr>
          <w:p w:rsidR="00C1663C" w:rsidRDefault="0025755A" w:rsidP="00A0280C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="Univers-Light" w:hAnsi="Univers-Light" w:cs="Univers-Light" w:hint="eastAsia"/>
                <w:color w:val="231F20"/>
                <w:kern w:val="0"/>
                <w:sz w:val="18"/>
                <w:szCs w:val="18"/>
              </w:rPr>
              <w:t>-</w:t>
            </w:r>
          </w:p>
          <w:p w:rsidR="0025755A" w:rsidRPr="0025755A" w:rsidRDefault="0025755A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20 μm</w:t>
            </w:r>
          </w:p>
        </w:tc>
        <w:tc>
          <w:tcPr>
            <w:tcW w:w="1276" w:type="dxa"/>
          </w:tcPr>
          <w:p w:rsidR="0025755A" w:rsidRPr="0025755A" w:rsidRDefault="0025755A" w:rsidP="0025755A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5-fold</w:t>
            </w:r>
          </w:p>
          <w:p w:rsidR="00C1663C" w:rsidRDefault="0025755A" w:rsidP="0025755A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4 μm</w:t>
            </w:r>
          </w:p>
        </w:tc>
        <w:tc>
          <w:tcPr>
            <w:tcW w:w="1417" w:type="dxa"/>
          </w:tcPr>
          <w:p w:rsidR="0025755A" w:rsidRPr="0025755A" w:rsidRDefault="0025755A" w:rsidP="0025755A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10-fold</w:t>
            </w:r>
          </w:p>
          <w:p w:rsidR="00C1663C" w:rsidRDefault="0025755A" w:rsidP="0025755A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 μm</w:t>
            </w:r>
          </w:p>
        </w:tc>
        <w:tc>
          <w:tcPr>
            <w:tcW w:w="1341" w:type="dxa"/>
          </w:tcPr>
          <w:p w:rsidR="0025755A" w:rsidRPr="0025755A" w:rsidRDefault="0025755A" w:rsidP="0025755A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50-fold</w:t>
            </w:r>
          </w:p>
          <w:p w:rsidR="00C1663C" w:rsidRDefault="0025755A" w:rsidP="0025755A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0.4 μm</w:t>
            </w:r>
          </w:p>
        </w:tc>
        <w:tc>
          <w:tcPr>
            <w:tcW w:w="1538" w:type="dxa"/>
          </w:tcPr>
          <w:p w:rsidR="0025755A" w:rsidRPr="0025755A" w:rsidRDefault="0025755A" w:rsidP="0025755A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100-fold</w:t>
            </w:r>
          </w:p>
          <w:p w:rsidR="00C1663C" w:rsidRDefault="0025755A" w:rsidP="0025755A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25755A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0.2 μm</w:t>
            </w:r>
          </w:p>
        </w:tc>
      </w:tr>
      <w:tr w:rsidR="00AC4B8B" w:rsidTr="00847F67">
        <w:tc>
          <w:tcPr>
            <w:tcW w:w="2126" w:type="dxa"/>
          </w:tcPr>
          <w:p w:rsidR="00AC4B8B" w:rsidRPr="00C73D2E" w:rsidRDefault="00AC4B8B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 xml:space="preserve">Cutoff frequency –3 </w:t>
            </w:r>
            <w:r w:rsidR="006D6477"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Db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Theme="minorEastAsia" w:hAnsiTheme="minorEastAsia" w:cs="Arial" w:hint="eastAsia"/>
                <w:b/>
                <w:color w:val="FF0000"/>
                <w:sz w:val="16"/>
                <w:szCs w:val="16"/>
              </w:rPr>
              <w:t>컷오프 주파수 -3 Db</w:t>
            </w:r>
          </w:p>
        </w:tc>
        <w:tc>
          <w:tcPr>
            <w:tcW w:w="1276" w:type="dxa"/>
          </w:tcPr>
          <w:p w:rsidR="00AC4B8B" w:rsidRPr="00AC4B8B" w:rsidRDefault="00AD43E9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400 kHz</w:t>
            </w:r>
          </w:p>
        </w:tc>
        <w:tc>
          <w:tcPr>
            <w:tcW w:w="5572" w:type="dxa"/>
            <w:gridSpan w:val="4"/>
          </w:tcPr>
          <w:p w:rsidR="00AC4B8B" w:rsidRDefault="00AC4B8B" w:rsidP="00A0280C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="Univers-Light" w:hAnsi="Univers-Light" w:cs="Univers-Light" w:hint="eastAsia"/>
                <w:color w:val="231F20"/>
                <w:kern w:val="0"/>
                <w:sz w:val="18"/>
                <w:szCs w:val="18"/>
              </w:rPr>
              <w:t>-</w:t>
            </w:r>
          </w:p>
        </w:tc>
      </w:tr>
      <w:tr w:rsidR="00C1663C" w:rsidTr="00847F67">
        <w:tc>
          <w:tcPr>
            <w:tcW w:w="2126" w:type="dxa"/>
          </w:tcPr>
          <w:p w:rsidR="00C1663C" w:rsidRPr="00C73D2E" w:rsidRDefault="00AC4B8B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Scanning frequency</w:t>
            </w: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*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>스캐닝</w:t>
            </w: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>주파수</w:t>
            </w:r>
          </w:p>
        </w:tc>
        <w:tc>
          <w:tcPr>
            <w:tcW w:w="1276" w:type="dxa"/>
          </w:tcPr>
          <w:p w:rsidR="00C1663C" w:rsidRDefault="00AC4B8B" w:rsidP="00A0280C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="Univers-Light" w:hAnsi="Univers-Light" w:cs="Univers-Light" w:hint="eastAsia"/>
                <w:color w:val="231F20"/>
                <w:kern w:val="0"/>
                <w:sz w:val="18"/>
                <w:szCs w:val="18"/>
              </w:rPr>
              <w:t>-</w:t>
            </w:r>
          </w:p>
        </w:tc>
        <w:tc>
          <w:tcPr>
            <w:tcW w:w="1276" w:type="dxa"/>
          </w:tcPr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200 kHz</w:t>
            </w:r>
          </w:p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100 kHz</w:t>
            </w:r>
          </w:p>
          <w:p w:rsidR="00C1663C" w:rsidRDefault="00AD43E9" w:rsidP="00AC4B8B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50 kHz</w:t>
            </w:r>
          </w:p>
        </w:tc>
        <w:tc>
          <w:tcPr>
            <w:tcW w:w="1417" w:type="dxa"/>
          </w:tcPr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100 kHz</w:t>
            </w:r>
          </w:p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50 kHz</w:t>
            </w:r>
          </w:p>
          <w:p w:rsidR="00C1663C" w:rsidRPr="00AC4B8B" w:rsidRDefault="00AD43E9" w:rsidP="00AC4B8B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25 kHz</w:t>
            </w:r>
          </w:p>
        </w:tc>
        <w:tc>
          <w:tcPr>
            <w:tcW w:w="1341" w:type="dxa"/>
          </w:tcPr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50 kHz</w:t>
            </w:r>
          </w:p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25 kHz</w:t>
            </w:r>
          </w:p>
          <w:p w:rsidR="00C1663C" w:rsidRDefault="00AD43E9" w:rsidP="00AC4B8B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12.5 kHz</w:t>
            </w:r>
          </w:p>
        </w:tc>
        <w:tc>
          <w:tcPr>
            <w:tcW w:w="1538" w:type="dxa"/>
          </w:tcPr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25 kHz</w:t>
            </w:r>
          </w:p>
          <w:p w:rsidR="00AC4B8B" w:rsidRPr="00AC4B8B" w:rsidRDefault="00AD43E9" w:rsidP="00AC4B8B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12.5 kHz</w:t>
            </w:r>
          </w:p>
          <w:p w:rsidR="00C1663C" w:rsidRDefault="00AD43E9" w:rsidP="00AC4B8B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AC4B8B" w:rsidRPr="00AC4B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AC4B8B" w:rsidRPr="00AC4B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6.25 kHz</w:t>
            </w:r>
          </w:p>
        </w:tc>
      </w:tr>
      <w:tr w:rsidR="00050654" w:rsidTr="00847F67">
        <w:tc>
          <w:tcPr>
            <w:tcW w:w="2126" w:type="dxa"/>
          </w:tcPr>
          <w:p w:rsidR="00050654" w:rsidRPr="00C73D2E" w:rsidRDefault="00050654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Edge separation a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>에지</w:t>
            </w: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alt-edited1"/>
                <w:rFonts w:ascii="Arial" w:hAnsi="Arial" w:cs="Arial" w:hint="eastAsia"/>
                <w:b/>
                <w:color w:val="FF0000"/>
                <w:sz w:val="16"/>
                <w:szCs w:val="16"/>
              </w:rPr>
              <w:t>분리</w:t>
            </w:r>
          </w:p>
        </w:tc>
        <w:tc>
          <w:tcPr>
            <w:tcW w:w="1276" w:type="dxa"/>
          </w:tcPr>
          <w:p w:rsidR="00050654" w:rsidRDefault="00050654" w:rsidP="00A0280C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="Univers-Light" w:hAnsi="Univers-Light" w:cs="Univers-Light" w:hint="eastAsia"/>
                <w:color w:val="231F20"/>
                <w:kern w:val="0"/>
                <w:sz w:val="18"/>
                <w:szCs w:val="18"/>
              </w:rPr>
              <w:t>-</w:t>
            </w:r>
          </w:p>
        </w:tc>
        <w:tc>
          <w:tcPr>
            <w:tcW w:w="2693" w:type="dxa"/>
            <w:gridSpan w:val="2"/>
          </w:tcPr>
          <w:p w:rsidR="00050654" w:rsidRPr="00050654" w:rsidRDefault="00050654" w:rsidP="00050654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0.23 μs</w:t>
            </w:r>
          </w:p>
          <w:p w:rsidR="00050654" w:rsidRPr="00050654" w:rsidRDefault="00050654" w:rsidP="00050654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0.48 μs</w:t>
            </w:r>
          </w:p>
          <w:p w:rsidR="00050654" w:rsidRDefault="00050654" w:rsidP="00050654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0.98 μs</w:t>
            </w:r>
          </w:p>
        </w:tc>
        <w:tc>
          <w:tcPr>
            <w:tcW w:w="2879" w:type="dxa"/>
            <w:gridSpan w:val="2"/>
          </w:tcPr>
          <w:p w:rsidR="00050654" w:rsidRPr="00050654" w:rsidRDefault="00050654" w:rsidP="00050654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0.08 μs</w:t>
            </w:r>
          </w:p>
          <w:p w:rsidR="00050654" w:rsidRPr="00050654" w:rsidRDefault="00050654" w:rsidP="00050654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0.18 μs</w:t>
            </w:r>
          </w:p>
          <w:p w:rsidR="00050654" w:rsidRDefault="00050654" w:rsidP="00050654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≥</w:t>
            </w:r>
            <w:r w:rsidRPr="00050654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050654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0.38 μs</w:t>
            </w:r>
          </w:p>
        </w:tc>
      </w:tr>
      <w:tr w:rsidR="00C1663C" w:rsidTr="00847F67">
        <w:tc>
          <w:tcPr>
            <w:tcW w:w="2126" w:type="dxa"/>
          </w:tcPr>
          <w:p w:rsidR="00C1663C" w:rsidRPr="00C73D2E" w:rsidRDefault="006D6477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Traversing speed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이동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속도</w:t>
            </w:r>
          </w:p>
        </w:tc>
        <w:tc>
          <w:tcPr>
            <w:tcW w:w="1276" w:type="dxa"/>
          </w:tcPr>
          <w:p w:rsidR="00C1663C" w:rsidRPr="006D6477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480 m/min</w:t>
            </w:r>
          </w:p>
        </w:tc>
        <w:tc>
          <w:tcPr>
            <w:tcW w:w="1276" w:type="dxa"/>
          </w:tcPr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240 m/min</w:t>
            </w:r>
          </w:p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120 m/min</w:t>
            </w:r>
          </w:p>
          <w:p w:rsidR="00C1663C" w:rsidRDefault="00603A8B" w:rsidP="006D6477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60 m/min</w:t>
            </w:r>
          </w:p>
        </w:tc>
        <w:tc>
          <w:tcPr>
            <w:tcW w:w="1417" w:type="dxa"/>
          </w:tcPr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120 m/min</w:t>
            </w:r>
          </w:p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60 m/min</w:t>
            </w:r>
          </w:p>
          <w:p w:rsidR="00C1663C" w:rsidRDefault="00603A8B" w:rsidP="006D6477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30 m/min</w:t>
            </w:r>
          </w:p>
        </w:tc>
        <w:tc>
          <w:tcPr>
            <w:tcW w:w="1341" w:type="dxa"/>
          </w:tcPr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60 m/min</w:t>
            </w:r>
          </w:p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30 m/min</w:t>
            </w:r>
          </w:p>
          <w:p w:rsidR="00C1663C" w:rsidRDefault="00603A8B" w:rsidP="006D6477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15 m/min</w:t>
            </w:r>
          </w:p>
        </w:tc>
        <w:tc>
          <w:tcPr>
            <w:tcW w:w="1538" w:type="dxa"/>
          </w:tcPr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30 m/min</w:t>
            </w:r>
          </w:p>
          <w:p w:rsidR="006D6477" w:rsidRPr="006D6477" w:rsidRDefault="00603A8B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15 m/min</w:t>
            </w:r>
          </w:p>
          <w:p w:rsidR="00C1663C" w:rsidRDefault="00603A8B" w:rsidP="006D6477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="006D6477" w:rsidRPr="006D6477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="006D6477"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7.5 m/min</w:t>
            </w:r>
          </w:p>
        </w:tc>
      </w:tr>
      <w:tr w:rsidR="006D6477" w:rsidTr="00847F67">
        <w:tc>
          <w:tcPr>
            <w:tcW w:w="2126" w:type="dxa"/>
          </w:tcPr>
          <w:p w:rsidR="006D6477" w:rsidRPr="00C73D2E" w:rsidRDefault="006D6477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Limit switches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리미트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스위치</w:t>
            </w:r>
          </w:p>
        </w:tc>
        <w:tc>
          <w:tcPr>
            <w:tcW w:w="6848" w:type="dxa"/>
            <w:gridSpan w:val="5"/>
          </w:tcPr>
          <w:p w:rsidR="006D6477" w:rsidRPr="006D6477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 xml:space="preserve">L1/L2 with two different magnets; </w:t>
            </w:r>
            <w:r w:rsidRPr="006D6477">
              <w:rPr>
                <w:rFonts w:asciiTheme="minorEastAsia" w:hAnsiTheme="minorEastAsia" w:cs="Univers-LightOblique"/>
                <w:i/>
                <w:iCs/>
                <w:color w:val="231F20"/>
                <w:kern w:val="0"/>
                <w:sz w:val="16"/>
                <w:szCs w:val="16"/>
              </w:rPr>
              <w:t xml:space="preserve">output signals: </w:t>
            </w: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TTL (without line driver)</w:t>
            </w:r>
          </w:p>
        </w:tc>
      </w:tr>
      <w:tr w:rsidR="006D6477" w:rsidTr="00847F67">
        <w:tc>
          <w:tcPr>
            <w:tcW w:w="2126" w:type="dxa"/>
          </w:tcPr>
          <w:p w:rsidR="006D6477" w:rsidRPr="00C73D2E" w:rsidRDefault="006D6477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Power supply</w:t>
            </w:r>
          </w:p>
          <w:p w:rsidR="006D6477" w:rsidRPr="00C73D2E" w:rsidRDefault="006D6477" w:rsidP="006D6477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without load</w:t>
            </w:r>
          </w:p>
          <w:p w:rsidR="00256B90" w:rsidRPr="00C73D2E" w:rsidRDefault="00256B90" w:rsidP="006D6477">
            <w:pPr>
              <w:ind w:leftChars="0" w:left="0"/>
              <w:rPr>
                <w:rFonts w:ascii="Univers-Light" w:hAnsi="Univers-Light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전원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공급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장치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무부하</w:t>
            </w:r>
          </w:p>
        </w:tc>
        <w:tc>
          <w:tcPr>
            <w:tcW w:w="1276" w:type="dxa"/>
          </w:tcPr>
          <w:p w:rsidR="006D6477" w:rsidRPr="006D6477" w:rsidRDefault="006D6477" w:rsidP="006D6477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 V ± 5%/</w:t>
            </w:r>
          </w:p>
          <w:p w:rsidR="006D6477" w:rsidRDefault="006D6477" w:rsidP="006D6477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&lt; 150 mA</w:t>
            </w:r>
          </w:p>
        </w:tc>
        <w:tc>
          <w:tcPr>
            <w:tcW w:w="5572" w:type="dxa"/>
            <w:gridSpan w:val="4"/>
          </w:tcPr>
          <w:p w:rsidR="006D6477" w:rsidRPr="006D6477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 V ± 5 %/&lt; 200 mA</w:t>
            </w:r>
          </w:p>
        </w:tc>
      </w:tr>
      <w:tr w:rsidR="006D6477" w:rsidTr="00847F67">
        <w:tc>
          <w:tcPr>
            <w:tcW w:w="2126" w:type="dxa"/>
          </w:tcPr>
          <w:p w:rsidR="006D6477" w:rsidRPr="00C73D2E" w:rsidRDefault="006D6477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Electrical connection</w:t>
            </w:r>
          </w:p>
          <w:p w:rsidR="006D6477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전기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연결</w:t>
            </w:r>
          </w:p>
        </w:tc>
        <w:tc>
          <w:tcPr>
            <w:tcW w:w="6848" w:type="dxa"/>
            <w:gridSpan w:val="5"/>
          </w:tcPr>
          <w:p w:rsidR="006D6477" w:rsidRDefault="006D6477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6D6477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Cable 3 m with D-sub connector (15-pin), interface electronics for LIDA 473 integrated in the connector</w:t>
            </w:r>
          </w:p>
          <w:p w:rsidR="006D6477" w:rsidRPr="005461FF" w:rsidRDefault="005461FF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5461FF">
              <w:rPr>
                <w:rFonts w:asciiTheme="minorEastAsia" w:hAnsiTheme="minorEastAsia" w:cs="Arial" w:hint="eastAsia"/>
                <w:b/>
                <w:color w:val="FF0000"/>
                <w:sz w:val="16"/>
                <w:szCs w:val="16"/>
              </w:rPr>
              <w:t>D-sub 커넥터 (15 핀)가있는 3m 케이블, 커넥터에 통합 된 LIDA 473 용 인터페이스 전자 장치</w:t>
            </w:r>
          </w:p>
        </w:tc>
      </w:tr>
      <w:tr w:rsidR="00603A8B" w:rsidTr="00847F67">
        <w:tc>
          <w:tcPr>
            <w:tcW w:w="2126" w:type="dxa"/>
          </w:tcPr>
          <w:p w:rsidR="00603A8B" w:rsidRPr="00C73D2E" w:rsidRDefault="00603A8B" w:rsidP="00A0280C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Cable length</w:t>
            </w: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1)</w:t>
            </w:r>
          </w:p>
        </w:tc>
        <w:tc>
          <w:tcPr>
            <w:tcW w:w="6848" w:type="dxa"/>
            <w:gridSpan w:val="5"/>
          </w:tcPr>
          <w:p w:rsidR="00603A8B" w:rsidRPr="00603A8B" w:rsidRDefault="00603A8B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Pr="00603A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603A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20 m</w:t>
            </w:r>
          </w:p>
        </w:tc>
      </w:tr>
      <w:tr w:rsidR="00603A8B" w:rsidTr="00847F67">
        <w:tc>
          <w:tcPr>
            <w:tcW w:w="2126" w:type="dxa"/>
          </w:tcPr>
          <w:p w:rsidR="00603A8B" w:rsidRPr="00C73D2E" w:rsidRDefault="00603A8B" w:rsidP="00603A8B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 xml:space="preserve">Vibration </w:t>
            </w: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55 to 2000 Hz</w:t>
            </w:r>
          </w:p>
          <w:p w:rsidR="00603A8B" w:rsidRPr="00C73D2E" w:rsidRDefault="00603A8B" w:rsidP="00603A8B">
            <w:pPr>
              <w:ind w:leftChars="0" w:left="0"/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 xml:space="preserve">Shock </w:t>
            </w:r>
            <w:r w:rsidRPr="00C73D2E">
              <w:rPr>
                <w:rFonts w:asciiTheme="minorEastAsia" w:hAnsiTheme="minorEastAsia" w:cs="Univers-Light"/>
                <w:b/>
                <w:color w:val="231F20"/>
                <w:kern w:val="0"/>
                <w:sz w:val="16"/>
                <w:szCs w:val="16"/>
              </w:rPr>
              <w:t>11 ms</w:t>
            </w:r>
          </w:p>
          <w:p w:rsidR="00603A8B" w:rsidRPr="00C73D2E" w:rsidRDefault="00603A8B" w:rsidP="00603A8B">
            <w:pPr>
              <w:ind w:leftChars="0" w:left="0"/>
              <w:rPr>
                <w:rFonts w:ascii="Univers-Light" w:hAnsi="Univers-Light" w:cs="Univers-Light"/>
                <w:b/>
                <w:color w:val="231F20"/>
                <w:kern w:val="0"/>
                <w:sz w:val="16"/>
                <w:szCs w:val="16"/>
              </w:rPr>
            </w:pPr>
          </w:p>
        </w:tc>
        <w:tc>
          <w:tcPr>
            <w:tcW w:w="6848" w:type="dxa"/>
            <w:gridSpan w:val="5"/>
          </w:tcPr>
          <w:p w:rsidR="00603A8B" w:rsidRPr="00603A8B" w:rsidRDefault="00603A8B" w:rsidP="00603A8B">
            <w:pPr>
              <w:wordWrap/>
              <w:adjustRightInd w:val="0"/>
              <w:spacing w:line="240" w:lineRule="auto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Pr="00603A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603A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200 m/s2 (IEC 60 068-2-6)</w:t>
            </w:r>
          </w:p>
          <w:p w:rsidR="00603A8B" w:rsidRDefault="00603A8B" w:rsidP="00603A8B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1HUniversLight" w:hint="eastAsia"/>
                <w:color w:val="231F20"/>
                <w:kern w:val="0"/>
                <w:sz w:val="16"/>
                <w:szCs w:val="16"/>
              </w:rPr>
              <w:t>≤</w:t>
            </w:r>
            <w:r w:rsidRPr="00603A8B">
              <w:rPr>
                <w:rFonts w:asciiTheme="minorEastAsia" w:hAnsiTheme="minorEastAsia" w:cs="1HUniversLight"/>
                <w:color w:val="231F20"/>
                <w:kern w:val="0"/>
                <w:sz w:val="16"/>
                <w:szCs w:val="16"/>
              </w:rPr>
              <w:t xml:space="preserve"> </w:t>
            </w:r>
            <w:r w:rsidRPr="00603A8B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500 m/s2 (IEC 60 068-2-27)</w:t>
            </w:r>
          </w:p>
        </w:tc>
      </w:tr>
      <w:tr w:rsidR="00CF1243" w:rsidTr="00847F67">
        <w:tc>
          <w:tcPr>
            <w:tcW w:w="2126" w:type="dxa"/>
          </w:tcPr>
          <w:p w:rsidR="00CF1243" w:rsidRPr="00C73D2E" w:rsidRDefault="00CF1243" w:rsidP="00A0280C">
            <w:pPr>
              <w:ind w:leftChars="0" w:left="0"/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</w:pPr>
            <w:r w:rsidRPr="00C73D2E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>Operating temperature</w:t>
            </w:r>
          </w:p>
          <w:p w:rsidR="00CF1243" w:rsidRPr="00C73D2E" w:rsidRDefault="00256B90" w:rsidP="00A0280C">
            <w:pPr>
              <w:ind w:leftChars="0" w:left="0"/>
              <w:rPr>
                <w:rFonts w:asciiTheme="minorEastAsia" w:hAnsiTheme="minorEastAsia" w:cs="Univers-Light"/>
                <w:b/>
                <w:color w:val="FF0000"/>
                <w:kern w:val="0"/>
                <w:sz w:val="16"/>
                <w:szCs w:val="16"/>
              </w:rPr>
            </w:pP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작동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 xml:space="preserve"> </w:t>
            </w:r>
            <w:r w:rsidRPr="00C73D2E">
              <w:rPr>
                <w:rStyle w:val="shorttext"/>
                <w:rFonts w:ascii="Arial" w:hAnsi="Arial" w:cs="Arial" w:hint="eastAsia"/>
                <w:b/>
                <w:color w:val="FF0000"/>
                <w:sz w:val="16"/>
                <w:szCs w:val="16"/>
              </w:rPr>
              <w:t>온도</w:t>
            </w:r>
          </w:p>
        </w:tc>
        <w:tc>
          <w:tcPr>
            <w:tcW w:w="6848" w:type="dxa"/>
            <w:gridSpan w:val="5"/>
          </w:tcPr>
          <w:p w:rsidR="00CF1243" w:rsidRPr="00CF1243" w:rsidRDefault="00CF1243" w:rsidP="00A0280C">
            <w:pPr>
              <w:ind w:leftChars="0" w:left="0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0 °C to 50 °C</w:t>
            </w:r>
          </w:p>
        </w:tc>
      </w:tr>
      <w:tr w:rsidR="00CF1243" w:rsidTr="00847F67">
        <w:tc>
          <w:tcPr>
            <w:tcW w:w="2126" w:type="dxa"/>
          </w:tcPr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Bold"/>
                <w:b/>
                <w:bCs/>
                <w:color w:val="231F20"/>
                <w:kern w:val="0"/>
                <w:sz w:val="16"/>
                <w:szCs w:val="16"/>
              </w:rPr>
              <w:t xml:space="preserve">Weight </w:t>
            </w: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Scanning unit</w:t>
            </w:r>
          </w:p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lastRenderedPageBreak/>
              <w:t>Interface electronics</w:t>
            </w:r>
          </w:p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Scale</w:t>
            </w:r>
          </w:p>
          <w:p w:rsidR="00CF1243" w:rsidRDefault="00CF1243" w:rsidP="00CF1243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Encoder cable</w:t>
            </w:r>
          </w:p>
        </w:tc>
        <w:tc>
          <w:tcPr>
            <w:tcW w:w="6848" w:type="dxa"/>
            <w:gridSpan w:val="5"/>
          </w:tcPr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lastRenderedPageBreak/>
              <w:t>20 g (without connecting cable)</w:t>
            </w:r>
          </w:p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lastRenderedPageBreak/>
              <w:t>140 g</w:t>
            </w:r>
          </w:p>
          <w:p w:rsidR="00CF1243" w:rsidRPr="00CF1243" w:rsidRDefault="00CF1243" w:rsidP="00CF1243">
            <w:pPr>
              <w:wordWrap/>
              <w:adjustRightInd w:val="0"/>
              <w:ind w:leftChars="0" w:left="0"/>
              <w:jc w:val="left"/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3 g + 0.1 g/mm measuring length</w:t>
            </w:r>
          </w:p>
          <w:p w:rsidR="00CF1243" w:rsidRDefault="00CF1243" w:rsidP="00CF1243">
            <w:pPr>
              <w:ind w:leftChars="0" w:left="0"/>
              <w:rPr>
                <w:rFonts w:ascii="Univers-Light" w:hAnsi="Univers-Light" w:cs="Univers-Light"/>
                <w:color w:val="231F20"/>
                <w:kern w:val="0"/>
                <w:sz w:val="18"/>
                <w:szCs w:val="18"/>
              </w:rPr>
            </w:pPr>
            <w:r w:rsidRPr="00CF1243">
              <w:rPr>
                <w:rFonts w:asciiTheme="minorEastAsia" w:hAnsiTheme="minorEastAsia" w:cs="Univers-Light"/>
                <w:color w:val="231F20"/>
                <w:kern w:val="0"/>
                <w:sz w:val="16"/>
                <w:szCs w:val="16"/>
              </w:rPr>
              <w:t>22 g/m</w:t>
            </w:r>
          </w:p>
        </w:tc>
      </w:tr>
    </w:tbl>
    <w:p w:rsidR="00361030" w:rsidRDefault="00361030" w:rsidP="00A0280C">
      <w:pPr>
        <w:ind w:leftChars="0" w:left="0"/>
        <w:rPr>
          <w:rFonts w:ascii="Univers-Light" w:hAnsi="Univers-Light" w:cs="Univers-Light"/>
          <w:color w:val="231F20"/>
          <w:kern w:val="0"/>
          <w:sz w:val="18"/>
          <w:szCs w:val="18"/>
        </w:rPr>
      </w:pPr>
    </w:p>
    <w:p w:rsidR="00CF1243" w:rsidRPr="00A0280C" w:rsidRDefault="00CF1243" w:rsidP="00A0280C">
      <w:pPr>
        <w:ind w:leftChars="0" w:left="0"/>
        <w:rPr>
          <w:rFonts w:asciiTheme="minorEastAsia" w:hAnsiTheme="minorEastAsia"/>
          <w:sz w:val="18"/>
          <w:szCs w:val="18"/>
        </w:rPr>
      </w:pPr>
    </w:p>
    <w:sectPr w:rsidR="00CF1243" w:rsidRPr="00A0280C" w:rsidSect="007703E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8DE" w:rsidRDefault="002468DE" w:rsidP="000A2595">
      <w:pPr>
        <w:spacing w:line="240" w:lineRule="auto"/>
        <w:ind w:left="800"/>
      </w:pPr>
      <w:r>
        <w:separator/>
      </w:r>
    </w:p>
  </w:endnote>
  <w:endnote w:type="continuationSeparator" w:id="0">
    <w:p w:rsidR="002468DE" w:rsidRDefault="002468DE" w:rsidP="000A2595">
      <w:pPr>
        <w:spacing w:line="240" w:lineRule="auto"/>
        <w:ind w:left="8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1HUniversLight">
    <w:altName w:val="Arial Unicode MS"/>
    <w:panose1 w:val="00000000000000000000"/>
    <w:charset w:val="81"/>
    <w:family w:val="auto"/>
    <w:notTrueType/>
    <w:pitch w:val="default"/>
    <w:sig w:usb0="00000001" w:usb1="090E0000" w:usb2="00000010" w:usb3="00000000" w:csb0="00180000" w:csb1="00000000"/>
  </w:font>
  <w:font w:name="Univers-Light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6"/>
      <w:ind w:left="8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6"/>
      <w:ind w:left="8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6"/>
      <w:ind w:left="8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8DE" w:rsidRDefault="002468DE" w:rsidP="000A2595">
      <w:pPr>
        <w:spacing w:line="240" w:lineRule="auto"/>
        <w:ind w:left="800"/>
      </w:pPr>
      <w:r>
        <w:separator/>
      </w:r>
    </w:p>
  </w:footnote>
  <w:footnote w:type="continuationSeparator" w:id="0">
    <w:p w:rsidR="002468DE" w:rsidRDefault="002468DE" w:rsidP="000A2595">
      <w:pPr>
        <w:spacing w:line="240" w:lineRule="auto"/>
        <w:ind w:left="80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5"/>
      <w:ind w:left="8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5"/>
      <w:ind w:left="8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68DE" w:rsidRDefault="002468DE" w:rsidP="000A2595">
    <w:pPr>
      <w:pStyle w:val="a5"/>
      <w:ind w:left="8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280C"/>
    <w:rsid w:val="00041ECC"/>
    <w:rsid w:val="00050654"/>
    <w:rsid w:val="00075EFB"/>
    <w:rsid w:val="000A2595"/>
    <w:rsid w:val="000A4F16"/>
    <w:rsid w:val="0012615F"/>
    <w:rsid w:val="002468DE"/>
    <w:rsid w:val="00256B90"/>
    <w:rsid w:val="0025755A"/>
    <w:rsid w:val="002A6718"/>
    <w:rsid w:val="002E3E1D"/>
    <w:rsid w:val="002F126B"/>
    <w:rsid w:val="00310CC9"/>
    <w:rsid w:val="00361030"/>
    <w:rsid w:val="00361BBA"/>
    <w:rsid w:val="003D1220"/>
    <w:rsid w:val="00411A50"/>
    <w:rsid w:val="004F444A"/>
    <w:rsid w:val="00531EF1"/>
    <w:rsid w:val="00535F3E"/>
    <w:rsid w:val="005426D2"/>
    <w:rsid w:val="005461FF"/>
    <w:rsid w:val="00570E7F"/>
    <w:rsid w:val="00603A8B"/>
    <w:rsid w:val="00627F28"/>
    <w:rsid w:val="0066246F"/>
    <w:rsid w:val="006A340B"/>
    <w:rsid w:val="006C7EB4"/>
    <w:rsid w:val="006D6477"/>
    <w:rsid w:val="00713B8F"/>
    <w:rsid w:val="00725FED"/>
    <w:rsid w:val="00745DDF"/>
    <w:rsid w:val="007703E8"/>
    <w:rsid w:val="007F1AAC"/>
    <w:rsid w:val="0082754E"/>
    <w:rsid w:val="0083015E"/>
    <w:rsid w:val="00835843"/>
    <w:rsid w:val="00847F67"/>
    <w:rsid w:val="00891510"/>
    <w:rsid w:val="008937D3"/>
    <w:rsid w:val="008A52A2"/>
    <w:rsid w:val="009029D9"/>
    <w:rsid w:val="00916367"/>
    <w:rsid w:val="009528C9"/>
    <w:rsid w:val="009620FA"/>
    <w:rsid w:val="0096770B"/>
    <w:rsid w:val="009A4AA3"/>
    <w:rsid w:val="009A71EE"/>
    <w:rsid w:val="009F299C"/>
    <w:rsid w:val="009F5346"/>
    <w:rsid w:val="00A0280C"/>
    <w:rsid w:val="00A05A79"/>
    <w:rsid w:val="00A22653"/>
    <w:rsid w:val="00A57281"/>
    <w:rsid w:val="00AA4CEA"/>
    <w:rsid w:val="00AC4B8B"/>
    <w:rsid w:val="00AD43E9"/>
    <w:rsid w:val="00B4124C"/>
    <w:rsid w:val="00B460CB"/>
    <w:rsid w:val="00B91B90"/>
    <w:rsid w:val="00C1663C"/>
    <w:rsid w:val="00C33C5A"/>
    <w:rsid w:val="00C57492"/>
    <w:rsid w:val="00C73D2E"/>
    <w:rsid w:val="00CA558B"/>
    <w:rsid w:val="00CE64E8"/>
    <w:rsid w:val="00CF1243"/>
    <w:rsid w:val="00D41C46"/>
    <w:rsid w:val="00D759F5"/>
    <w:rsid w:val="00D958C7"/>
    <w:rsid w:val="00DB323D"/>
    <w:rsid w:val="00DD0F94"/>
    <w:rsid w:val="00E422DC"/>
    <w:rsid w:val="00E75362"/>
    <w:rsid w:val="00F05E3D"/>
    <w:rsid w:val="00F40679"/>
    <w:rsid w:val="00FA55D3"/>
    <w:rsid w:val="00FB2121"/>
    <w:rsid w:val="00FC5B2A"/>
    <w:rsid w:val="00FE3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29"/>
        <o:r id="V:Rule10" type="connector" idref="#_x0000_s1030"/>
        <o:r id="V:Rule11" type="connector" idref="#_x0000_s1027"/>
        <o:r id="V:Rule1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60" w:lineRule="exact"/>
        <w:ind w:leftChars="400" w:left="4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3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280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0280C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A0280C"/>
  </w:style>
  <w:style w:type="table" w:styleId="a4">
    <w:name w:val="Table Grid"/>
    <w:basedOn w:val="a1"/>
    <w:uiPriority w:val="59"/>
    <w:rsid w:val="00C166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lt-edited1">
    <w:name w:val="alt-edited1"/>
    <w:basedOn w:val="a0"/>
    <w:rsid w:val="00256B90"/>
    <w:rPr>
      <w:color w:val="4D90F0"/>
    </w:rPr>
  </w:style>
  <w:style w:type="paragraph" w:styleId="a5">
    <w:name w:val="header"/>
    <w:basedOn w:val="a"/>
    <w:link w:val="Char0"/>
    <w:uiPriority w:val="99"/>
    <w:semiHidden/>
    <w:unhideWhenUsed/>
    <w:rsid w:val="000A25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A2595"/>
  </w:style>
  <w:style w:type="paragraph" w:styleId="a6">
    <w:name w:val="footer"/>
    <w:basedOn w:val="a"/>
    <w:link w:val="Char1"/>
    <w:uiPriority w:val="99"/>
    <w:semiHidden/>
    <w:unhideWhenUsed/>
    <w:rsid w:val="000A259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A25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3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6AC19E-A503-4EF1-A4E8-88DDACF31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KimJinCheol</dc:creator>
  <cp:lastModifiedBy>KimJinCheol</cp:lastModifiedBy>
  <cp:revision>2</cp:revision>
  <dcterms:created xsi:type="dcterms:W3CDTF">2018-11-01T01:19:00Z</dcterms:created>
  <dcterms:modified xsi:type="dcterms:W3CDTF">2018-11-01T01:19:00Z</dcterms:modified>
</cp:coreProperties>
</file>