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1D1D" w14:textId="0A5EDAEC" w:rsidR="00DE65BF" w:rsidRDefault="00DE65BF" w:rsidP="00DE65BF">
      <w:pPr>
        <w:rPr>
          <w:sz w:val="32"/>
          <w:szCs w:val="32"/>
        </w:rPr>
      </w:pPr>
      <w:r w:rsidRPr="00DE65BF">
        <w:rPr>
          <w:sz w:val="32"/>
          <w:szCs w:val="32"/>
        </w:rPr>
        <w:t>Business Summary Report: Predictive Insights for Collections Strategy</w:t>
      </w:r>
    </w:p>
    <w:p w14:paraId="70F7AF37" w14:textId="77777777" w:rsidR="00DE65BF" w:rsidRPr="00DE65BF" w:rsidRDefault="00DE65BF" w:rsidP="00DE65BF">
      <w:pPr>
        <w:rPr>
          <w:sz w:val="32"/>
          <w:szCs w:val="32"/>
        </w:rPr>
      </w:pPr>
    </w:p>
    <w:p w14:paraId="6115B51A" w14:textId="560A741B" w:rsidR="00DE65BF" w:rsidRPr="00DE65BF" w:rsidRDefault="00DE65BF" w:rsidP="00DE65B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E65BF">
        <w:rPr>
          <w:sz w:val="28"/>
          <w:szCs w:val="28"/>
        </w:rPr>
        <w:t>Summary of Predictive Insights</w:t>
      </w:r>
    </w:p>
    <w:p w14:paraId="18D17E57" w14:textId="77777777" w:rsidR="00DE65BF" w:rsidRPr="00DE65BF" w:rsidRDefault="00DE65BF" w:rsidP="00DE65BF">
      <w:r w:rsidRPr="00DE65BF">
        <w:t>Our predictive model and EDA identified key drivers and customer segments most at risk of delinquency:</w:t>
      </w:r>
    </w:p>
    <w:p w14:paraId="37E89105" w14:textId="77777777" w:rsidR="00DE65BF" w:rsidRPr="00DE65BF" w:rsidRDefault="00DE65BF" w:rsidP="00DE65BF">
      <w:pPr>
        <w:numPr>
          <w:ilvl w:val="0"/>
          <w:numId w:val="2"/>
        </w:numPr>
      </w:pPr>
      <w:r w:rsidRPr="00DE65BF">
        <w:rPr>
          <w:b/>
          <w:bCs/>
        </w:rPr>
        <w:t>Top 3 Risk Factors</w:t>
      </w:r>
    </w:p>
    <w:p w14:paraId="7010363E" w14:textId="77777777" w:rsidR="00DE65BF" w:rsidRPr="00DE65BF" w:rsidRDefault="00DE65BF" w:rsidP="00DE65BF">
      <w:pPr>
        <w:numPr>
          <w:ilvl w:val="1"/>
          <w:numId w:val="2"/>
        </w:numPr>
      </w:pPr>
      <w:r w:rsidRPr="00DE65BF">
        <w:rPr>
          <w:b/>
          <w:bCs/>
        </w:rPr>
        <w:t>High Credit Utilization (&gt;80%)</w:t>
      </w:r>
      <w:r w:rsidRPr="00DE65BF">
        <w:t xml:space="preserve"> — Strongly associated with higher delinquency risk. Customers with very high utilization struggle to manage debt.</w:t>
      </w:r>
    </w:p>
    <w:p w14:paraId="38FDE907" w14:textId="77777777" w:rsidR="00DE65BF" w:rsidRPr="00DE65BF" w:rsidRDefault="00DE65BF" w:rsidP="00DE65BF">
      <w:pPr>
        <w:numPr>
          <w:ilvl w:val="1"/>
          <w:numId w:val="2"/>
        </w:numPr>
      </w:pPr>
      <w:r w:rsidRPr="00DE65BF">
        <w:rPr>
          <w:b/>
          <w:bCs/>
        </w:rPr>
        <w:t>History of Missed Payments</w:t>
      </w:r>
      <w:r w:rsidRPr="00DE65BF">
        <w:t xml:space="preserve"> — Past payment delinquencies are a significant predictor of future default.</w:t>
      </w:r>
    </w:p>
    <w:p w14:paraId="7FE178CC" w14:textId="77777777" w:rsidR="00DE65BF" w:rsidRPr="00DE65BF" w:rsidRDefault="00DE65BF" w:rsidP="00DE65BF">
      <w:pPr>
        <w:numPr>
          <w:ilvl w:val="1"/>
          <w:numId w:val="2"/>
        </w:numPr>
      </w:pPr>
      <w:r w:rsidRPr="00DE65BF">
        <w:rPr>
          <w:b/>
          <w:bCs/>
        </w:rPr>
        <w:t>Low Income Bracket (&lt;₹25,000/month)</w:t>
      </w:r>
      <w:r w:rsidRPr="00DE65BF">
        <w:t xml:space="preserve"> — Customers in this segment showed higher delinquency rates, possibly due to lower capacity to repay during financial stress.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446"/>
        <w:gridCol w:w="1614"/>
        <w:gridCol w:w="2913"/>
      </w:tblGrid>
      <w:tr w:rsidR="00DE65BF" w:rsidRPr="00DE65BF" w14:paraId="65A9C656" w14:textId="77777777" w:rsidTr="00DE6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4205A" w14:textId="77777777" w:rsidR="00DE65BF" w:rsidRPr="00DE65BF" w:rsidRDefault="00DE65BF" w:rsidP="00DE65BF">
            <w:pPr>
              <w:rPr>
                <w:b/>
                <w:bCs/>
              </w:rPr>
            </w:pPr>
            <w:r w:rsidRPr="00DE65BF">
              <w:rPr>
                <w:b/>
                <w:bCs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55B9C215" w14:textId="77777777" w:rsidR="00DE65BF" w:rsidRPr="00DE65BF" w:rsidRDefault="00DE65BF" w:rsidP="00DE65BF">
            <w:pPr>
              <w:rPr>
                <w:b/>
                <w:bCs/>
              </w:rPr>
            </w:pPr>
            <w:r w:rsidRPr="00DE65BF">
              <w:rPr>
                <w:b/>
                <w:bCs/>
              </w:rPr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525791F8" w14:textId="77777777" w:rsidR="00DE65BF" w:rsidRPr="00DE65BF" w:rsidRDefault="00DE65BF" w:rsidP="00DE65BF">
            <w:pPr>
              <w:rPr>
                <w:b/>
                <w:bCs/>
              </w:rPr>
            </w:pPr>
            <w:r w:rsidRPr="00DE65BF">
              <w:rPr>
                <w:b/>
                <w:bCs/>
              </w:rPr>
              <w:t>Influencing Variables</w:t>
            </w:r>
          </w:p>
        </w:tc>
        <w:tc>
          <w:tcPr>
            <w:tcW w:w="0" w:type="auto"/>
            <w:vAlign w:val="center"/>
            <w:hideMark/>
          </w:tcPr>
          <w:p w14:paraId="0487B7FB" w14:textId="77777777" w:rsidR="00DE65BF" w:rsidRPr="00DE65BF" w:rsidRDefault="00DE65BF" w:rsidP="00DE65BF">
            <w:pPr>
              <w:rPr>
                <w:b/>
                <w:bCs/>
              </w:rPr>
            </w:pPr>
            <w:r w:rsidRPr="00DE65BF">
              <w:rPr>
                <w:b/>
                <w:bCs/>
              </w:rPr>
              <w:t>Potential Impact</w:t>
            </w:r>
          </w:p>
        </w:tc>
      </w:tr>
      <w:tr w:rsidR="00DE65BF" w:rsidRPr="00DE65BF" w14:paraId="6E9F0E1A" w14:textId="77777777" w:rsidTr="00DE6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CD40" w14:textId="77777777" w:rsidR="00DE65BF" w:rsidRPr="00DE65BF" w:rsidRDefault="00DE65BF" w:rsidP="00DE65BF">
            <w:r w:rsidRPr="00DE65BF">
              <w:t>High credit utilization predicts delinquency</w:t>
            </w:r>
          </w:p>
        </w:tc>
        <w:tc>
          <w:tcPr>
            <w:tcW w:w="0" w:type="auto"/>
            <w:vAlign w:val="center"/>
            <w:hideMark/>
          </w:tcPr>
          <w:p w14:paraId="2E10DB54" w14:textId="77777777" w:rsidR="00DE65BF" w:rsidRPr="00DE65BF" w:rsidRDefault="00DE65BF" w:rsidP="00DE65BF">
            <w:r w:rsidRPr="00DE65BF">
              <w:t>Customers with &gt;80% credit utilization</w:t>
            </w:r>
          </w:p>
        </w:tc>
        <w:tc>
          <w:tcPr>
            <w:tcW w:w="0" w:type="auto"/>
            <w:vAlign w:val="center"/>
            <w:hideMark/>
          </w:tcPr>
          <w:p w14:paraId="57BAFF81" w14:textId="77777777" w:rsidR="00DE65BF" w:rsidRPr="00DE65BF" w:rsidRDefault="00DE65BF" w:rsidP="00DE65BF">
            <w:r w:rsidRPr="00DE65BF">
              <w:t>Credit utilization, payment history</w:t>
            </w:r>
          </w:p>
        </w:tc>
        <w:tc>
          <w:tcPr>
            <w:tcW w:w="0" w:type="auto"/>
            <w:vAlign w:val="center"/>
            <w:hideMark/>
          </w:tcPr>
          <w:p w14:paraId="3BE8D779" w14:textId="77777777" w:rsidR="00DE65BF" w:rsidRPr="00DE65BF" w:rsidRDefault="00DE65BF" w:rsidP="00DE65BF">
            <w:r w:rsidRPr="00DE65BF">
              <w:t>Prioritize these customers for proactive engagement and tailored repayment plans</w:t>
            </w:r>
          </w:p>
        </w:tc>
      </w:tr>
      <w:tr w:rsidR="00DE65BF" w:rsidRPr="00DE65BF" w14:paraId="1E4C2F20" w14:textId="77777777" w:rsidTr="00DE6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F0C8" w14:textId="77777777" w:rsidR="00DE65BF" w:rsidRPr="00DE65BF" w:rsidRDefault="00DE65BF" w:rsidP="00DE65BF">
            <w:r w:rsidRPr="00DE65BF">
              <w:t>Past missed payments predict future delinquency</w:t>
            </w:r>
          </w:p>
        </w:tc>
        <w:tc>
          <w:tcPr>
            <w:tcW w:w="0" w:type="auto"/>
            <w:vAlign w:val="center"/>
            <w:hideMark/>
          </w:tcPr>
          <w:p w14:paraId="2ADE13E1" w14:textId="77777777" w:rsidR="00DE65BF" w:rsidRPr="00DE65BF" w:rsidRDefault="00DE65BF" w:rsidP="00DE65BF">
            <w:r w:rsidRPr="00DE65BF">
              <w:t>Customers with ≥1 missed payment in last 12 months</w:t>
            </w:r>
          </w:p>
        </w:tc>
        <w:tc>
          <w:tcPr>
            <w:tcW w:w="0" w:type="auto"/>
            <w:vAlign w:val="center"/>
            <w:hideMark/>
          </w:tcPr>
          <w:p w14:paraId="24AD75CF" w14:textId="77777777" w:rsidR="00DE65BF" w:rsidRPr="00DE65BF" w:rsidRDefault="00DE65BF" w:rsidP="00DE65BF">
            <w:r w:rsidRPr="00DE65BF">
              <w:t>Missed payments, income level</w:t>
            </w:r>
          </w:p>
        </w:tc>
        <w:tc>
          <w:tcPr>
            <w:tcW w:w="0" w:type="auto"/>
            <w:vAlign w:val="center"/>
            <w:hideMark/>
          </w:tcPr>
          <w:p w14:paraId="2D8D3C39" w14:textId="77777777" w:rsidR="00DE65BF" w:rsidRPr="00DE65BF" w:rsidRDefault="00DE65BF" w:rsidP="00DE65BF">
            <w:r w:rsidRPr="00DE65BF">
              <w:t>Enable early interventions for these accounts</w:t>
            </w:r>
          </w:p>
        </w:tc>
      </w:tr>
      <w:tr w:rsidR="00DE65BF" w:rsidRPr="00DE65BF" w14:paraId="65A9932C" w14:textId="77777777" w:rsidTr="00DE6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9EFC" w14:textId="77777777" w:rsidR="00DE65BF" w:rsidRPr="00DE65BF" w:rsidRDefault="00DE65BF" w:rsidP="00DE65BF">
            <w:r w:rsidRPr="00DE65BF">
              <w:t>Low-income customers face higher risk</w:t>
            </w:r>
          </w:p>
        </w:tc>
        <w:tc>
          <w:tcPr>
            <w:tcW w:w="0" w:type="auto"/>
            <w:vAlign w:val="center"/>
            <w:hideMark/>
          </w:tcPr>
          <w:p w14:paraId="24B82AE0" w14:textId="77777777" w:rsidR="00DE65BF" w:rsidRPr="00DE65BF" w:rsidRDefault="00DE65BF" w:rsidP="00DE65BF">
            <w:r w:rsidRPr="00DE65BF">
              <w:t>Customers earning &lt;₹25,000/month</w:t>
            </w:r>
          </w:p>
        </w:tc>
        <w:tc>
          <w:tcPr>
            <w:tcW w:w="0" w:type="auto"/>
            <w:vAlign w:val="center"/>
            <w:hideMark/>
          </w:tcPr>
          <w:p w14:paraId="48519AA2" w14:textId="77777777" w:rsidR="00DE65BF" w:rsidRPr="00DE65BF" w:rsidRDefault="00DE65BF" w:rsidP="00DE65BF">
            <w:r w:rsidRPr="00DE65BF">
              <w:t>Income, credit utilization</w:t>
            </w:r>
          </w:p>
        </w:tc>
        <w:tc>
          <w:tcPr>
            <w:tcW w:w="0" w:type="auto"/>
            <w:vAlign w:val="center"/>
            <w:hideMark/>
          </w:tcPr>
          <w:p w14:paraId="7DA608B9" w14:textId="0CC4CD7A" w:rsidR="00DE65BF" w:rsidRPr="00DE65BF" w:rsidRDefault="00DE65BF" w:rsidP="00DE65BF">
            <w:r w:rsidRPr="00DE65BF">
              <w:t>Design affordability-based repayment options</w:t>
            </w:r>
          </w:p>
        </w:tc>
      </w:tr>
    </w:tbl>
    <w:p w14:paraId="55BFEE6F" w14:textId="77777777" w:rsidR="00DE65BF" w:rsidRDefault="00DE65BF" w:rsidP="00DE65BF">
      <w:pPr>
        <w:rPr>
          <w:sz w:val="28"/>
          <w:szCs w:val="28"/>
        </w:rPr>
      </w:pPr>
    </w:p>
    <w:p w14:paraId="357FE377" w14:textId="244D19AF" w:rsidR="00DE65BF" w:rsidRPr="00DE65BF" w:rsidRDefault="00DE65BF" w:rsidP="00DE65B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E65BF">
        <w:rPr>
          <w:sz w:val="28"/>
          <w:szCs w:val="28"/>
        </w:rPr>
        <w:t>Recommendation Framework</w:t>
      </w:r>
    </w:p>
    <w:p w14:paraId="064615F7" w14:textId="77777777" w:rsidR="00DE65BF" w:rsidRPr="00DE65BF" w:rsidRDefault="00DE65BF" w:rsidP="00DE65BF">
      <w:r w:rsidRPr="00DE65BF">
        <w:rPr>
          <w:b/>
          <w:bCs/>
        </w:rPr>
        <w:t>Restated Insight:</w:t>
      </w:r>
      <w:r w:rsidRPr="00DE65BF">
        <w:br/>
        <w:t>High credit utilization increases the likelihood of customer delinquency.</w:t>
      </w:r>
    </w:p>
    <w:p w14:paraId="49C54E04" w14:textId="77777777" w:rsidR="00DE65BF" w:rsidRPr="00DE65BF" w:rsidRDefault="00DE65BF" w:rsidP="00DE65BF">
      <w:r w:rsidRPr="00DE65BF">
        <w:rPr>
          <w:b/>
          <w:bCs/>
        </w:rPr>
        <w:t>Proposed Recommendation:</w:t>
      </w:r>
      <w:r w:rsidRPr="00DE65BF">
        <w:br/>
        <w:t>Implement a targeted communication and repayment program for customers whose credit utilization exceeds 80%.</w:t>
      </w:r>
    </w:p>
    <w:p w14:paraId="314ECC84" w14:textId="77777777" w:rsidR="00DE65BF" w:rsidRPr="00DE65BF" w:rsidRDefault="00DE65BF" w:rsidP="00DE65BF">
      <w:pPr>
        <w:numPr>
          <w:ilvl w:val="0"/>
          <w:numId w:val="4"/>
        </w:numPr>
      </w:pPr>
      <w:r w:rsidRPr="00DE65BF">
        <w:rPr>
          <w:b/>
          <w:bCs/>
        </w:rPr>
        <w:t>Specific:</w:t>
      </w:r>
      <w:r w:rsidRPr="00DE65BF">
        <w:br/>
        <w:t xml:space="preserve">Launch a credit </w:t>
      </w:r>
      <w:proofErr w:type="spellStart"/>
      <w:r w:rsidRPr="00DE65BF">
        <w:t>counseling</w:t>
      </w:r>
      <w:proofErr w:type="spellEnd"/>
      <w:r w:rsidRPr="00DE65BF">
        <w:t xml:space="preserve"> and repayment plan program focused on customers with &gt;80% utilization.</w:t>
      </w:r>
    </w:p>
    <w:p w14:paraId="3708AE5C" w14:textId="77777777" w:rsidR="00DE65BF" w:rsidRPr="00DE65BF" w:rsidRDefault="00DE65BF" w:rsidP="00DE65BF">
      <w:pPr>
        <w:numPr>
          <w:ilvl w:val="0"/>
          <w:numId w:val="4"/>
        </w:numPr>
      </w:pPr>
      <w:r w:rsidRPr="00DE65BF">
        <w:rPr>
          <w:b/>
          <w:bCs/>
        </w:rPr>
        <w:t>Measurable:</w:t>
      </w:r>
      <w:r w:rsidRPr="00DE65BF">
        <w:br/>
        <w:t xml:space="preserve">Aim to reduce delinquency rates in this segment by </w:t>
      </w:r>
      <w:r w:rsidRPr="00DE65BF">
        <w:rPr>
          <w:b/>
          <w:bCs/>
        </w:rPr>
        <w:t>15% within 6 months</w:t>
      </w:r>
      <w:r w:rsidRPr="00DE65BF">
        <w:t>.</w:t>
      </w:r>
    </w:p>
    <w:p w14:paraId="6315C10F" w14:textId="77777777" w:rsidR="00DE65BF" w:rsidRPr="00DE65BF" w:rsidRDefault="00DE65BF" w:rsidP="00DE65BF">
      <w:pPr>
        <w:numPr>
          <w:ilvl w:val="0"/>
          <w:numId w:val="4"/>
        </w:numPr>
      </w:pPr>
      <w:r w:rsidRPr="00DE65BF">
        <w:rPr>
          <w:b/>
          <w:bCs/>
        </w:rPr>
        <w:lastRenderedPageBreak/>
        <w:t>Actionable:</w:t>
      </w:r>
      <w:r w:rsidRPr="00DE65BF">
        <w:br/>
        <w:t xml:space="preserve">Send personalized SMS/emails and offer repayment restructuring or </w:t>
      </w:r>
      <w:proofErr w:type="spellStart"/>
      <w:r w:rsidRPr="00DE65BF">
        <w:t>counseling</w:t>
      </w:r>
      <w:proofErr w:type="spellEnd"/>
      <w:r w:rsidRPr="00DE65BF">
        <w:t xml:space="preserve"> via phone.</w:t>
      </w:r>
    </w:p>
    <w:p w14:paraId="549C3AC8" w14:textId="77777777" w:rsidR="00DE65BF" w:rsidRPr="00DE65BF" w:rsidRDefault="00DE65BF" w:rsidP="00DE65BF">
      <w:pPr>
        <w:numPr>
          <w:ilvl w:val="0"/>
          <w:numId w:val="4"/>
        </w:numPr>
      </w:pPr>
      <w:r w:rsidRPr="00DE65BF">
        <w:rPr>
          <w:b/>
          <w:bCs/>
        </w:rPr>
        <w:t>Relevant:</w:t>
      </w:r>
      <w:r w:rsidRPr="00DE65BF">
        <w:br/>
        <w:t xml:space="preserve">Aligns with </w:t>
      </w:r>
      <w:proofErr w:type="spellStart"/>
      <w:r w:rsidRPr="00DE65BF">
        <w:t>Geldium’s</w:t>
      </w:r>
      <w:proofErr w:type="spellEnd"/>
      <w:r w:rsidRPr="00DE65BF">
        <w:t xml:space="preserve"> goal to proactively reduce delinquency while supporting customer financial health.</w:t>
      </w:r>
    </w:p>
    <w:p w14:paraId="0887FECC" w14:textId="77777777" w:rsidR="00DE65BF" w:rsidRPr="00DE65BF" w:rsidRDefault="00DE65BF" w:rsidP="00DE65BF">
      <w:pPr>
        <w:numPr>
          <w:ilvl w:val="0"/>
          <w:numId w:val="4"/>
        </w:numPr>
      </w:pPr>
      <w:r w:rsidRPr="00DE65BF">
        <w:rPr>
          <w:b/>
          <w:bCs/>
        </w:rPr>
        <w:t>Time-bound:</w:t>
      </w:r>
      <w:r w:rsidRPr="00DE65BF">
        <w:br/>
        <w:t xml:space="preserve">Roll out program within </w:t>
      </w:r>
      <w:r w:rsidRPr="00DE65BF">
        <w:rPr>
          <w:b/>
          <w:bCs/>
        </w:rPr>
        <w:t>30 days</w:t>
      </w:r>
      <w:r w:rsidRPr="00DE65BF">
        <w:t>, monitor progress monthly, and review impact after 6 months.</w:t>
      </w:r>
    </w:p>
    <w:p w14:paraId="6446A06A" w14:textId="77777777" w:rsidR="00DE65BF" w:rsidRDefault="00DE65BF" w:rsidP="00DE65BF">
      <w:r w:rsidRPr="00DE65BF">
        <w:rPr>
          <w:b/>
          <w:bCs/>
        </w:rPr>
        <w:t>Justification and Business Rationale:</w:t>
      </w:r>
      <w:r w:rsidRPr="00DE65BF">
        <w:br/>
        <w:t>This recommendation directly addresses a key predictor of delinquency. By helping customers reduce their utilization, we can lower default risk and improve repayment rates while strengthening customer relationships.</w:t>
      </w:r>
    </w:p>
    <w:p w14:paraId="4353E029" w14:textId="77777777" w:rsidR="00DE65BF" w:rsidRPr="00DE65BF" w:rsidRDefault="00DE65BF" w:rsidP="00DE65BF"/>
    <w:p w14:paraId="0484E737" w14:textId="77777777" w:rsidR="00DE65BF" w:rsidRPr="00DE65BF" w:rsidRDefault="00DE65BF" w:rsidP="00DE65BF">
      <w:pPr>
        <w:rPr>
          <w:sz w:val="28"/>
          <w:szCs w:val="28"/>
        </w:rPr>
      </w:pPr>
      <w:r w:rsidRPr="00DE65BF">
        <w:rPr>
          <w:sz w:val="28"/>
          <w:szCs w:val="28"/>
        </w:rPr>
        <w:t>Ethical and Responsible AI Considerations</w:t>
      </w:r>
    </w:p>
    <w:p w14:paraId="79A6E140" w14:textId="77777777" w:rsidR="00DE65BF" w:rsidRPr="00DE65BF" w:rsidRDefault="00DE65BF" w:rsidP="00DE65BF">
      <w:pPr>
        <w:numPr>
          <w:ilvl w:val="0"/>
          <w:numId w:val="6"/>
        </w:numPr>
      </w:pPr>
      <w:r w:rsidRPr="00DE65BF">
        <w:rPr>
          <w:b/>
          <w:bCs/>
        </w:rPr>
        <w:t>Fairness Risks &amp; Mitigations</w:t>
      </w:r>
    </w:p>
    <w:p w14:paraId="121C3DE7" w14:textId="77777777" w:rsidR="00DE65BF" w:rsidRPr="00DE65BF" w:rsidRDefault="00DE65BF" w:rsidP="00DE65BF">
      <w:pPr>
        <w:numPr>
          <w:ilvl w:val="1"/>
          <w:numId w:val="6"/>
        </w:numPr>
      </w:pPr>
      <w:r w:rsidRPr="00DE65BF">
        <w:rPr>
          <w:i/>
          <w:iCs/>
        </w:rPr>
        <w:t>Risk:</w:t>
      </w:r>
      <w:r w:rsidRPr="00DE65BF">
        <w:t xml:space="preserve"> The model may disproportionately flag low-income customers, potentially leading to over-targeting vulnerable groups.</w:t>
      </w:r>
    </w:p>
    <w:p w14:paraId="607F7EE3" w14:textId="77777777" w:rsidR="00DE65BF" w:rsidRPr="00DE65BF" w:rsidRDefault="00DE65BF" w:rsidP="00DE65BF">
      <w:pPr>
        <w:numPr>
          <w:ilvl w:val="1"/>
          <w:numId w:val="6"/>
        </w:numPr>
      </w:pPr>
      <w:r w:rsidRPr="00DE65BF">
        <w:rPr>
          <w:i/>
          <w:iCs/>
        </w:rPr>
        <w:t>Mitigation:</w:t>
      </w:r>
      <w:r w:rsidRPr="00DE65BF">
        <w:t xml:space="preserve"> Combine model outputs with human review; ensure repayment plans are supportive, not punitive.</w:t>
      </w:r>
    </w:p>
    <w:p w14:paraId="1633BE9B" w14:textId="77777777" w:rsidR="00DE65BF" w:rsidRPr="00DE65BF" w:rsidRDefault="00DE65BF" w:rsidP="00DE65BF">
      <w:pPr>
        <w:numPr>
          <w:ilvl w:val="1"/>
          <w:numId w:val="6"/>
        </w:numPr>
      </w:pPr>
      <w:r w:rsidRPr="00DE65BF">
        <w:rPr>
          <w:i/>
          <w:iCs/>
        </w:rPr>
        <w:t>Risk:</w:t>
      </w:r>
      <w:r w:rsidRPr="00DE65BF">
        <w:t xml:space="preserve"> Historical bias in missed payments data could reinforce disadvantages for certain groups.</w:t>
      </w:r>
    </w:p>
    <w:p w14:paraId="5A24089D" w14:textId="77777777" w:rsidR="00DE65BF" w:rsidRPr="00DE65BF" w:rsidRDefault="00DE65BF" w:rsidP="00DE65BF">
      <w:pPr>
        <w:numPr>
          <w:ilvl w:val="1"/>
          <w:numId w:val="6"/>
        </w:numPr>
      </w:pPr>
      <w:r w:rsidRPr="00DE65BF">
        <w:rPr>
          <w:i/>
          <w:iCs/>
        </w:rPr>
        <w:t>Mitigation:</w:t>
      </w:r>
      <w:r w:rsidRPr="00DE65BF">
        <w:t xml:space="preserve"> Regularly audit model predictions for bias using fairness metrics (e.g., demographic parity).</w:t>
      </w:r>
    </w:p>
    <w:p w14:paraId="336B53BD" w14:textId="77777777" w:rsidR="00DE65BF" w:rsidRPr="00DE65BF" w:rsidRDefault="00DE65BF" w:rsidP="00DE65BF">
      <w:pPr>
        <w:numPr>
          <w:ilvl w:val="0"/>
          <w:numId w:val="6"/>
        </w:numPr>
      </w:pPr>
      <w:r w:rsidRPr="00DE65BF">
        <w:rPr>
          <w:b/>
          <w:bCs/>
        </w:rPr>
        <w:t>Transparency &amp; Explainability</w:t>
      </w:r>
    </w:p>
    <w:p w14:paraId="3778584C" w14:textId="77777777" w:rsidR="00DE65BF" w:rsidRPr="00DE65BF" w:rsidRDefault="00DE65BF" w:rsidP="00DE65BF">
      <w:pPr>
        <w:numPr>
          <w:ilvl w:val="1"/>
          <w:numId w:val="6"/>
        </w:numPr>
      </w:pPr>
      <w:r w:rsidRPr="00DE65BF">
        <w:t>Use simple explanations like: “Your risk level is based on high credit usage and payment history.” Ensure customers and non-technical staff understand model outputs.</w:t>
      </w:r>
    </w:p>
    <w:p w14:paraId="1EE01EE6" w14:textId="77777777" w:rsidR="00DE65BF" w:rsidRPr="00DE65BF" w:rsidRDefault="00DE65BF" w:rsidP="00DE65BF">
      <w:pPr>
        <w:numPr>
          <w:ilvl w:val="0"/>
          <w:numId w:val="6"/>
        </w:numPr>
      </w:pPr>
      <w:r w:rsidRPr="00DE65BF">
        <w:rPr>
          <w:b/>
          <w:bCs/>
        </w:rPr>
        <w:t>Responsible AI Principles</w:t>
      </w:r>
    </w:p>
    <w:p w14:paraId="170E1561" w14:textId="77777777" w:rsidR="00DE65BF" w:rsidRPr="00DE65BF" w:rsidRDefault="00DE65BF" w:rsidP="00DE65BF">
      <w:pPr>
        <w:numPr>
          <w:ilvl w:val="1"/>
          <w:numId w:val="6"/>
        </w:numPr>
      </w:pPr>
      <w:r w:rsidRPr="00DE65BF">
        <w:t xml:space="preserve">Our approach promotes </w:t>
      </w:r>
      <w:r w:rsidRPr="00DE65BF">
        <w:rPr>
          <w:i/>
          <w:iCs/>
        </w:rPr>
        <w:t>transparency</w:t>
      </w:r>
      <w:r w:rsidRPr="00DE65BF">
        <w:t xml:space="preserve">, </w:t>
      </w:r>
      <w:r w:rsidRPr="00DE65BF">
        <w:rPr>
          <w:i/>
          <w:iCs/>
        </w:rPr>
        <w:t>fair treatment</w:t>
      </w:r>
      <w:r w:rsidRPr="00DE65BF">
        <w:t xml:space="preserve">, and </w:t>
      </w:r>
      <w:r w:rsidRPr="00DE65BF">
        <w:rPr>
          <w:i/>
          <w:iCs/>
        </w:rPr>
        <w:t>accountability</w:t>
      </w:r>
      <w:r w:rsidRPr="00DE65BF">
        <w:t xml:space="preserve"> by combining AI with human judgment and monitoring outcomes for unintended effects.</w:t>
      </w:r>
    </w:p>
    <w:p w14:paraId="310E1657" w14:textId="77777777" w:rsidR="00C32F76" w:rsidRDefault="00C32F76"/>
    <w:sectPr w:rsidR="00C3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5711"/>
    <w:multiLevelType w:val="multilevel"/>
    <w:tmpl w:val="000E7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16D72"/>
    <w:multiLevelType w:val="multilevel"/>
    <w:tmpl w:val="EE5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63EA"/>
    <w:multiLevelType w:val="multilevel"/>
    <w:tmpl w:val="9DC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75974"/>
    <w:multiLevelType w:val="multilevel"/>
    <w:tmpl w:val="06D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A78A7"/>
    <w:multiLevelType w:val="multilevel"/>
    <w:tmpl w:val="06403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62D33"/>
    <w:multiLevelType w:val="multilevel"/>
    <w:tmpl w:val="6F6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278610">
    <w:abstractNumId w:val="5"/>
  </w:num>
  <w:num w:numId="2" w16cid:durableId="1011877820">
    <w:abstractNumId w:val="1"/>
  </w:num>
  <w:num w:numId="3" w16cid:durableId="2022851802">
    <w:abstractNumId w:val="4"/>
  </w:num>
  <w:num w:numId="4" w16cid:durableId="1488091577">
    <w:abstractNumId w:val="3"/>
  </w:num>
  <w:num w:numId="5" w16cid:durableId="437336221">
    <w:abstractNumId w:val="0"/>
  </w:num>
  <w:num w:numId="6" w16cid:durableId="1735591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BF"/>
    <w:rsid w:val="00102906"/>
    <w:rsid w:val="00A436B8"/>
    <w:rsid w:val="00C32F76"/>
    <w:rsid w:val="00D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5684"/>
  <w15:chartTrackingRefBased/>
  <w15:docId w15:val="{2CB0ABBC-92AE-4F03-AFFC-1C005C33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Shinde</dc:creator>
  <cp:keywords/>
  <dc:description/>
  <cp:lastModifiedBy>Anjali Shinde</cp:lastModifiedBy>
  <cp:revision>1</cp:revision>
  <dcterms:created xsi:type="dcterms:W3CDTF">2025-06-21T08:25:00Z</dcterms:created>
  <dcterms:modified xsi:type="dcterms:W3CDTF">2025-06-21T08:27:00Z</dcterms:modified>
</cp:coreProperties>
</file>