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E167D" w14:textId="77777777" w:rsidR="00F85890" w:rsidRPr="00F85890" w:rsidRDefault="00F85890" w:rsidP="00F85890">
      <w:pPr>
        <w:rPr>
          <w:b/>
          <w:bCs/>
          <w:sz w:val="30"/>
          <w:szCs w:val="30"/>
        </w:rPr>
      </w:pPr>
      <w:r w:rsidRPr="00F85890">
        <w:rPr>
          <w:b/>
          <w:bCs/>
          <w:sz w:val="30"/>
          <w:szCs w:val="30"/>
        </w:rPr>
        <w:t>Exploratory Data Analysis (EDA) Summary Report</w:t>
      </w:r>
    </w:p>
    <w:p w14:paraId="3B723B27" w14:textId="77777777" w:rsidR="00F85890" w:rsidRDefault="00F85890" w:rsidP="00F85890">
      <w:pPr>
        <w:rPr>
          <w:b/>
          <w:bCs/>
        </w:rPr>
      </w:pPr>
    </w:p>
    <w:p w14:paraId="179547AD" w14:textId="77777777" w:rsidR="00F85890" w:rsidRDefault="00F85890" w:rsidP="00F85890">
      <w:pPr>
        <w:rPr>
          <w:b/>
          <w:bCs/>
          <w:sz w:val="26"/>
          <w:szCs w:val="26"/>
        </w:rPr>
      </w:pPr>
      <w:r w:rsidRPr="00F85890">
        <w:rPr>
          <w:b/>
          <w:bCs/>
          <w:sz w:val="26"/>
          <w:szCs w:val="26"/>
        </w:rPr>
        <w:t>1️</w:t>
      </w:r>
      <w:r w:rsidRPr="00F85890">
        <w:rPr>
          <w:rFonts w:ascii="Segoe UI Symbol" w:hAnsi="Segoe UI Symbol" w:cs="Segoe UI Symbol"/>
          <w:b/>
          <w:bCs/>
          <w:sz w:val="26"/>
          <w:szCs w:val="26"/>
        </w:rPr>
        <w:t>⃣</w:t>
      </w:r>
      <w:r w:rsidRPr="00F85890">
        <w:rPr>
          <w:b/>
          <w:bCs/>
          <w:sz w:val="26"/>
          <w:szCs w:val="26"/>
        </w:rPr>
        <w:t xml:space="preserve"> Introduction</w:t>
      </w:r>
    </w:p>
    <w:p w14:paraId="33805FE7" w14:textId="58859440" w:rsidR="00F85890" w:rsidRDefault="00F85890" w:rsidP="00F85890">
      <w:r w:rsidRPr="00F85890">
        <w:t xml:space="preserve">This report presents the Exploratory Data Analysis (EDA) conducted on </w:t>
      </w:r>
      <w:proofErr w:type="spellStart"/>
      <w:r w:rsidRPr="00F85890">
        <w:t>Geldium’s</w:t>
      </w:r>
      <w:proofErr w:type="spellEnd"/>
      <w:r w:rsidRPr="00F85890">
        <w:t xml:space="preserve"> customer dataset as part of Tata </w:t>
      </w:r>
      <w:proofErr w:type="spellStart"/>
      <w:r w:rsidRPr="00F85890">
        <w:t>iQ’s</w:t>
      </w:r>
      <w:proofErr w:type="spellEnd"/>
      <w:r w:rsidRPr="00F85890">
        <w:t xml:space="preserve"> initiative to refine delinquency risk models. The goal of the analysis was to assess the dataset’s quality, identify data gaps and anomalies, and uncover early indicators of delinquency risk that could shape future predictive </w:t>
      </w:r>
      <w:proofErr w:type="spellStart"/>
      <w:r w:rsidRPr="00F85890">
        <w:t>modeling</w:t>
      </w:r>
      <w:proofErr w:type="spellEnd"/>
      <w:r w:rsidRPr="00F85890">
        <w:t xml:space="preserve"> and intervention strategies.</w:t>
      </w:r>
    </w:p>
    <w:p w14:paraId="658CCBD1" w14:textId="77777777" w:rsidR="00F85890" w:rsidRPr="00F85890" w:rsidRDefault="00F85890" w:rsidP="00F85890">
      <w:pPr>
        <w:rPr>
          <w:b/>
          <w:bCs/>
          <w:sz w:val="26"/>
          <w:szCs w:val="26"/>
        </w:rPr>
      </w:pPr>
    </w:p>
    <w:p w14:paraId="5EEBF4C3" w14:textId="77777777" w:rsidR="00F85890" w:rsidRPr="00F85890" w:rsidRDefault="00F85890" w:rsidP="00F85890">
      <w:pPr>
        <w:rPr>
          <w:b/>
          <w:bCs/>
          <w:sz w:val="26"/>
          <w:szCs w:val="26"/>
        </w:rPr>
      </w:pPr>
      <w:r w:rsidRPr="00F85890">
        <w:rPr>
          <w:b/>
          <w:bCs/>
          <w:sz w:val="26"/>
          <w:szCs w:val="26"/>
        </w:rPr>
        <w:t>2️</w:t>
      </w:r>
      <w:r w:rsidRPr="00F85890">
        <w:rPr>
          <w:rFonts w:ascii="Segoe UI Symbol" w:hAnsi="Segoe UI Symbol" w:cs="Segoe UI Symbol"/>
          <w:b/>
          <w:bCs/>
          <w:sz w:val="26"/>
          <w:szCs w:val="26"/>
        </w:rPr>
        <w:t>⃣</w:t>
      </w:r>
      <w:r w:rsidRPr="00F85890">
        <w:rPr>
          <w:b/>
          <w:bCs/>
          <w:sz w:val="26"/>
          <w:szCs w:val="26"/>
        </w:rPr>
        <w:t xml:space="preserve"> Dataset Overview</w:t>
      </w:r>
    </w:p>
    <w:p w14:paraId="1D19C07F" w14:textId="77777777" w:rsidR="00F85890" w:rsidRPr="00F85890" w:rsidRDefault="00F85890" w:rsidP="00F85890">
      <w:r w:rsidRPr="00F85890">
        <w:t xml:space="preserve">The dataset consists of 755 records representing customers, with variables covering demographic, financial, and </w:t>
      </w:r>
      <w:proofErr w:type="spellStart"/>
      <w:r w:rsidRPr="00F85890">
        <w:t>behavioral</w:t>
      </w:r>
      <w:proofErr w:type="spellEnd"/>
      <w:r w:rsidRPr="00F85890">
        <w:t xml:space="preserve"> attributes.</w:t>
      </w:r>
    </w:p>
    <w:p w14:paraId="7FFA91F0" w14:textId="77777777" w:rsidR="00F85890" w:rsidRPr="00F85890" w:rsidRDefault="00F85890" w:rsidP="00F85890">
      <w:r w:rsidRPr="00F85890">
        <w:rPr>
          <w:b/>
          <w:bCs/>
        </w:rPr>
        <w:t>Key variables and data types:</w:t>
      </w:r>
    </w:p>
    <w:p w14:paraId="4ABDA12B" w14:textId="77777777" w:rsidR="00F85890" w:rsidRPr="00F85890" w:rsidRDefault="00F85890" w:rsidP="00F85890">
      <w:pPr>
        <w:numPr>
          <w:ilvl w:val="0"/>
          <w:numId w:val="1"/>
        </w:numPr>
      </w:pPr>
      <w:proofErr w:type="spellStart"/>
      <w:r w:rsidRPr="00F85890">
        <w:t>Customer_ID</w:t>
      </w:r>
      <w:proofErr w:type="spellEnd"/>
      <w:r w:rsidRPr="00F85890">
        <w:t xml:space="preserve"> (Categorical): Unique customer identifier</w:t>
      </w:r>
    </w:p>
    <w:p w14:paraId="67DCC78F" w14:textId="77777777" w:rsidR="00F85890" w:rsidRPr="00F85890" w:rsidRDefault="00F85890" w:rsidP="00F85890">
      <w:pPr>
        <w:numPr>
          <w:ilvl w:val="0"/>
          <w:numId w:val="1"/>
        </w:numPr>
      </w:pPr>
      <w:r w:rsidRPr="00F85890">
        <w:t>Age (Numerical): Age in years</w:t>
      </w:r>
    </w:p>
    <w:p w14:paraId="1BE0AA18" w14:textId="77777777" w:rsidR="00F85890" w:rsidRPr="00F85890" w:rsidRDefault="00F85890" w:rsidP="00F85890">
      <w:pPr>
        <w:numPr>
          <w:ilvl w:val="0"/>
          <w:numId w:val="1"/>
        </w:numPr>
      </w:pPr>
      <w:r w:rsidRPr="00F85890">
        <w:t>Income (Numerical): Annual income in USD</w:t>
      </w:r>
    </w:p>
    <w:p w14:paraId="14EA18D6" w14:textId="77777777" w:rsidR="00F85890" w:rsidRPr="00F85890" w:rsidRDefault="00F85890" w:rsidP="00F85890">
      <w:pPr>
        <w:numPr>
          <w:ilvl w:val="0"/>
          <w:numId w:val="1"/>
        </w:numPr>
      </w:pPr>
      <w:proofErr w:type="spellStart"/>
      <w:r w:rsidRPr="00F85890">
        <w:t>Credit_Score</w:t>
      </w:r>
      <w:proofErr w:type="spellEnd"/>
      <w:r w:rsidRPr="00F85890">
        <w:t xml:space="preserve"> (Numerical): Credit score (300-850)</w:t>
      </w:r>
    </w:p>
    <w:p w14:paraId="73C79378" w14:textId="77777777" w:rsidR="00F85890" w:rsidRPr="00F85890" w:rsidRDefault="00F85890" w:rsidP="00F85890">
      <w:pPr>
        <w:numPr>
          <w:ilvl w:val="0"/>
          <w:numId w:val="1"/>
        </w:numPr>
      </w:pPr>
      <w:proofErr w:type="spellStart"/>
      <w:r w:rsidRPr="00F85890">
        <w:t>Credit_Utilization</w:t>
      </w:r>
      <w:proofErr w:type="spellEnd"/>
      <w:r w:rsidRPr="00F85890">
        <w:t xml:space="preserve"> (Numerical %): % of available credit used</w:t>
      </w:r>
    </w:p>
    <w:p w14:paraId="4A71589B" w14:textId="77777777" w:rsidR="00F85890" w:rsidRPr="00F85890" w:rsidRDefault="00F85890" w:rsidP="00F85890">
      <w:pPr>
        <w:numPr>
          <w:ilvl w:val="0"/>
          <w:numId w:val="1"/>
        </w:numPr>
      </w:pPr>
      <w:proofErr w:type="spellStart"/>
      <w:r w:rsidRPr="00F85890">
        <w:t>Missed_Payments</w:t>
      </w:r>
      <w:proofErr w:type="spellEnd"/>
      <w:r w:rsidRPr="00F85890">
        <w:t xml:space="preserve"> (Numerical): Count of missed payments in 12 months</w:t>
      </w:r>
    </w:p>
    <w:p w14:paraId="79610F71" w14:textId="77777777" w:rsidR="00F85890" w:rsidRPr="00F85890" w:rsidRDefault="00F85890" w:rsidP="00F85890">
      <w:pPr>
        <w:numPr>
          <w:ilvl w:val="0"/>
          <w:numId w:val="1"/>
        </w:numPr>
      </w:pPr>
      <w:proofErr w:type="spellStart"/>
      <w:r w:rsidRPr="00F85890">
        <w:t>Delinquent_Account</w:t>
      </w:r>
      <w:proofErr w:type="spellEnd"/>
      <w:r w:rsidRPr="00F85890">
        <w:t xml:space="preserve"> (Binary): 0 = No, 1 = Yes</w:t>
      </w:r>
    </w:p>
    <w:p w14:paraId="1B9A59CA" w14:textId="77777777" w:rsidR="00F85890" w:rsidRPr="00F85890" w:rsidRDefault="00F85890" w:rsidP="00F85890">
      <w:pPr>
        <w:numPr>
          <w:ilvl w:val="0"/>
          <w:numId w:val="1"/>
        </w:numPr>
      </w:pPr>
      <w:proofErr w:type="spellStart"/>
      <w:r w:rsidRPr="00F85890">
        <w:t>Loan_Balance</w:t>
      </w:r>
      <w:proofErr w:type="spellEnd"/>
      <w:r w:rsidRPr="00F85890">
        <w:t xml:space="preserve"> (Numerical): Outstanding loan balance in USD</w:t>
      </w:r>
    </w:p>
    <w:p w14:paraId="0B73580D" w14:textId="77777777" w:rsidR="00F85890" w:rsidRPr="00F85890" w:rsidRDefault="00F85890" w:rsidP="00F85890">
      <w:pPr>
        <w:numPr>
          <w:ilvl w:val="0"/>
          <w:numId w:val="1"/>
        </w:numPr>
      </w:pPr>
      <w:proofErr w:type="spellStart"/>
      <w:r w:rsidRPr="00F85890">
        <w:t>Debt_to_Income_Ratio</w:t>
      </w:r>
      <w:proofErr w:type="spellEnd"/>
      <w:r w:rsidRPr="00F85890">
        <w:t xml:space="preserve"> (Numerical %): Debt as % of income</w:t>
      </w:r>
    </w:p>
    <w:p w14:paraId="6305B101" w14:textId="77777777" w:rsidR="00F85890" w:rsidRPr="00F85890" w:rsidRDefault="00F85890" w:rsidP="00F85890">
      <w:pPr>
        <w:numPr>
          <w:ilvl w:val="0"/>
          <w:numId w:val="1"/>
        </w:numPr>
      </w:pPr>
      <w:proofErr w:type="spellStart"/>
      <w:r w:rsidRPr="00F85890">
        <w:t>Employment_Status</w:t>
      </w:r>
      <w:proofErr w:type="spellEnd"/>
      <w:r w:rsidRPr="00F85890">
        <w:t xml:space="preserve"> (Categorical): Employment type</w:t>
      </w:r>
    </w:p>
    <w:p w14:paraId="6C645BBC" w14:textId="77777777" w:rsidR="00F85890" w:rsidRPr="00F85890" w:rsidRDefault="00F85890" w:rsidP="00F85890">
      <w:pPr>
        <w:numPr>
          <w:ilvl w:val="0"/>
          <w:numId w:val="1"/>
        </w:numPr>
      </w:pPr>
      <w:proofErr w:type="spellStart"/>
      <w:r w:rsidRPr="00F85890">
        <w:t>Account_Tenure</w:t>
      </w:r>
      <w:proofErr w:type="spellEnd"/>
      <w:r w:rsidRPr="00F85890">
        <w:t xml:space="preserve"> (Numerical): Account age in years</w:t>
      </w:r>
    </w:p>
    <w:p w14:paraId="61203C79" w14:textId="77777777" w:rsidR="00F85890" w:rsidRPr="00F85890" w:rsidRDefault="00F85890" w:rsidP="00F85890">
      <w:pPr>
        <w:numPr>
          <w:ilvl w:val="0"/>
          <w:numId w:val="1"/>
        </w:numPr>
      </w:pPr>
      <w:proofErr w:type="spellStart"/>
      <w:r w:rsidRPr="00F85890">
        <w:t>Credit_Card_Type</w:t>
      </w:r>
      <w:proofErr w:type="spellEnd"/>
      <w:r w:rsidRPr="00F85890">
        <w:t xml:space="preserve"> (Categorical): Card type</w:t>
      </w:r>
    </w:p>
    <w:p w14:paraId="2CBCCD7E" w14:textId="77777777" w:rsidR="00F85890" w:rsidRPr="00F85890" w:rsidRDefault="00F85890" w:rsidP="00F85890">
      <w:pPr>
        <w:numPr>
          <w:ilvl w:val="0"/>
          <w:numId w:val="1"/>
        </w:numPr>
      </w:pPr>
      <w:r w:rsidRPr="00F85890">
        <w:t>Location (Categorical): Region/city</w:t>
      </w:r>
    </w:p>
    <w:p w14:paraId="622424F3" w14:textId="77777777" w:rsidR="00F85890" w:rsidRPr="00F85890" w:rsidRDefault="00F85890" w:rsidP="00F85890">
      <w:pPr>
        <w:numPr>
          <w:ilvl w:val="0"/>
          <w:numId w:val="1"/>
        </w:numPr>
      </w:pPr>
      <w:r w:rsidRPr="00F85890">
        <w:t>Month_1 to Month_6 (Categorical): Recent payment history</w:t>
      </w:r>
    </w:p>
    <w:p w14:paraId="1FAA77BD" w14:textId="77777777" w:rsidR="00F85890" w:rsidRDefault="00F85890" w:rsidP="00F85890">
      <w:r w:rsidRPr="00F85890">
        <w:rPr>
          <w:rFonts w:ascii="Segoe UI Emoji" w:hAnsi="Segoe UI Emoji" w:cs="Segoe UI Emoji"/>
        </w:rPr>
        <w:t>✅</w:t>
      </w:r>
      <w:r w:rsidRPr="00F85890">
        <w:t xml:space="preserve"> The dataset was clean overall, with no extreme or illogical values (e.g., no Credit Utilization &gt;100%, no negative or unrealistic Income, Loan Balance, or Debt-to-Income Ratio values).</w:t>
      </w:r>
    </w:p>
    <w:p w14:paraId="2BB18AFD" w14:textId="77777777" w:rsidR="00F85890" w:rsidRPr="00F85890" w:rsidRDefault="00F85890" w:rsidP="00F85890">
      <w:pPr>
        <w:rPr>
          <w:sz w:val="26"/>
          <w:szCs w:val="26"/>
        </w:rPr>
      </w:pPr>
    </w:p>
    <w:p w14:paraId="69C051FE" w14:textId="77777777" w:rsidR="00F85890" w:rsidRPr="00F85890" w:rsidRDefault="00F85890" w:rsidP="00F85890">
      <w:pPr>
        <w:rPr>
          <w:sz w:val="26"/>
          <w:szCs w:val="26"/>
        </w:rPr>
      </w:pPr>
      <w:r w:rsidRPr="00F85890">
        <w:rPr>
          <w:sz w:val="26"/>
          <w:szCs w:val="26"/>
        </w:rPr>
        <w:t>3️</w:t>
      </w:r>
      <w:r w:rsidRPr="00F85890">
        <w:rPr>
          <w:rFonts w:ascii="Segoe UI Symbol" w:hAnsi="Segoe UI Symbol" w:cs="Segoe UI Symbol"/>
          <w:sz w:val="26"/>
          <w:szCs w:val="26"/>
        </w:rPr>
        <w:t>⃣</w:t>
      </w:r>
      <w:r w:rsidRPr="00F85890">
        <w:rPr>
          <w:sz w:val="26"/>
          <w:szCs w:val="26"/>
        </w:rPr>
        <w:t xml:space="preserve"> Missing Data Analysis</w:t>
      </w:r>
    </w:p>
    <w:p w14:paraId="1216704B" w14:textId="77777777" w:rsidR="00F85890" w:rsidRPr="00F85890" w:rsidRDefault="00F85890" w:rsidP="00F85890">
      <w:r w:rsidRPr="00F85890">
        <w:rPr>
          <w:b/>
          <w:bCs/>
        </w:rPr>
        <w:t>Variables with missing values:</w:t>
      </w:r>
    </w:p>
    <w:p w14:paraId="01DE99C2" w14:textId="77777777" w:rsidR="00F85890" w:rsidRPr="00F85890" w:rsidRDefault="00F85890" w:rsidP="00F85890">
      <w:pPr>
        <w:numPr>
          <w:ilvl w:val="0"/>
          <w:numId w:val="2"/>
        </w:numPr>
      </w:pPr>
      <w:r w:rsidRPr="00F85890">
        <w:t>Income: 39 missing rows (5.17%)</w:t>
      </w:r>
    </w:p>
    <w:p w14:paraId="53BD56E8" w14:textId="77777777" w:rsidR="00F85890" w:rsidRPr="00F85890" w:rsidRDefault="00F85890" w:rsidP="00F85890">
      <w:pPr>
        <w:numPr>
          <w:ilvl w:val="0"/>
          <w:numId w:val="2"/>
        </w:numPr>
      </w:pPr>
      <w:proofErr w:type="spellStart"/>
      <w:r w:rsidRPr="00F85890">
        <w:lastRenderedPageBreak/>
        <w:t>Loan_Balance</w:t>
      </w:r>
      <w:proofErr w:type="spellEnd"/>
      <w:r w:rsidRPr="00F85890">
        <w:t>: 29 missing rows (3.84%)</w:t>
      </w:r>
    </w:p>
    <w:p w14:paraId="21BBDB4D" w14:textId="77777777" w:rsidR="00F85890" w:rsidRPr="00F85890" w:rsidRDefault="00F85890" w:rsidP="00F85890">
      <w:pPr>
        <w:numPr>
          <w:ilvl w:val="0"/>
          <w:numId w:val="2"/>
        </w:numPr>
      </w:pPr>
      <w:proofErr w:type="spellStart"/>
      <w:r w:rsidRPr="00F85890">
        <w:t>Credit_Utilization</w:t>
      </w:r>
      <w:proofErr w:type="spellEnd"/>
      <w:r w:rsidRPr="00F85890">
        <w:t>: 2 missing rows (0.26%)</w:t>
      </w:r>
    </w:p>
    <w:p w14:paraId="3ED8DB5C" w14:textId="77777777" w:rsidR="00F85890" w:rsidRPr="00F85890" w:rsidRDefault="00F85890" w:rsidP="00F85890">
      <w:r w:rsidRPr="00F85890">
        <w:rPr>
          <w:b/>
          <w:bCs/>
        </w:rPr>
        <w:t>Missing data treatment decisions: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gridCol w:w="2819"/>
        <w:gridCol w:w="4576"/>
      </w:tblGrid>
      <w:tr w:rsidR="00F85890" w:rsidRPr="00F85890" w14:paraId="607CE803" w14:textId="77777777" w:rsidTr="00F85890">
        <w:trPr>
          <w:tblHeader/>
          <w:tblCellSpacing w:w="15" w:type="dxa"/>
        </w:trPr>
        <w:tc>
          <w:tcPr>
            <w:tcW w:w="0" w:type="auto"/>
            <w:vAlign w:val="center"/>
            <w:hideMark/>
          </w:tcPr>
          <w:p w14:paraId="20642FB7" w14:textId="77777777" w:rsidR="00F85890" w:rsidRPr="00F85890" w:rsidRDefault="00F85890" w:rsidP="00F85890">
            <w:pPr>
              <w:rPr>
                <w:b/>
                <w:bCs/>
              </w:rPr>
            </w:pPr>
            <w:r w:rsidRPr="00F85890">
              <w:rPr>
                <w:b/>
                <w:bCs/>
              </w:rPr>
              <w:t>Variable</w:t>
            </w:r>
          </w:p>
        </w:tc>
        <w:tc>
          <w:tcPr>
            <w:tcW w:w="0" w:type="auto"/>
            <w:vAlign w:val="center"/>
            <w:hideMark/>
          </w:tcPr>
          <w:p w14:paraId="3E874A69" w14:textId="77777777" w:rsidR="00F85890" w:rsidRPr="00F85890" w:rsidRDefault="00F85890" w:rsidP="00F85890">
            <w:pPr>
              <w:rPr>
                <w:b/>
                <w:bCs/>
              </w:rPr>
            </w:pPr>
            <w:r w:rsidRPr="00F85890">
              <w:rPr>
                <w:b/>
                <w:bCs/>
              </w:rPr>
              <w:t>Handling Method</w:t>
            </w:r>
          </w:p>
        </w:tc>
        <w:tc>
          <w:tcPr>
            <w:tcW w:w="0" w:type="auto"/>
            <w:vAlign w:val="center"/>
            <w:hideMark/>
          </w:tcPr>
          <w:p w14:paraId="673E6A32" w14:textId="77777777" w:rsidR="00F85890" w:rsidRPr="00F85890" w:rsidRDefault="00F85890" w:rsidP="00F85890">
            <w:pPr>
              <w:rPr>
                <w:b/>
                <w:bCs/>
              </w:rPr>
            </w:pPr>
            <w:r w:rsidRPr="00F85890">
              <w:rPr>
                <w:b/>
                <w:bCs/>
              </w:rPr>
              <w:t>Justification</w:t>
            </w:r>
          </w:p>
        </w:tc>
      </w:tr>
      <w:tr w:rsidR="00F85890" w:rsidRPr="00F85890" w14:paraId="52160297" w14:textId="77777777" w:rsidTr="00F85890">
        <w:trPr>
          <w:tblCellSpacing w:w="15" w:type="dxa"/>
        </w:trPr>
        <w:tc>
          <w:tcPr>
            <w:tcW w:w="0" w:type="auto"/>
            <w:vAlign w:val="center"/>
            <w:hideMark/>
          </w:tcPr>
          <w:p w14:paraId="32DDB1DA" w14:textId="77777777" w:rsidR="00F85890" w:rsidRPr="00F85890" w:rsidRDefault="00F85890" w:rsidP="00F85890">
            <w:r w:rsidRPr="00F85890">
              <w:t>Income</w:t>
            </w:r>
          </w:p>
        </w:tc>
        <w:tc>
          <w:tcPr>
            <w:tcW w:w="0" w:type="auto"/>
            <w:vAlign w:val="center"/>
            <w:hideMark/>
          </w:tcPr>
          <w:p w14:paraId="7DFCCE36" w14:textId="77777777" w:rsidR="00F85890" w:rsidRPr="00F85890" w:rsidRDefault="00F85890" w:rsidP="00F85890">
            <w:r w:rsidRPr="00F85890">
              <w:t>Impute median</w:t>
            </w:r>
          </w:p>
        </w:tc>
        <w:tc>
          <w:tcPr>
            <w:tcW w:w="0" w:type="auto"/>
            <w:vAlign w:val="center"/>
            <w:hideMark/>
          </w:tcPr>
          <w:p w14:paraId="667FDB89" w14:textId="77777777" w:rsidR="00F85890" w:rsidRPr="00F85890" w:rsidRDefault="00F85890" w:rsidP="00F85890">
            <w:r w:rsidRPr="00F85890">
              <w:t xml:space="preserve">Median reduces skew impact; Income is critical for risk </w:t>
            </w:r>
            <w:proofErr w:type="spellStart"/>
            <w:r w:rsidRPr="00F85890">
              <w:t>modeling</w:t>
            </w:r>
            <w:proofErr w:type="spellEnd"/>
          </w:p>
        </w:tc>
      </w:tr>
      <w:tr w:rsidR="00F85890" w:rsidRPr="00F85890" w14:paraId="30566A9E" w14:textId="77777777" w:rsidTr="00F85890">
        <w:trPr>
          <w:tblCellSpacing w:w="15" w:type="dxa"/>
        </w:trPr>
        <w:tc>
          <w:tcPr>
            <w:tcW w:w="0" w:type="auto"/>
            <w:vAlign w:val="center"/>
            <w:hideMark/>
          </w:tcPr>
          <w:p w14:paraId="316E434F" w14:textId="77777777" w:rsidR="00F85890" w:rsidRPr="00F85890" w:rsidRDefault="00F85890" w:rsidP="00F85890">
            <w:proofErr w:type="spellStart"/>
            <w:r w:rsidRPr="00F85890">
              <w:t>Loan_Balance</w:t>
            </w:r>
            <w:proofErr w:type="spellEnd"/>
          </w:p>
        </w:tc>
        <w:tc>
          <w:tcPr>
            <w:tcW w:w="0" w:type="auto"/>
            <w:vAlign w:val="center"/>
            <w:hideMark/>
          </w:tcPr>
          <w:p w14:paraId="6E18E91D" w14:textId="77777777" w:rsidR="00F85890" w:rsidRPr="00F85890" w:rsidRDefault="00F85890" w:rsidP="00F85890">
            <w:r w:rsidRPr="00F85890">
              <w:t>Impute median</w:t>
            </w:r>
          </w:p>
        </w:tc>
        <w:tc>
          <w:tcPr>
            <w:tcW w:w="0" w:type="auto"/>
            <w:vAlign w:val="center"/>
            <w:hideMark/>
          </w:tcPr>
          <w:p w14:paraId="4CB3FF4F" w14:textId="77777777" w:rsidR="00F85890" w:rsidRPr="00F85890" w:rsidRDefault="00F85890" w:rsidP="00F85890">
            <w:r w:rsidRPr="00F85890">
              <w:t>Important feature, low % missing, median preserves distribution</w:t>
            </w:r>
          </w:p>
        </w:tc>
      </w:tr>
      <w:tr w:rsidR="00F85890" w:rsidRPr="00F85890" w14:paraId="723105E1" w14:textId="77777777" w:rsidTr="00F85890">
        <w:trPr>
          <w:tblCellSpacing w:w="15" w:type="dxa"/>
        </w:trPr>
        <w:tc>
          <w:tcPr>
            <w:tcW w:w="0" w:type="auto"/>
            <w:vAlign w:val="center"/>
            <w:hideMark/>
          </w:tcPr>
          <w:p w14:paraId="7E44FEF8" w14:textId="77777777" w:rsidR="00F85890" w:rsidRPr="00F85890" w:rsidRDefault="00F85890" w:rsidP="00F85890">
            <w:proofErr w:type="spellStart"/>
            <w:r w:rsidRPr="00F85890">
              <w:t>Credit_Utilization</w:t>
            </w:r>
            <w:proofErr w:type="spellEnd"/>
          </w:p>
        </w:tc>
        <w:tc>
          <w:tcPr>
            <w:tcW w:w="0" w:type="auto"/>
            <w:vAlign w:val="center"/>
            <w:hideMark/>
          </w:tcPr>
          <w:p w14:paraId="37F66C8D" w14:textId="77777777" w:rsidR="00F85890" w:rsidRPr="00F85890" w:rsidRDefault="00F85890" w:rsidP="00F85890">
            <w:r w:rsidRPr="00F85890">
              <w:t>Impute with mean or predictive model</w:t>
            </w:r>
          </w:p>
        </w:tc>
        <w:tc>
          <w:tcPr>
            <w:tcW w:w="0" w:type="auto"/>
            <w:vAlign w:val="center"/>
            <w:hideMark/>
          </w:tcPr>
          <w:p w14:paraId="03AF2BD4" w14:textId="5F3B7701" w:rsidR="00F85890" w:rsidRPr="00F85890" w:rsidRDefault="00F85890" w:rsidP="00F85890">
            <w:r w:rsidRPr="00F85890">
              <w:t>Very few missing, minimal bias risk</w:t>
            </w:r>
          </w:p>
        </w:tc>
      </w:tr>
    </w:tbl>
    <w:p w14:paraId="42707576" w14:textId="77777777" w:rsidR="00F85890" w:rsidRDefault="00F85890" w:rsidP="00F85890">
      <w:pPr>
        <w:rPr>
          <w:b/>
          <w:bCs/>
        </w:rPr>
      </w:pPr>
    </w:p>
    <w:p w14:paraId="5DBB8CD6" w14:textId="726C5E74" w:rsidR="00F85890" w:rsidRPr="00F85890" w:rsidRDefault="00F85890" w:rsidP="00F85890">
      <w:pPr>
        <w:rPr>
          <w:b/>
          <w:bCs/>
          <w:sz w:val="26"/>
          <w:szCs w:val="26"/>
        </w:rPr>
      </w:pPr>
      <w:r w:rsidRPr="00F85890">
        <w:rPr>
          <w:b/>
          <w:bCs/>
          <w:sz w:val="26"/>
          <w:szCs w:val="26"/>
        </w:rPr>
        <w:t>4️</w:t>
      </w:r>
      <w:r w:rsidRPr="00F85890">
        <w:rPr>
          <w:rFonts w:ascii="Segoe UI Symbol" w:hAnsi="Segoe UI Symbol" w:cs="Segoe UI Symbol"/>
          <w:b/>
          <w:bCs/>
          <w:sz w:val="26"/>
          <w:szCs w:val="26"/>
        </w:rPr>
        <w:t>⃣</w:t>
      </w:r>
      <w:r w:rsidRPr="00F85890">
        <w:rPr>
          <w:b/>
          <w:bCs/>
          <w:sz w:val="26"/>
          <w:szCs w:val="26"/>
        </w:rPr>
        <w:t xml:space="preserve"> Key Findings and Risk Indicators</w:t>
      </w:r>
    </w:p>
    <w:p w14:paraId="7F16D092" w14:textId="77777777" w:rsidR="00F85890" w:rsidRPr="00F85890" w:rsidRDefault="00F85890" w:rsidP="00F85890">
      <w:pPr>
        <w:numPr>
          <w:ilvl w:val="0"/>
          <w:numId w:val="3"/>
        </w:numPr>
      </w:pPr>
      <w:r w:rsidRPr="00F85890">
        <w:t>319 customers (42.3%) have 2 or more missed payments → high risk of delinquency.</w:t>
      </w:r>
    </w:p>
    <w:p w14:paraId="294C6149" w14:textId="77777777" w:rsidR="00F85890" w:rsidRPr="00F85890" w:rsidRDefault="00F85890" w:rsidP="00F85890">
      <w:pPr>
        <w:numPr>
          <w:ilvl w:val="0"/>
          <w:numId w:val="3"/>
        </w:numPr>
      </w:pPr>
      <w:r w:rsidRPr="00F85890">
        <w:t>No illogical or extreme values were detected in the dataset.</w:t>
      </w:r>
    </w:p>
    <w:p w14:paraId="723CE4E4" w14:textId="77777777" w:rsidR="00F85890" w:rsidRDefault="00F85890" w:rsidP="00F85890">
      <w:pPr>
        <w:numPr>
          <w:ilvl w:val="0"/>
          <w:numId w:val="3"/>
        </w:numPr>
      </w:pPr>
      <w:r w:rsidRPr="00F85890">
        <w:t>Further analysis will explore interactions between high credit utilization and debt-to-income ratios.</w:t>
      </w:r>
    </w:p>
    <w:p w14:paraId="79333563" w14:textId="77777777" w:rsidR="00F85890" w:rsidRPr="00F85890" w:rsidRDefault="00F85890" w:rsidP="00F85890"/>
    <w:p w14:paraId="2525E196" w14:textId="77777777" w:rsidR="00F85890" w:rsidRPr="00F85890" w:rsidRDefault="00F85890" w:rsidP="00F85890">
      <w:pPr>
        <w:rPr>
          <w:b/>
          <w:bCs/>
          <w:sz w:val="26"/>
          <w:szCs w:val="26"/>
        </w:rPr>
      </w:pPr>
      <w:r w:rsidRPr="00F85890">
        <w:rPr>
          <w:b/>
          <w:bCs/>
          <w:sz w:val="26"/>
          <w:szCs w:val="26"/>
        </w:rPr>
        <w:t>5️</w:t>
      </w:r>
      <w:r w:rsidRPr="00F85890">
        <w:rPr>
          <w:rFonts w:ascii="Segoe UI Symbol" w:hAnsi="Segoe UI Symbol" w:cs="Segoe UI Symbol"/>
          <w:b/>
          <w:bCs/>
          <w:sz w:val="26"/>
          <w:szCs w:val="26"/>
        </w:rPr>
        <w:t>⃣</w:t>
      </w:r>
      <w:r w:rsidRPr="00F85890">
        <w:rPr>
          <w:b/>
          <w:bCs/>
          <w:sz w:val="26"/>
          <w:szCs w:val="26"/>
        </w:rPr>
        <w:t xml:space="preserve"> AI &amp; GenAI Usage</w:t>
      </w:r>
    </w:p>
    <w:p w14:paraId="394BFA8E" w14:textId="77777777" w:rsidR="00F85890" w:rsidRPr="00F85890" w:rsidRDefault="00F85890" w:rsidP="00F85890">
      <w:r w:rsidRPr="00F85890">
        <w:t>Generative AI was used to:</w:t>
      </w:r>
    </w:p>
    <w:p w14:paraId="32D7E2DE" w14:textId="77777777" w:rsidR="00F85890" w:rsidRPr="00F85890" w:rsidRDefault="00F85890" w:rsidP="00F85890">
      <w:pPr>
        <w:numPr>
          <w:ilvl w:val="0"/>
          <w:numId w:val="4"/>
        </w:numPr>
      </w:pPr>
      <w:r w:rsidRPr="00F85890">
        <w:t>Summarize dataset structure, missing data, and key patterns</w:t>
      </w:r>
    </w:p>
    <w:p w14:paraId="1F272ADA" w14:textId="77777777" w:rsidR="00F85890" w:rsidRPr="00F85890" w:rsidRDefault="00F85890" w:rsidP="00F85890">
      <w:pPr>
        <w:numPr>
          <w:ilvl w:val="0"/>
          <w:numId w:val="4"/>
        </w:numPr>
      </w:pPr>
      <w:r w:rsidRPr="00F85890">
        <w:t>Suggest appropriate imputation methods for missing values</w:t>
      </w:r>
    </w:p>
    <w:p w14:paraId="3CA3BC9F" w14:textId="77777777" w:rsidR="00F85890" w:rsidRPr="00F85890" w:rsidRDefault="00F85890" w:rsidP="00F85890">
      <w:pPr>
        <w:numPr>
          <w:ilvl w:val="0"/>
          <w:numId w:val="4"/>
        </w:numPr>
      </w:pPr>
      <w:r w:rsidRPr="00F85890">
        <w:t>Guide the EDA workflow and prompt design</w:t>
      </w:r>
    </w:p>
    <w:p w14:paraId="7087E7EA" w14:textId="77777777" w:rsidR="00F85890" w:rsidRPr="00F85890" w:rsidRDefault="00F85890" w:rsidP="00F85890">
      <w:r w:rsidRPr="00F85890">
        <w:rPr>
          <w:b/>
          <w:bCs/>
        </w:rPr>
        <w:t>Prompts used included:</w:t>
      </w:r>
    </w:p>
    <w:p w14:paraId="28D8F924" w14:textId="77777777" w:rsidR="00F85890" w:rsidRPr="00F85890" w:rsidRDefault="00F85890" w:rsidP="00F85890">
      <w:pPr>
        <w:numPr>
          <w:ilvl w:val="0"/>
          <w:numId w:val="5"/>
        </w:numPr>
      </w:pPr>
      <w:r w:rsidRPr="00F85890">
        <w:t xml:space="preserve">"Summarize key patterns, outliers, and missing values in this dataset. Highlight any fields that might present problems for </w:t>
      </w:r>
      <w:proofErr w:type="spellStart"/>
      <w:r w:rsidRPr="00F85890">
        <w:t>modeling</w:t>
      </w:r>
      <w:proofErr w:type="spellEnd"/>
      <w:r w:rsidRPr="00F85890">
        <w:t xml:space="preserve"> delinquency."</w:t>
      </w:r>
    </w:p>
    <w:p w14:paraId="26DA9ABE" w14:textId="77777777" w:rsidR="00F85890" w:rsidRPr="00F85890" w:rsidRDefault="00F85890" w:rsidP="00F85890">
      <w:pPr>
        <w:numPr>
          <w:ilvl w:val="0"/>
          <w:numId w:val="5"/>
        </w:numPr>
      </w:pPr>
      <w:r w:rsidRPr="00F85890">
        <w:t>"Suggest an imputation strategy for missing values in this dataset based on industry best practices."</w:t>
      </w:r>
    </w:p>
    <w:p w14:paraId="2B6F3B7F" w14:textId="77777777" w:rsidR="00F85890" w:rsidRDefault="00F85890" w:rsidP="00F85890">
      <w:pPr>
        <w:numPr>
          <w:ilvl w:val="0"/>
          <w:numId w:val="5"/>
        </w:numPr>
      </w:pPr>
      <w:r w:rsidRPr="00F85890">
        <w:t>"Help draft a clean EDA summary report suitable for submission."</w:t>
      </w:r>
    </w:p>
    <w:p w14:paraId="190D1594" w14:textId="77777777" w:rsidR="00F85890" w:rsidRPr="00F85890" w:rsidRDefault="00F85890" w:rsidP="00F85890"/>
    <w:p w14:paraId="654A541F" w14:textId="77777777" w:rsidR="00F85890" w:rsidRPr="00F85890" w:rsidRDefault="00F85890" w:rsidP="00F85890">
      <w:pPr>
        <w:rPr>
          <w:b/>
          <w:bCs/>
          <w:sz w:val="26"/>
          <w:szCs w:val="26"/>
        </w:rPr>
      </w:pPr>
      <w:r w:rsidRPr="00F85890">
        <w:rPr>
          <w:b/>
          <w:bCs/>
          <w:sz w:val="26"/>
          <w:szCs w:val="26"/>
        </w:rPr>
        <w:t>6️</w:t>
      </w:r>
      <w:r w:rsidRPr="00F85890">
        <w:rPr>
          <w:rFonts w:ascii="Segoe UI Symbol" w:hAnsi="Segoe UI Symbol" w:cs="Segoe UI Symbol"/>
          <w:b/>
          <w:bCs/>
          <w:sz w:val="26"/>
          <w:szCs w:val="26"/>
        </w:rPr>
        <w:t>⃣</w:t>
      </w:r>
      <w:r w:rsidRPr="00F85890">
        <w:rPr>
          <w:b/>
          <w:bCs/>
          <w:sz w:val="26"/>
          <w:szCs w:val="26"/>
        </w:rPr>
        <w:t xml:space="preserve"> Conclusion &amp; Next Steps</w:t>
      </w:r>
    </w:p>
    <w:p w14:paraId="6F8A130F" w14:textId="77777777" w:rsidR="00F85890" w:rsidRPr="00F85890" w:rsidRDefault="00F85890" w:rsidP="00F85890">
      <w:r w:rsidRPr="00F85890">
        <w:t xml:space="preserve">The EDA confirms that </w:t>
      </w:r>
      <w:proofErr w:type="spellStart"/>
      <w:r w:rsidRPr="00F85890">
        <w:t>Geldium’s</w:t>
      </w:r>
      <w:proofErr w:type="spellEnd"/>
      <w:r w:rsidRPr="00F85890">
        <w:t xml:space="preserve"> dataset is generally clean and suitable for predictive </w:t>
      </w:r>
      <w:proofErr w:type="spellStart"/>
      <w:r w:rsidRPr="00F85890">
        <w:t>modeling</w:t>
      </w:r>
      <w:proofErr w:type="spellEnd"/>
      <w:r w:rsidRPr="00F85890">
        <w:t xml:space="preserve">, with minor missing data issues addressed through standard imputation techniques. Key risk indicators such as high missed payments will inform model training and intervention strategy design. The next </w:t>
      </w:r>
      <w:r w:rsidRPr="00F85890">
        <w:lastRenderedPageBreak/>
        <w:t>steps include building and validating delinquency prediction models and incorporating these insights into risk mitigation plans.</w:t>
      </w:r>
    </w:p>
    <w:p w14:paraId="4CCB7F5B" w14:textId="77777777" w:rsidR="00C32F76" w:rsidRDefault="00C32F76"/>
    <w:sectPr w:rsidR="00C32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66994"/>
    <w:multiLevelType w:val="multilevel"/>
    <w:tmpl w:val="2A90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559DD"/>
    <w:multiLevelType w:val="multilevel"/>
    <w:tmpl w:val="9EE0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113CD"/>
    <w:multiLevelType w:val="multilevel"/>
    <w:tmpl w:val="B1CC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46FB5"/>
    <w:multiLevelType w:val="multilevel"/>
    <w:tmpl w:val="7250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C0E72"/>
    <w:multiLevelType w:val="multilevel"/>
    <w:tmpl w:val="C78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301560">
    <w:abstractNumId w:val="0"/>
  </w:num>
  <w:num w:numId="2" w16cid:durableId="1066336569">
    <w:abstractNumId w:val="4"/>
  </w:num>
  <w:num w:numId="3" w16cid:durableId="402070022">
    <w:abstractNumId w:val="1"/>
  </w:num>
  <w:num w:numId="4" w16cid:durableId="1106147814">
    <w:abstractNumId w:val="2"/>
  </w:num>
  <w:num w:numId="5" w16cid:durableId="781413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90"/>
    <w:rsid w:val="00102906"/>
    <w:rsid w:val="00474429"/>
    <w:rsid w:val="00C32F76"/>
    <w:rsid w:val="00F85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8838"/>
  <w15:chartTrackingRefBased/>
  <w15:docId w15:val="{EC5C1EFE-39EA-4494-8A4C-7CBC8708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8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58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58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58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58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5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8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58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58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58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58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5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890"/>
    <w:rPr>
      <w:rFonts w:eastAsiaTheme="majorEastAsia" w:cstheme="majorBidi"/>
      <w:color w:val="272727" w:themeColor="text1" w:themeTint="D8"/>
    </w:rPr>
  </w:style>
  <w:style w:type="paragraph" w:styleId="Title">
    <w:name w:val="Title"/>
    <w:basedOn w:val="Normal"/>
    <w:next w:val="Normal"/>
    <w:link w:val="TitleChar"/>
    <w:uiPriority w:val="10"/>
    <w:qFormat/>
    <w:rsid w:val="00F85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890"/>
    <w:pPr>
      <w:spacing w:before="160"/>
      <w:jc w:val="center"/>
    </w:pPr>
    <w:rPr>
      <w:i/>
      <w:iCs/>
      <w:color w:val="404040" w:themeColor="text1" w:themeTint="BF"/>
    </w:rPr>
  </w:style>
  <w:style w:type="character" w:customStyle="1" w:styleId="QuoteChar">
    <w:name w:val="Quote Char"/>
    <w:basedOn w:val="DefaultParagraphFont"/>
    <w:link w:val="Quote"/>
    <w:uiPriority w:val="29"/>
    <w:rsid w:val="00F85890"/>
    <w:rPr>
      <w:i/>
      <w:iCs/>
      <w:color w:val="404040" w:themeColor="text1" w:themeTint="BF"/>
    </w:rPr>
  </w:style>
  <w:style w:type="paragraph" w:styleId="ListParagraph">
    <w:name w:val="List Paragraph"/>
    <w:basedOn w:val="Normal"/>
    <w:uiPriority w:val="34"/>
    <w:qFormat/>
    <w:rsid w:val="00F85890"/>
    <w:pPr>
      <w:ind w:left="720"/>
      <w:contextualSpacing/>
    </w:pPr>
  </w:style>
  <w:style w:type="character" w:styleId="IntenseEmphasis">
    <w:name w:val="Intense Emphasis"/>
    <w:basedOn w:val="DefaultParagraphFont"/>
    <w:uiPriority w:val="21"/>
    <w:qFormat/>
    <w:rsid w:val="00F85890"/>
    <w:rPr>
      <w:i/>
      <w:iCs/>
      <w:color w:val="2F5496" w:themeColor="accent1" w:themeShade="BF"/>
    </w:rPr>
  </w:style>
  <w:style w:type="paragraph" w:styleId="IntenseQuote">
    <w:name w:val="Intense Quote"/>
    <w:basedOn w:val="Normal"/>
    <w:next w:val="Normal"/>
    <w:link w:val="IntenseQuoteChar"/>
    <w:uiPriority w:val="30"/>
    <w:qFormat/>
    <w:rsid w:val="00F858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5890"/>
    <w:rPr>
      <w:i/>
      <w:iCs/>
      <w:color w:val="2F5496" w:themeColor="accent1" w:themeShade="BF"/>
    </w:rPr>
  </w:style>
  <w:style w:type="character" w:styleId="IntenseReference">
    <w:name w:val="Intense Reference"/>
    <w:basedOn w:val="DefaultParagraphFont"/>
    <w:uiPriority w:val="32"/>
    <w:qFormat/>
    <w:rsid w:val="00F858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047957">
      <w:bodyDiv w:val="1"/>
      <w:marLeft w:val="0"/>
      <w:marRight w:val="0"/>
      <w:marTop w:val="0"/>
      <w:marBottom w:val="0"/>
      <w:divBdr>
        <w:top w:val="none" w:sz="0" w:space="0" w:color="auto"/>
        <w:left w:val="none" w:sz="0" w:space="0" w:color="auto"/>
        <w:bottom w:val="none" w:sz="0" w:space="0" w:color="auto"/>
        <w:right w:val="none" w:sz="0" w:space="0" w:color="auto"/>
      </w:divBdr>
    </w:div>
    <w:div w:id="205908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Shinde</dc:creator>
  <cp:keywords/>
  <dc:description/>
  <cp:lastModifiedBy>Anjali Shinde</cp:lastModifiedBy>
  <cp:revision>1</cp:revision>
  <dcterms:created xsi:type="dcterms:W3CDTF">2025-06-16T15:41:00Z</dcterms:created>
  <dcterms:modified xsi:type="dcterms:W3CDTF">2025-06-16T15:44:00Z</dcterms:modified>
</cp:coreProperties>
</file>