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Нижнетагильский государственный социально-педагогический институт (филиал) федерального государственного автономного образовательного учреждения высшего образования «Российский государственный профессионально-педагогический университет»</w:t>
      </w:r>
    </w:p>
    <w:p>
      <w:pPr/>
      <w:r>
        <w:rPr/>
        <w:t xml:space="preserve">Справка</w:t>
      </w:r>
    </w:p>
    <w:p>
      <w:pPr/>
      <w:r>
        <w:rPr/>
        <w:t xml:space="preserve">о материально-техническом обеспечении основной образовательной программы высшего образования - программы бакалавриата 09.03.03 Прикладная информатика, профиль «Прикладная информатика в экономике», набор 2018 г.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>
          <w:tblHeader w:val="1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</w:tr>
    </w:tbl>
    <w:sectPr>
      <w:pgSz w:orient="landscape" w:w="16837.7952755905498634092509746551513671875" w:h="11905.51181102362170349806547164916992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 New Roman" w:hAnsi="Time New Roman" w:eastAsia="Time New Roman" w:cs="Time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