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NGUYỄN ĐỖ PHI LONG</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025989071</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11/03/2015</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TP Hồ Chí Minh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329 Phạm Văn Hai, P3, Tân Bình , TP.Hồ Chí Minh</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THƯƠNG MẠI DỊCH VỤ SẢN XUẤT ĐẦU TƯ NGUYỄN LONG</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0316496426</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573/89 Đào Sư Tích, Xã Phước Lộc, Huyện Nhà Bè, Thành phố Hồ Chí Minh,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18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NGUYỄN ĐỖ PHI LONG</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