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THỊ HUYỀN TRANG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096191015805</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26/1/2022</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Ấp Thị Trấn A, Thị Trấn Hòa Bình,Hòa Bình,Bạc Liêu</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TRÁCH NHIỆM HỮU HẠN TƯ VẤN VÀ ĐẦU TƯ XÂY DỰNG THANH NGUYỄN</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1900609653</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Quốc Lộ 1A, Ấp An Khoa, Xã Vĩnh Mỹ B, Huyện Hoà Bình, Tỉnh Bạc Liêu,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27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THỊ HUYỀN TRANG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