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VŨ VĂN QUÝ </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022083005097</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20/3/2019</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151B - ĐNB- CC Đồng Phát- Vĩnh Hưng-Hoàng Mai- Hà Nội</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ĐẦU TƯ QUEENSLAND</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5400459982</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Tiểu khu 13, Thị Trấn Lương Sơn, Huyện Lương Sơn, Tỉnh Hòa Bình,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12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VŨ VĂN QUÝ </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