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KIM KORE</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0314638756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TRẦN VIỆT ANH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250835427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09/01/2008</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TỈNH LÂM ĐỒNG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23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TRẦN VIỆT ANH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