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XÂY DỰNG VŨ PHONG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5500410042</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PHẠM SƠN HÀ</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050357563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14/10/2009</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Sơn La</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22 </w:t>
            </w:r>
            <w:r w:rsidR="005561D1" w:rsidRPr="00E45626">
              <w:rPr>
                <w:rFonts w:ascii="Arial" w:hAnsi="Arial" w:cs="Arial"/>
                <w:sz w:val="20"/>
                <w:szCs w:val="22"/>
              </w:rPr>
              <w:t>tháng</w:t>
            </w:r>
            <w:r w:rsidR="005561D1">
              <w:rPr>
                <w:rFonts w:ascii="Arial" w:hAnsi="Arial" w:cs="Arial"/>
                <w:sz w:val="20"/>
                <w:szCs w:val="22"/>
              </w:rPr>
              <w:t xml:space="preserve"> 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PHẠM SƠN HÀ</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