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tokenname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tokenaddress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tokentaxcode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tokendirector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tokenposition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>tokenserial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tokendirector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