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tokenname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tokenaddress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tokentaxcode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tokendirector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tokenposition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>tokenserial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tokendirector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cp:lastModifiedBy>Shinee H</cp:lastModifiedBy>
  <cp:revision>3</cp:revision>
  <dcterms:created xsi:type="dcterms:W3CDTF">2020-11-20T08:29:00Z</dcterms:created>
  <dcterms:modified xsi:type="dcterms:W3CDTF">2022-09-13T04:32:00Z</dcterms:modified>
</cp:coreProperties>
</file>