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8B95" w14:textId="21DBCCF4" w:rsidR="00350E0B" w:rsidRPr="008E5E4F" w:rsidRDefault="003A1F06">
      <w:pPr>
        <w:rPr>
          <w:sz w:val="28"/>
          <w:szCs w:val="32"/>
        </w:rPr>
      </w:pPr>
      <w:r w:rsidRPr="008E5E4F">
        <w:rPr>
          <w:rFonts w:hint="eastAsia"/>
          <w:sz w:val="28"/>
          <w:szCs w:val="32"/>
        </w:rPr>
        <w:t xml:space="preserve">画像情報処理工学特論 </w:t>
      </w:r>
      <w:r w:rsidRPr="008E5E4F">
        <w:rPr>
          <w:sz w:val="28"/>
          <w:szCs w:val="32"/>
        </w:rPr>
        <w:t xml:space="preserve">/ </w:t>
      </w:r>
      <w:r w:rsidRPr="008E5E4F">
        <w:rPr>
          <w:rFonts w:hint="eastAsia"/>
          <w:sz w:val="28"/>
          <w:szCs w:val="32"/>
        </w:rPr>
        <w:t>Image Processing</w:t>
      </w:r>
    </w:p>
    <w:p w14:paraId="08526285" w14:textId="5DAB50E1" w:rsidR="008E5E4F" w:rsidRDefault="008E5E4F">
      <w:pPr>
        <w:rPr>
          <w:sz w:val="28"/>
          <w:szCs w:val="32"/>
        </w:rPr>
      </w:pPr>
      <w:r w:rsidRPr="008E5E4F">
        <w:rPr>
          <w:rFonts w:hint="eastAsia"/>
          <w:sz w:val="28"/>
          <w:szCs w:val="32"/>
        </w:rPr>
        <w:t>第</w:t>
      </w:r>
      <w:r w:rsidR="00265AB6">
        <w:rPr>
          <w:rFonts w:hint="eastAsia"/>
          <w:sz w:val="28"/>
          <w:szCs w:val="32"/>
        </w:rPr>
        <w:t>3</w:t>
      </w:r>
      <w:r w:rsidRPr="008E5E4F">
        <w:rPr>
          <w:rFonts w:hint="eastAsia"/>
          <w:sz w:val="28"/>
          <w:szCs w:val="32"/>
        </w:rPr>
        <w:t xml:space="preserve">回 </w:t>
      </w:r>
      <w:r w:rsidRPr="008E5E4F">
        <w:rPr>
          <w:sz w:val="28"/>
          <w:szCs w:val="32"/>
        </w:rPr>
        <w:t xml:space="preserve">/ </w:t>
      </w:r>
      <w:r w:rsidR="00265AB6">
        <w:rPr>
          <w:sz w:val="28"/>
          <w:szCs w:val="32"/>
        </w:rPr>
        <w:t>3rd</w:t>
      </w:r>
      <w:r w:rsidRPr="008E5E4F">
        <w:rPr>
          <w:sz w:val="28"/>
          <w:szCs w:val="32"/>
        </w:rPr>
        <w:t xml:space="preserve"> class</w:t>
      </w:r>
    </w:p>
    <w:p w14:paraId="4198E94A" w14:textId="2512A404" w:rsidR="008E5E4F" w:rsidRDefault="008E5E4F" w:rsidP="00A57FEB"/>
    <w:p w14:paraId="572B0066" w14:textId="1CD80E17" w:rsidR="00A57FEB" w:rsidRDefault="00A57FEB" w:rsidP="00A57FEB">
      <w:r>
        <w:rPr>
          <w:rFonts w:hint="eastAsia"/>
        </w:rPr>
        <w:t xml:space="preserve">学生証番号 </w:t>
      </w:r>
      <w:r>
        <w:t xml:space="preserve">/ Student ID: </w:t>
      </w:r>
    </w:p>
    <w:p w14:paraId="27A13730" w14:textId="07BC494E" w:rsidR="00A57FEB" w:rsidRDefault="00A57FEB" w:rsidP="00A57FEB">
      <w:r>
        <w:rPr>
          <w:rFonts w:hint="eastAsia"/>
        </w:rPr>
        <w:t>名前</w:t>
      </w:r>
      <w:r>
        <w:t xml:space="preserve"> / Name: </w:t>
      </w:r>
    </w:p>
    <w:p w14:paraId="51A697D2" w14:textId="77777777" w:rsidR="00A57FEB" w:rsidRDefault="00A57FEB"/>
    <w:p w14:paraId="3CB9C9F1" w14:textId="3122CC13" w:rsidR="008E5E4F" w:rsidRPr="00DC7B64" w:rsidRDefault="008E5E4F" w:rsidP="00DC7B64">
      <w:pPr>
        <w:pStyle w:val="1"/>
      </w:pPr>
      <w:r w:rsidRPr="00DC7B64">
        <w:t xml:space="preserve">Practice </w:t>
      </w:r>
      <w:r w:rsidR="004C6A33">
        <w:t>10</w:t>
      </w:r>
      <w:r w:rsidRPr="00DC7B64">
        <w:t>-</w:t>
      </w:r>
      <w:r w:rsidR="004B6DDC">
        <w:t>1</w:t>
      </w:r>
      <w:r w:rsidRPr="00DC7B64">
        <w:t>:</w:t>
      </w:r>
    </w:p>
    <w:p w14:paraId="51BB18DD" w14:textId="1828D5A8" w:rsidR="00D11044" w:rsidRDefault="00D11044">
      <w:r>
        <w:rPr>
          <w:rFonts w:hint="eastAsia"/>
        </w:rPr>
        <w:t>背景を二色の色から成るグラデーションにせよ。この際、どのような原理でグラデーションを描いたのかを説明すること。グラデーションを描くだけでなく、前景にもオブジェクトを描画すること。</w:t>
      </w:r>
    </w:p>
    <w:p w14:paraId="03B97BB6" w14:textId="6DCE2F69" w:rsidR="00D11044" w:rsidRDefault="00D11044">
      <w:r>
        <w:rPr>
          <w:rFonts w:hint="eastAsia"/>
        </w:rPr>
        <w:t>F</w:t>
      </w:r>
      <w:r>
        <w:t>ill the background with gradation of two colors. Then, explain with what mechanism you draw the gradation background. In this practice, you must draw objects in the front as well as the gradation background.</w:t>
      </w:r>
    </w:p>
    <w:p w14:paraId="51C2ACD8" w14:textId="346DCE3C" w:rsidR="00E742A5" w:rsidRDefault="00E742A5"/>
    <w:p w14:paraId="738D9F9F" w14:textId="3B70F521" w:rsidR="00E742A5" w:rsidRDefault="00E742A5" w:rsidP="00E742A5">
      <w:pPr>
        <w:pStyle w:val="1"/>
      </w:pPr>
      <w:r>
        <w:t xml:space="preserve">Practice </w:t>
      </w:r>
      <w:r w:rsidR="00E44063">
        <w:t>1</w:t>
      </w:r>
      <w:r w:rsidR="004C6A33">
        <w:t>1</w:t>
      </w:r>
      <w:r>
        <w:t>-</w:t>
      </w:r>
      <w:r w:rsidR="00E44063">
        <w:t>1</w:t>
      </w:r>
      <w:r>
        <w:t>:</w:t>
      </w:r>
    </w:p>
    <w:p w14:paraId="3E125E5B" w14:textId="7A3F3C90" w:rsidR="006E4CD1" w:rsidRDefault="00A478D7">
      <w:r>
        <w:t>Fragment shader</w:t>
      </w:r>
      <w:r>
        <w:rPr>
          <w:rFonts w:hint="eastAsia"/>
        </w:rPr>
        <w:t>内で利用可能な</w:t>
      </w:r>
      <w:proofErr w:type="spellStart"/>
      <w:r>
        <w:rPr>
          <w:rFonts w:hint="eastAsia"/>
        </w:rPr>
        <w:t>d</w:t>
      </w:r>
      <w:r>
        <w:t>Fdx</w:t>
      </w:r>
      <w:proofErr w:type="spellEnd"/>
      <w:r>
        <w:rPr>
          <w:rFonts w:hint="eastAsia"/>
        </w:rPr>
        <w:t>ならびに</w:t>
      </w:r>
      <w:proofErr w:type="spellStart"/>
      <w:r>
        <w:rPr>
          <w:rFonts w:hint="eastAsia"/>
        </w:rPr>
        <w:t>d</w:t>
      </w:r>
      <w:r>
        <w:t>Fdy</w:t>
      </w:r>
      <w:proofErr w:type="spellEnd"/>
      <w:r>
        <w:rPr>
          <w:rFonts w:hint="eastAsia"/>
        </w:rPr>
        <w:t>を用いて、頂点座標のみから物体表面の法線を計算せよ。</w:t>
      </w:r>
    </w:p>
    <w:p w14:paraId="641B7438" w14:textId="3EDBBB4A" w:rsidR="006E4CD1" w:rsidRDefault="00A478D7">
      <w:r>
        <w:rPr>
          <w:rFonts w:hint="eastAsia"/>
        </w:rPr>
        <w:t>B</w:t>
      </w:r>
      <w:r>
        <w:t>y using functions “</w:t>
      </w:r>
      <w:proofErr w:type="spellStart"/>
      <w:r>
        <w:t>dFdx</w:t>
      </w:r>
      <w:proofErr w:type="spellEnd"/>
      <w:r>
        <w:t>” and “</w:t>
      </w:r>
      <w:proofErr w:type="spellStart"/>
      <w:r>
        <w:t>dFdy</w:t>
      </w:r>
      <w:proofErr w:type="spellEnd"/>
      <w:r>
        <w:t xml:space="preserve">” that are available in fragment shader, compute surface </w:t>
      </w:r>
      <w:proofErr w:type="spellStart"/>
      <w:r>
        <w:t>normals</w:t>
      </w:r>
      <w:proofErr w:type="spellEnd"/>
      <w:r>
        <w:t xml:space="preserve"> only from the vertex positions.</w:t>
      </w:r>
    </w:p>
    <w:p w14:paraId="1B410556" w14:textId="28767655" w:rsidR="0009564D" w:rsidRDefault="0009564D"/>
    <w:p w14:paraId="63A6564C" w14:textId="701D3545" w:rsidR="0009564D" w:rsidRDefault="003D241C" w:rsidP="00043F26">
      <w:pPr>
        <w:pStyle w:val="1"/>
      </w:pPr>
      <w:r>
        <w:t xml:space="preserve">Practice </w:t>
      </w:r>
      <w:r w:rsidR="00E44063">
        <w:t>1</w:t>
      </w:r>
      <w:r w:rsidR="004C6A33">
        <w:t>2</w:t>
      </w:r>
      <w:r>
        <w:t>-</w:t>
      </w:r>
      <w:r w:rsidR="00E44063">
        <w:t>1</w:t>
      </w:r>
      <w:r>
        <w:t>:</w:t>
      </w:r>
    </w:p>
    <w:p w14:paraId="2EA03BA6" w14:textId="3A70D1F4" w:rsidR="00821998" w:rsidRDefault="00821998" w:rsidP="00821998">
      <w:r>
        <w:rPr>
          <w:rFonts w:hint="eastAsia"/>
        </w:rPr>
        <w:t>フォンの陰影モデルを用いたサンプルプログラムを参考に、グーローの陰影モデルによる陰影付けを実装せよ。</w:t>
      </w:r>
      <w:r w:rsidR="002F23DF">
        <w:rPr>
          <w:rFonts w:hint="eastAsia"/>
        </w:rPr>
        <w:t>グーローの陰影モデルでは陰影色が頂点に対してのみ計算され、その補間によりピクセルに色を付けることに注意せよ。</w:t>
      </w:r>
    </w:p>
    <w:p w14:paraId="15336246" w14:textId="63D7FB1F" w:rsidR="002F23DF" w:rsidRDefault="002F23DF" w:rsidP="00821998">
      <w:r>
        <w:rPr>
          <w:rFonts w:hint="eastAsia"/>
        </w:rPr>
        <w:t>B</w:t>
      </w:r>
      <w:r>
        <w:t xml:space="preserve">ased on the sample program for </w:t>
      </w:r>
      <w:proofErr w:type="spellStart"/>
      <w:r>
        <w:t>Phong’s</w:t>
      </w:r>
      <w:proofErr w:type="spellEnd"/>
      <w:r>
        <w:t xml:space="preserve"> shading model, implement a program for </w:t>
      </w:r>
      <w:proofErr w:type="spellStart"/>
      <w:r>
        <w:t>Gouraud’s</w:t>
      </w:r>
      <w:proofErr w:type="spellEnd"/>
      <w:r>
        <w:t xml:space="preserve"> shading model. Be careful that, in </w:t>
      </w:r>
      <w:proofErr w:type="spellStart"/>
      <w:r>
        <w:t>Gouraud’s</w:t>
      </w:r>
      <w:proofErr w:type="spellEnd"/>
      <w:r>
        <w:t xml:space="preserve"> shading model, shading colors are calculated only for the vertices and colors for pixels are determined just by interpolating the vertex colors.</w:t>
      </w:r>
    </w:p>
    <w:p w14:paraId="327844EA" w14:textId="50E04BEE" w:rsidR="001714AB" w:rsidRDefault="001714AB"/>
    <w:p w14:paraId="4EE81024" w14:textId="411646D6" w:rsidR="004B6DDC" w:rsidRDefault="004B6DDC" w:rsidP="004B6DDC">
      <w:pPr>
        <w:pStyle w:val="1"/>
      </w:pPr>
      <w:r>
        <w:t xml:space="preserve">Practice </w:t>
      </w:r>
      <w:r w:rsidR="00E44063">
        <w:t>1</w:t>
      </w:r>
      <w:r w:rsidR="004C6A33">
        <w:t>2</w:t>
      </w:r>
      <w:r>
        <w:t>-2</w:t>
      </w:r>
      <w:r w:rsidR="00E44063">
        <w:t xml:space="preserve"> (</w:t>
      </w:r>
      <w:r w:rsidR="00E83E87">
        <w:t>choose one of 1</w:t>
      </w:r>
      <w:r w:rsidR="004C6A33">
        <w:t>2</w:t>
      </w:r>
      <w:r w:rsidR="00E83E87">
        <w:t>-2, 1</w:t>
      </w:r>
      <w:r w:rsidR="004C6A33">
        <w:t>2</w:t>
      </w:r>
      <w:r w:rsidR="00E83E87">
        <w:t>-3, or 1</w:t>
      </w:r>
      <w:r w:rsidR="004C6A33">
        <w:t>2</w:t>
      </w:r>
      <w:r w:rsidR="00E83E87">
        <w:t>-4</w:t>
      </w:r>
      <w:r w:rsidR="00E44063">
        <w:t>):</w:t>
      </w:r>
    </w:p>
    <w:p w14:paraId="2879420F" w14:textId="564C0321" w:rsidR="004B6DDC" w:rsidRDefault="006C1AC8" w:rsidP="00D303A0">
      <w:r>
        <w:rPr>
          <w:rFonts w:hint="eastAsia"/>
        </w:rPr>
        <w:t>色付きのキューブを描画するプログラムを改良して、サイコロを描画するプログラムを作成せよ。この際、サイコロは拡散反射をL</w:t>
      </w:r>
      <w:r>
        <w:t>ambert</w:t>
      </w:r>
      <w:r>
        <w:rPr>
          <w:rFonts w:hint="eastAsia"/>
        </w:rPr>
        <w:t>のモデルで、光沢反射をB</w:t>
      </w:r>
      <w:r>
        <w:t>linn-</w:t>
      </w:r>
      <w:proofErr w:type="spellStart"/>
      <w:r>
        <w:t>Phong</w:t>
      </w:r>
      <w:proofErr w:type="spellEnd"/>
      <w:r>
        <w:rPr>
          <w:rFonts w:hint="eastAsia"/>
        </w:rPr>
        <w:t>のモデルで計算すること。</w:t>
      </w:r>
    </w:p>
    <w:p w14:paraId="3D20DB09" w14:textId="604B1949" w:rsidR="006C1AC8" w:rsidRDefault="006C1AC8" w:rsidP="00D303A0">
      <w:r>
        <w:rPr>
          <w:rFonts w:hint="eastAsia"/>
        </w:rPr>
        <w:t>B</w:t>
      </w:r>
      <w:r>
        <w:t>y updating the sample program for a color cube, make the new one for drawing a textured dice. In this practice, calculate the diffuse reflection by Lambert’s model, and the specular reflection by Blinn-</w:t>
      </w:r>
      <w:proofErr w:type="spellStart"/>
      <w:r>
        <w:t>Phong’s</w:t>
      </w:r>
      <w:proofErr w:type="spellEnd"/>
      <w:r>
        <w:t xml:space="preserve"> model.</w:t>
      </w:r>
    </w:p>
    <w:p w14:paraId="6E283AD7" w14:textId="186643DE" w:rsidR="00E44063" w:rsidRDefault="00E44063"/>
    <w:p w14:paraId="26465592" w14:textId="59B344AC" w:rsidR="00E44063" w:rsidRDefault="00A94F90" w:rsidP="00493D72">
      <w:pPr>
        <w:pStyle w:val="1"/>
      </w:pPr>
      <w:r>
        <w:rPr>
          <w:rFonts w:hint="eastAsia"/>
        </w:rPr>
        <w:t>(</w:t>
      </w:r>
      <w:r>
        <w:t xml:space="preserve">Advanced) </w:t>
      </w:r>
      <w:r w:rsidR="00E44063">
        <w:rPr>
          <w:rFonts w:hint="eastAsia"/>
        </w:rPr>
        <w:t>P</w:t>
      </w:r>
      <w:r w:rsidR="00E44063">
        <w:t>ractice 1</w:t>
      </w:r>
      <w:r w:rsidR="004C6A33">
        <w:t>2</w:t>
      </w:r>
      <w:r w:rsidR="00E44063">
        <w:t xml:space="preserve">-3 </w:t>
      </w:r>
      <w:r w:rsidR="00E83E87">
        <w:t>(choose one of 1</w:t>
      </w:r>
      <w:r w:rsidR="004C6A33">
        <w:t>2</w:t>
      </w:r>
      <w:r w:rsidR="00E83E87">
        <w:t>-2, 1</w:t>
      </w:r>
      <w:r w:rsidR="004C6A33">
        <w:t>2</w:t>
      </w:r>
      <w:r w:rsidR="00E83E87">
        <w:t>-3, or 1</w:t>
      </w:r>
      <w:r w:rsidR="004C6A33">
        <w:t>2</w:t>
      </w:r>
      <w:r w:rsidR="00E83E87">
        <w:t>-4)</w:t>
      </w:r>
      <w:r w:rsidR="00E44063">
        <w:t>:</w:t>
      </w:r>
    </w:p>
    <w:p w14:paraId="3F6D363D" w14:textId="6AE934AD" w:rsidR="00716F3B" w:rsidRDefault="00716F3B">
      <w:r>
        <w:rPr>
          <w:rFonts w:hint="eastAsia"/>
        </w:rPr>
        <w:t>カートゥーン・シェーディングのサンプルプログラムをよりアニメ風の見た目となるように改良せよ。改良においては、輪郭線、ハイライトに対するスクリーントーン、陰影に対するハッチングを追加せよ。</w:t>
      </w:r>
    </w:p>
    <w:p w14:paraId="0F96CE5B" w14:textId="60AC1BD7" w:rsidR="00E074E6" w:rsidRDefault="00E074E6">
      <w:r>
        <w:t>Updating the sample program for cartoon shading such that the object appearance is more like a cartoon.</w:t>
      </w:r>
      <w:r w:rsidR="00A052EF">
        <w:t xml:space="preserve"> In this practice, add “contour lines”, “dotted highlights”, and “hatched shades”.</w:t>
      </w:r>
    </w:p>
    <w:p w14:paraId="67B8F351" w14:textId="3D5B6263" w:rsidR="00E44063" w:rsidRDefault="00E44063"/>
    <w:p w14:paraId="75DA4262" w14:textId="50774AC3" w:rsidR="00E44063" w:rsidRDefault="00A94F90" w:rsidP="00547D87">
      <w:pPr>
        <w:pStyle w:val="1"/>
      </w:pPr>
      <w:r>
        <w:t xml:space="preserve">(Advanced) </w:t>
      </w:r>
      <w:r w:rsidR="00E44063">
        <w:rPr>
          <w:rFonts w:hint="eastAsia"/>
        </w:rPr>
        <w:t>P</w:t>
      </w:r>
      <w:r w:rsidR="00E44063">
        <w:t>ractice 1</w:t>
      </w:r>
      <w:r w:rsidR="004C6A33">
        <w:t>2</w:t>
      </w:r>
      <w:r w:rsidR="00E44063">
        <w:t xml:space="preserve">-4 </w:t>
      </w:r>
      <w:r w:rsidR="00E83E87">
        <w:t>(choose one of 1</w:t>
      </w:r>
      <w:r w:rsidR="004C6A33">
        <w:t>2</w:t>
      </w:r>
      <w:r w:rsidR="00E83E87">
        <w:t>-2, 1</w:t>
      </w:r>
      <w:r w:rsidR="004C6A33">
        <w:t>2</w:t>
      </w:r>
      <w:r w:rsidR="00E83E87">
        <w:t>-3, or 1</w:t>
      </w:r>
      <w:r w:rsidR="004C6A33">
        <w:t>2</w:t>
      </w:r>
      <w:r w:rsidR="00E83E87">
        <w:t>-4)</w:t>
      </w:r>
      <w:r w:rsidR="00E44063">
        <w:t>:</w:t>
      </w:r>
    </w:p>
    <w:p w14:paraId="427D67F8" w14:textId="1E461F37" w:rsidR="00493D72" w:rsidRDefault="00412395">
      <w:r>
        <w:rPr>
          <w:rFonts w:hint="eastAsia"/>
        </w:rPr>
        <w:t>法線マップの技術を使って、物体表面の凹凸を表現せよ。法線マップを利用するにあたっては、物体表面における局所座標系を計算する必要があるが、これはP</w:t>
      </w:r>
      <w:r>
        <w:t>ractice1</w:t>
      </w:r>
      <w:r w:rsidR="00501297">
        <w:t>1</w:t>
      </w:r>
      <w:r>
        <w:t>-1</w:t>
      </w:r>
      <w:r>
        <w:rPr>
          <w:rFonts w:hint="eastAsia"/>
        </w:rPr>
        <w:t>の方法を改良することでフラグメントシェーダにより計算できる。</w:t>
      </w:r>
    </w:p>
    <w:p w14:paraId="12436CA4" w14:textId="3BE0D69A" w:rsidR="002A7B35" w:rsidRDefault="002A7B35">
      <w:r>
        <w:rPr>
          <w:rFonts w:hint="eastAsia"/>
        </w:rPr>
        <w:t>V</w:t>
      </w:r>
      <w:r>
        <w:t>isualize a bumpy surface appearance using the normal mapping. To realize the normal mapping, you must calculate the local coordinate system at each point on the surface. Fortunately, the axes of the local coordinate system can be easily calculated by the technique in Practice 1</w:t>
      </w:r>
      <w:r w:rsidR="00501297">
        <w:t>1</w:t>
      </w:r>
      <w:r>
        <w:t>-1 in the fragment shader.</w:t>
      </w:r>
    </w:p>
    <w:p w14:paraId="181830AF" w14:textId="77777777" w:rsidR="00681DAA" w:rsidRDefault="00681DAA"/>
    <w:sectPr w:rsidR="00681DAA" w:rsidSect="00394A9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06"/>
    <w:rsid w:val="00027AE2"/>
    <w:rsid w:val="00043F26"/>
    <w:rsid w:val="0009564D"/>
    <w:rsid w:val="000E5A28"/>
    <w:rsid w:val="000E6966"/>
    <w:rsid w:val="00157F02"/>
    <w:rsid w:val="001714AB"/>
    <w:rsid w:val="0017248A"/>
    <w:rsid w:val="002333DB"/>
    <w:rsid w:val="00265AB6"/>
    <w:rsid w:val="002A7B35"/>
    <w:rsid w:val="002F23DF"/>
    <w:rsid w:val="003172CF"/>
    <w:rsid w:val="0033577C"/>
    <w:rsid w:val="00350E0B"/>
    <w:rsid w:val="00394A9D"/>
    <w:rsid w:val="003A1F06"/>
    <w:rsid w:val="003D241C"/>
    <w:rsid w:val="00412395"/>
    <w:rsid w:val="004635EE"/>
    <w:rsid w:val="00493D72"/>
    <w:rsid w:val="004B6DDC"/>
    <w:rsid w:val="004C6A33"/>
    <w:rsid w:val="004F735A"/>
    <w:rsid w:val="00501297"/>
    <w:rsid w:val="00541490"/>
    <w:rsid w:val="00547D87"/>
    <w:rsid w:val="00552B87"/>
    <w:rsid w:val="0056687F"/>
    <w:rsid w:val="006534DB"/>
    <w:rsid w:val="00681DAA"/>
    <w:rsid w:val="006A5757"/>
    <w:rsid w:val="006C1AC8"/>
    <w:rsid w:val="006D70CC"/>
    <w:rsid w:val="006E4CD1"/>
    <w:rsid w:val="006F3BBE"/>
    <w:rsid w:val="00710428"/>
    <w:rsid w:val="00716F3B"/>
    <w:rsid w:val="00734126"/>
    <w:rsid w:val="0078280A"/>
    <w:rsid w:val="007C3C84"/>
    <w:rsid w:val="007F24CF"/>
    <w:rsid w:val="007F2C90"/>
    <w:rsid w:val="008123C2"/>
    <w:rsid w:val="00821998"/>
    <w:rsid w:val="00826242"/>
    <w:rsid w:val="0089396A"/>
    <w:rsid w:val="008E5E4F"/>
    <w:rsid w:val="00A052EF"/>
    <w:rsid w:val="00A478D7"/>
    <w:rsid w:val="00A57FEB"/>
    <w:rsid w:val="00A94F90"/>
    <w:rsid w:val="00B50768"/>
    <w:rsid w:val="00B7644F"/>
    <w:rsid w:val="00B80746"/>
    <w:rsid w:val="00BC77CE"/>
    <w:rsid w:val="00C156BC"/>
    <w:rsid w:val="00CB787C"/>
    <w:rsid w:val="00CF45D9"/>
    <w:rsid w:val="00D11044"/>
    <w:rsid w:val="00D303A0"/>
    <w:rsid w:val="00DA71B2"/>
    <w:rsid w:val="00DC7B64"/>
    <w:rsid w:val="00DF71F7"/>
    <w:rsid w:val="00E074E6"/>
    <w:rsid w:val="00E076AC"/>
    <w:rsid w:val="00E44063"/>
    <w:rsid w:val="00E57F28"/>
    <w:rsid w:val="00E742A5"/>
    <w:rsid w:val="00E83E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2E3ECF"/>
  <w15:chartTrackingRefBased/>
  <w15:docId w15:val="{F649B610-E4B8-4184-B1BE-C5F2E4D8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5E4F"/>
    <w:pPr>
      <w:snapToGrid w:val="0"/>
    </w:pPr>
  </w:style>
  <w:style w:type="paragraph" w:styleId="1">
    <w:name w:val="heading 1"/>
    <w:basedOn w:val="a"/>
    <w:next w:val="a"/>
    <w:link w:val="10"/>
    <w:uiPriority w:val="9"/>
    <w:qFormat/>
    <w:rsid w:val="00DC7B64"/>
    <w:pPr>
      <w:keepNext/>
      <w:outlineLvl w:val="0"/>
    </w:pPr>
    <w:rPr>
      <w:rFonts w:ascii="Yu Gothic" w:eastAsia="Yu Gothic" w:hAnsiTheme="majorHAnsi" w:cstheme="majorBidi"/>
      <w:b/>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C7B64"/>
    <w:rPr>
      <w:rFonts w:ascii="Yu Gothic" w:eastAsia="Yu Gothic" w:hAnsiTheme="majorHAnsi" w:cstheme="majorBidi"/>
      <w:b/>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328</Words>
  <Characters>1874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Yatagawa Tatsuya</dc:creator>
  <cp:keywords/>
  <dc:description/>
  <cp:lastModifiedBy>谷田川　達也</cp:lastModifiedBy>
  <cp:revision>106</cp:revision>
  <dcterms:created xsi:type="dcterms:W3CDTF">2021-04-06T12:51:00Z</dcterms:created>
  <dcterms:modified xsi:type="dcterms:W3CDTF">2022-05-14T03:45:00Z</dcterms:modified>
</cp:coreProperties>
</file>