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800020"/>
          <w:sz w:val="36"/>
        </w:rPr>
        <w:t>MATERI LISTING GOOGLE PLAY STORE</w:t>
        <w:br/>
        <w:t>RENJANA</w:t>
      </w:r>
    </w:p>
    <w:p>
      <w:pPr>
        <w:jc w:val="center"/>
      </w:pPr>
      <w:r>
        <w:rPr>
          <w:rFonts w:ascii="Arial" w:hAnsi="Arial"/>
          <w:i/>
          <w:color w:val="646464"/>
          <w:sz w:val="20"/>
        </w:rPr>
        <w:t>Panduan Teks Publikasi &amp; Data Safety (Google Firebase)</w:t>
        <w:br/>
        <w:t>Terakhir Diperbarui: 31 Agustus 2026</w:t>
      </w:r>
    </w:p>
    <w:p/>
    <w:p>
      <w:pPr>
        <w:pStyle w:val="Heading1"/>
      </w:pPr>
      <w:r>
        <w:rPr>
          <w:rFonts w:ascii="Arial" w:hAnsi="Arial"/>
          <w:color w:val="800020"/>
          <w:sz w:val="24"/>
        </w:rPr>
        <w:t>1. Judul Aplikasi (App Title) — Max 30 Karakter</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800020"/>
            <w:tcMar>
              <w:top w:w="100" w:type="dxa"/>
              <w:bottom w:w="100" w:type="dxa"/>
              <w:left w:w="120" w:type="dxa"/>
              <w:right w:w="120" w:type="dxa"/>
            </w:tcMar>
          </w:tcPr>
          <w:p>
            <w:r>
              <w:rPr>
                <w:rFonts w:ascii="Arial" w:hAnsi="Arial"/>
                <w:b/>
                <w:color w:val="FFFFFF"/>
                <w:sz w:val="20"/>
              </w:rPr>
              <w:t>Kategori</w:t>
            </w:r>
          </w:p>
        </w:tc>
        <w:tc>
          <w:tcPr>
            <w:tcW w:type="dxa" w:w="3120"/>
            <w:shd w:val="clear" w:color="auto" w:fill="800020"/>
            <w:tcMar>
              <w:top w:w="100" w:type="dxa"/>
              <w:bottom w:w="100" w:type="dxa"/>
              <w:left w:w="120" w:type="dxa"/>
              <w:right w:w="120" w:type="dxa"/>
            </w:tcMar>
          </w:tcPr>
          <w:p>
            <w:r>
              <w:rPr>
                <w:rFonts w:ascii="Arial" w:hAnsi="Arial"/>
                <w:b/>
                <w:color w:val="FFFFFF"/>
                <w:sz w:val="20"/>
              </w:rPr>
              <w:t>Teks Judul</w:t>
            </w:r>
          </w:p>
        </w:tc>
        <w:tc>
          <w:tcPr>
            <w:tcW w:type="dxa" w:w="3120"/>
            <w:shd w:val="clear" w:color="auto" w:fill="800020"/>
            <w:tcMar>
              <w:top w:w="100" w:type="dxa"/>
              <w:bottom w:w="100" w:type="dxa"/>
              <w:left w:w="120" w:type="dxa"/>
              <w:right w:w="120" w:type="dxa"/>
            </w:tcMar>
          </w:tcPr>
          <w:p>
            <w:r>
              <w:rPr>
                <w:rFonts w:ascii="Arial" w:hAnsi="Arial"/>
                <w:b/>
                <w:color w:val="FFFFFF"/>
                <w:sz w:val="20"/>
              </w:rPr>
              <w:t>Jumlah Karakter</w:t>
            </w:r>
          </w:p>
        </w:tc>
      </w:tr>
      <w:tr>
        <w:tc>
          <w:tcPr>
            <w:tcW w:type="dxa" w:w="3120"/>
            <w:shd w:val="clear" w:color="auto" w:fill="F9F8F6"/>
            <w:tcMar>
              <w:top w:w="80" w:type="dxa"/>
              <w:bottom w:w="80" w:type="dxa"/>
              <w:left w:w="120" w:type="dxa"/>
              <w:right w:w="120" w:type="dxa"/>
            </w:tcMar>
          </w:tcPr>
          <w:p>
            <w:r>
              <w:rPr>
                <w:rFonts w:ascii="Arial" w:hAnsi="Arial"/>
                <w:b/>
                <w:sz w:val="20"/>
              </w:rPr>
              <w:t>Pilihan Utama (Rekomendasi)</w:t>
            </w:r>
          </w:p>
        </w:tc>
        <w:tc>
          <w:tcPr>
            <w:tcW w:type="dxa" w:w="3120"/>
            <w:shd w:val="clear" w:color="auto" w:fill="F9F8F6"/>
            <w:tcMar>
              <w:top w:w="80" w:type="dxa"/>
              <w:bottom w:w="80" w:type="dxa"/>
              <w:left w:w="120" w:type="dxa"/>
              <w:right w:w="120" w:type="dxa"/>
            </w:tcMar>
          </w:tcPr>
          <w:p>
            <w:r>
              <w:rPr>
                <w:rFonts w:ascii="Arial" w:hAnsi="Arial"/>
                <w:sz w:val="20"/>
              </w:rPr>
              <w:t>Renjana: Museum &amp; Budaya ID</w:t>
            </w:r>
          </w:p>
        </w:tc>
        <w:tc>
          <w:tcPr>
            <w:tcW w:type="dxa" w:w="3120"/>
            <w:shd w:val="clear" w:color="auto" w:fill="F9F8F6"/>
            <w:tcMar>
              <w:top w:w="80" w:type="dxa"/>
              <w:bottom w:w="80" w:type="dxa"/>
              <w:left w:w="120" w:type="dxa"/>
              <w:right w:w="120" w:type="dxa"/>
            </w:tcMar>
          </w:tcPr>
          <w:p>
            <w:r>
              <w:rPr>
                <w:rFonts w:ascii="Arial" w:hAnsi="Arial"/>
                <w:sz w:val="20"/>
              </w:rPr>
              <w:t>28 / 30</w:t>
            </w:r>
          </w:p>
        </w:tc>
      </w:tr>
      <w:tr>
        <w:tc>
          <w:tcPr>
            <w:tcW w:type="dxa" w:w="3120"/>
            <w:shd w:val="clear" w:color="auto" w:fill="FFFFFF"/>
            <w:tcMar>
              <w:top w:w="80" w:type="dxa"/>
              <w:bottom w:w="80" w:type="dxa"/>
              <w:left w:w="120" w:type="dxa"/>
              <w:right w:w="120" w:type="dxa"/>
            </w:tcMar>
          </w:tcPr>
          <w:p>
            <w:r>
              <w:rPr>
                <w:rFonts w:ascii="Arial" w:hAnsi="Arial"/>
                <w:sz w:val="20"/>
              </w:rPr>
              <w:t>Alternatif 1</w:t>
            </w:r>
          </w:p>
        </w:tc>
        <w:tc>
          <w:tcPr>
            <w:tcW w:type="dxa" w:w="3120"/>
            <w:shd w:val="clear" w:color="auto" w:fill="FFFFFF"/>
            <w:tcMar>
              <w:top w:w="80" w:type="dxa"/>
              <w:bottom w:w="80" w:type="dxa"/>
              <w:left w:w="120" w:type="dxa"/>
              <w:right w:w="120" w:type="dxa"/>
            </w:tcMar>
          </w:tcPr>
          <w:p>
            <w:r>
              <w:rPr>
                <w:rFonts w:ascii="Arial" w:hAnsi="Arial"/>
                <w:sz w:val="20"/>
              </w:rPr>
              <w:t>Renjana - Budaya Indonesia</w:t>
            </w:r>
          </w:p>
        </w:tc>
        <w:tc>
          <w:tcPr>
            <w:tcW w:type="dxa" w:w="3120"/>
            <w:shd w:val="clear" w:color="auto" w:fill="FFFFFF"/>
            <w:tcMar>
              <w:top w:w="80" w:type="dxa"/>
              <w:bottom w:w="80" w:type="dxa"/>
              <w:left w:w="120" w:type="dxa"/>
              <w:right w:w="120" w:type="dxa"/>
            </w:tcMar>
          </w:tcPr>
          <w:p>
            <w:r>
              <w:rPr>
                <w:rFonts w:ascii="Arial" w:hAnsi="Arial"/>
                <w:sz w:val="20"/>
              </w:rPr>
              <w:t>24 / 30</w:t>
            </w:r>
          </w:p>
        </w:tc>
      </w:tr>
      <w:tr>
        <w:tc>
          <w:tcPr>
            <w:tcW w:type="dxa" w:w="3120"/>
            <w:shd w:val="clear" w:color="auto" w:fill="F9F8F6"/>
            <w:tcMar>
              <w:top w:w="80" w:type="dxa"/>
              <w:bottom w:w="80" w:type="dxa"/>
              <w:left w:w="120" w:type="dxa"/>
              <w:right w:w="120" w:type="dxa"/>
            </w:tcMar>
          </w:tcPr>
          <w:p>
            <w:r>
              <w:rPr>
                <w:rFonts w:ascii="Arial" w:hAnsi="Arial"/>
                <w:sz w:val="20"/>
              </w:rPr>
              <w:t>Alternatif 2</w:t>
            </w:r>
          </w:p>
        </w:tc>
        <w:tc>
          <w:tcPr>
            <w:tcW w:type="dxa" w:w="3120"/>
            <w:shd w:val="clear" w:color="auto" w:fill="F9F8F6"/>
            <w:tcMar>
              <w:top w:w="80" w:type="dxa"/>
              <w:bottom w:w="80" w:type="dxa"/>
              <w:left w:w="120" w:type="dxa"/>
              <w:right w:w="120" w:type="dxa"/>
            </w:tcMar>
          </w:tcPr>
          <w:p>
            <w:r>
              <w:rPr>
                <w:rFonts w:ascii="Arial" w:hAnsi="Arial"/>
                <w:sz w:val="20"/>
              </w:rPr>
              <w:t>Renjana: Sejarah &amp; Budaya ID</w:t>
            </w:r>
          </w:p>
        </w:tc>
        <w:tc>
          <w:tcPr>
            <w:tcW w:type="dxa" w:w="3120"/>
            <w:shd w:val="clear" w:color="auto" w:fill="F9F8F6"/>
            <w:tcMar>
              <w:top w:w="80" w:type="dxa"/>
              <w:bottom w:w="80" w:type="dxa"/>
              <w:left w:w="120" w:type="dxa"/>
              <w:right w:w="120" w:type="dxa"/>
            </w:tcMar>
          </w:tcPr>
          <w:p>
            <w:r>
              <w:rPr>
                <w:rFonts w:ascii="Arial" w:hAnsi="Arial"/>
                <w:sz w:val="20"/>
              </w:rPr>
              <w:t>27 / 30</w:t>
            </w:r>
          </w:p>
        </w:tc>
      </w:tr>
    </w:tbl>
    <w:p/>
    <w:p>
      <w:pPr>
        <w:pStyle w:val="Heading1"/>
      </w:pPr>
      <w:r>
        <w:rPr>
          <w:rFonts w:ascii="Arial" w:hAnsi="Arial"/>
          <w:color w:val="800020"/>
          <w:sz w:val="24"/>
        </w:rPr>
        <w:t>2. Deskripsi Singkat (Short Description) — Max 80 Karakter</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800020"/>
            <w:tcMar>
              <w:top w:w="100" w:type="dxa"/>
              <w:bottom w:w="100" w:type="dxa"/>
              <w:left w:w="120" w:type="dxa"/>
              <w:right w:w="120" w:type="dxa"/>
            </w:tcMar>
          </w:tcPr>
          <w:p>
            <w:r>
              <w:rPr>
                <w:rFonts w:ascii="Arial" w:hAnsi="Arial"/>
                <w:b/>
                <w:color w:val="FFFFFF"/>
                <w:sz w:val="20"/>
              </w:rPr>
              <w:t>Pilihan</w:t>
            </w:r>
          </w:p>
        </w:tc>
        <w:tc>
          <w:tcPr>
            <w:tcW w:type="dxa" w:w="3120"/>
            <w:shd w:val="clear" w:color="auto" w:fill="800020"/>
            <w:tcMar>
              <w:top w:w="100" w:type="dxa"/>
              <w:bottom w:w="100" w:type="dxa"/>
              <w:left w:w="120" w:type="dxa"/>
              <w:right w:w="120" w:type="dxa"/>
            </w:tcMar>
          </w:tcPr>
          <w:p>
            <w:r>
              <w:rPr>
                <w:rFonts w:ascii="Arial" w:hAnsi="Arial"/>
                <w:b/>
                <w:color w:val="FFFFFF"/>
                <w:sz w:val="20"/>
              </w:rPr>
              <w:t>Teks Deskripsi Singkat</w:t>
            </w:r>
          </w:p>
        </w:tc>
        <w:tc>
          <w:tcPr>
            <w:tcW w:type="dxa" w:w="3120"/>
            <w:shd w:val="clear" w:color="auto" w:fill="800020"/>
            <w:tcMar>
              <w:top w:w="100" w:type="dxa"/>
              <w:bottom w:w="100" w:type="dxa"/>
              <w:left w:w="120" w:type="dxa"/>
              <w:right w:w="120" w:type="dxa"/>
            </w:tcMar>
          </w:tcPr>
          <w:p>
            <w:r>
              <w:rPr>
                <w:rFonts w:ascii="Arial" w:hAnsi="Arial"/>
                <w:b/>
                <w:color w:val="FFFFFF"/>
                <w:sz w:val="20"/>
              </w:rPr>
              <w:t>Panjang</w:t>
            </w:r>
          </w:p>
        </w:tc>
      </w:tr>
      <w:tr>
        <w:tc>
          <w:tcPr>
            <w:tcW w:type="dxa" w:w="3120"/>
            <w:shd w:val="clear" w:color="auto" w:fill="F9F8F6"/>
            <w:tcMar>
              <w:top w:w="80" w:type="dxa"/>
              <w:bottom w:w="80" w:type="dxa"/>
              <w:left w:w="120" w:type="dxa"/>
              <w:right w:w="120" w:type="dxa"/>
            </w:tcMar>
          </w:tcPr>
          <w:p>
            <w:r>
              <w:rPr>
                <w:rFonts w:ascii="Arial" w:hAnsi="Arial"/>
                <w:b/>
                <w:sz w:val="20"/>
              </w:rPr>
              <w:t>Pilihan 1 (Rekomendasi)</w:t>
            </w:r>
          </w:p>
        </w:tc>
        <w:tc>
          <w:tcPr>
            <w:tcW w:type="dxa" w:w="3120"/>
            <w:shd w:val="clear" w:color="auto" w:fill="F9F8F6"/>
            <w:tcMar>
              <w:top w:w="80" w:type="dxa"/>
              <w:bottom w:w="80" w:type="dxa"/>
              <w:left w:w="120" w:type="dxa"/>
              <w:right w:w="120" w:type="dxa"/>
            </w:tcMar>
          </w:tcPr>
          <w:p>
            <w:r>
              <w:rPr>
                <w:rFonts w:ascii="Arial" w:hAnsi="Arial"/>
                <w:sz w:val="20"/>
              </w:rPr>
              <w:t>Jelajahi museum, sejarah, dan kekayaan budaya Nusantara dalam satu genggaman!</w:t>
            </w:r>
          </w:p>
        </w:tc>
        <w:tc>
          <w:tcPr>
            <w:tcW w:type="dxa" w:w="3120"/>
            <w:shd w:val="clear" w:color="auto" w:fill="F9F8F6"/>
            <w:tcMar>
              <w:top w:w="80" w:type="dxa"/>
              <w:bottom w:w="80" w:type="dxa"/>
              <w:left w:w="120" w:type="dxa"/>
              <w:right w:w="120" w:type="dxa"/>
            </w:tcMar>
          </w:tcPr>
          <w:p>
            <w:r>
              <w:rPr>
                <w:rFonts w:ascii="Arial" w:hAnsi="Arial"/>
                <w:sz w:val="20"/>
              </w:rPr>
              <w:t>79 / 80</w:t>
            </w:r>
          </w:p>
        </w:tc>
      </w:tr>
      <w:tr>
        <w:tc>
          <w:tcPr>
            <w:tcW w:type="dxa" w:w="3120"/>
            <w:shd w:val="clear" w:color="auto" w:fill="FFFFFF"/>
            <w:tcMar>
              <w:top w:w="80" w:type="dxa"/>
              <w:bottom w:w="80" w:type="dxa"/>
              <w:left w:w="120" w:type="dxa"/>
              <w:right w:w="120" w:type="dxa"/>
            </w:tcMar>
          </w:tcPr>
          <w:p>
            <w:r>
              <w:rPr>
                <w:rFonts w:ascii="Arial" w:hAnsi="Arial"/>
                <w:sz w:val="20"/>
              </w:rPr>
              <w:t>Pilihan 2</w:t>
            </w:r>
          </w:p>
        </w:tc>
        <w:tc>
          <w:tcPr>
            <w:tcW w:type="dxa" w:w="3120"/>
            <w:shd w:val="clear" w:color="auto" w:fill="FFFFFF"/>
            <w:tcMar>
              <w:top w:w="80" w:type="dxa"/>
              <w:bottom w:w="80" w:type="dxa"/>
              <w:left w:w="120" w:type="dxa"/>
              <w:right w:w="120" w:type="dxa"/>
            </w:tcMar>
          </w:tcPr>
          <w:p>
            <w:r>
              <w:rPr>
                <w:rFonts w:ascii="Arial" w:hAnsi="Arial"/>
                <w:sz w:val="20"/>
              </w:rPr>
              <w:t>Platform digital budaya &amp; sejarah Indonesia: peta, kuis, dan komunitas online.</w:t>
            </w:r>
          </w:p>
        </w:tc>
        <w:tc>
          <w:tcPr>
            <w:tcW w:type="dxa" w:w="3120"/>
            <w:shd w:val="clear" w:color="auto" w:fill="FFFFFF"/>
            <w:tcMar>
              <w:top w:w="80" w:type="dxa"/>
              <w:bottom w:w="80" w:type="dxa"/>
              <w:left w:w="120" w:type="dxa"/>
              <w:right w:w="120" w:type="dxa"/>
            </w:tcMar>
          </w:tcPr>
          <w:p>
            <w:r>
              <w:rPr>
                <w:rFonts w:ascii="Arial" w:hAnsi="Arial"/>
                <w:sz w:val="20"/>
              </w:rPr>
              <w:t>78 / 80</w:t>
            </w:r>
          </w:p>
        </w:tc>
      </w:tr>
      <w:tr>
        <w:tc>
          <w:tcPr>
            <w:tcW w:type="dxa" w:w="3120"/>
            <w:shd w:val="clear" w:color="auto" w:fill="F9F8F6"/>
            <w:tcMar>
              <w:top w:w="80" w:type="dxa"/>
              <w:bottom w:w="80" w:type="dxa"/>
              <w:left w:w="120" w:type="dxa"/>
              <w:right w:w="120" w:type="dxa"/>
            </w:tcMar>
          </w:tcPr>
          <w:p>
            <w:r>
              <w:rPr>
                <w:rFonts w:ascii="Arial" w:hAnsi="Arial"/>
                <w:sz w:val="20"/>
              </w:rPr>
              <w:t>Pilihan 3</w:t>
            </w:r>
          </w:p>
        </w:tc>
        <w:tc>
          <w:tcPr>
            <w:tcW w:type="dxa" w:w="3120"/>
            <w:shd w:val="clear" w:color="auto" w:fill="F9F8F6"/>
            <w:tcMar>
              <w:top w:w="80" w:type="dxa"/>
              <w:bottom w:w="80" w:type="dxa"/>
              <w:left w:w="120" w:type="dxa"/>
              <w:right w:w="120" w:type="dxa"/>
            </w:tcMar>
          </w:tcPr>
          <w:p>
            <w:r>
              <w:rPr>
                <w:rFonts w:ascii="Arial" w:hAnsi="Arial"/>
                <w:sz w:val="20"/>
              </w:rPr>
              <w:t>Eksplorasi ragam budaya, sejarah nusantara, peta 38 provinsi &amp; kuis interaktif.</w:t>
            </w:r>
          </w:p>
        </w:tc>
        <w:tc>
          <w:tcPr>
            <w:tcW w:type="dxa" w:w="3120"/>
            <w:shd w:val="clear" w:color="auto" w:fill="F9F8F6"/>
            <w:tcMar>
              <w:top w:w="80" w:type="dxa"/>
              <w:bottom w:w="80" w:type="dxa"/>
              <w:left w:w="120" w:type="dxa"/>
              <w:right w:w="120" w:type="dxa"/>
            </w:tcMar>
          </w:tcPr>
          <w:p>
            <w:r>
              <w:rPr>
                <w:rFonts w:ascii="Arial" w:hAnsi="Arial"/>
                <w:sz w:val="20"/>
              </w:rPr>
              <w:t>79 / 80</w:t>
            </w:r>
          </w:p>
        </w:tc>
      </w:tr>
    </w:tbl>
    <w:p/>
    <w:p>
      <w:pPr>
        <w:pStyle w:val="Heading1"/>
      </w:pPr>
      <w:r>
        <w:rPr>
          <w:rFonts w:ascii="Arial" w:hAnsi="Arial"/>
          <w:color w:val="800020"/>
          <w:sz w:val="24"/>
        </w:rPr>
        <w:t>3. Deskripsi Lengkap (Full Description) — Max 4.000 Karakter</w:t>
      </w:r>
    </w:p>
    <w:p>
      <w:r>
        <w:rPr>
          <w:i/>
          <w:sz w:val="20"/>
        </w:rPr>
        <w:t>Teks di bawah ini memiliki panjang ~3.050 karakter (sangat aman di bawah batas 4.000 karakter Google Play Console, terstruktur rapi dan dioptimalkan untuk ASO):</w:t>
      </w:r>
    </w:p>
    <w:tbl>
      <w:tblPr>
        <w:tblW w:type="auto" w:w="0"/>
        <w:jc w:val="center"/>
        <w:tblLook w:firstColumn="1" w:firstRow="1" w:lastColumn="0" w:lastRow="0" w:noHBand="0" w:noVBand="1" w:val="04A0"/>
      </w:tblPr>
      <w:tblGrid>
        <w:gridCol w:w="9360"/>
      </w:tblGrid>
      <w:tr>
        <w:tc>
          <w:tcPr>
            <w:tcW w:type="dxa" w:w="9360"/>
            <w:shd w:val="clear" w:color="auto" w:fill="F9F8F6"/>
            <w:tcMar>
              <w:top w:w="140" w:type="dxa"/>
              <w:bottom w:w="140" w:type="dxa"/>
              <w:left w:w="180" w:type="dxa"/>
              <w:right w:w="180" w:type="dxa"/>
            </w:tcMar>
          </w:tcPr>
          <w:p>
            <w:r>
              <w:rPr>
                <w:rFonts w:ascii="Arial" w:hAnsi="Arial"/>
                <w:color w:val="1E1E1E"/>
                <w:sz w:val="20"/>
              </w:rPr>
              <w:t>🏛️ RENJANA — Museum Digital &amp; Ensiklopedia Budaya Indonesia</w:t>
              <w:br/>
              <w:br/>
              <w:t>Renjana adalah platform digital edukasi kebudayaan dan sejarah nusantara berbasis daring (online) yang dirancang interaktif, modern, dan informatif. Dari Sabang sampai Merauke, jelajahi ribuan warisan leluhur bangsa, peristiwa bersejarah, keunikan adat istiadat 38 provinsi, komunitas pegiat budaya, serta asah wawasan lewat kuis budaya interaktif!</w:t>
              <w:br/>
              <w:br/>
              <w:t>Didukung sistem cloud yang cepat dan andal, seluruh progres belajar, koleksi artikel, skor kuis, dan keaktifan komunitas Anda tersinkronisasi secara aman di mana saja dan kapan saja.</w:t>
              <w:br/>
              <w:br/>
              <w:t>✨ FITUR-FITUR UNGGULAN RENJANA:</w:t>
              <w:br/>
              <w:br/>
              <w:t>📖 1. Sorotan Sejarah &amp; Budaya Harian (Realtime Updates)</w:t>
              <w:br/>
              <w:t>Dapatkan fakta unik, ulasan sejarah, dan artikel kebudayaan nusantara pilihan yang diperbarui setiap hari secara daring untuk menambah wawasan literasi kebangsaan Anda.</w:t>
              <w:br/>
              <w:br/>
              <w:t>🎭 2. Katalog 8 Kategori Budaya Terlengkap</w:t>
              <w:br/>
              <w:t>Temukan khazanah kekayaan Indonesia yang terstruktur rapi dan terus diperbarui:</w:t>
              <w:br/>
              <w:t>• Rumah &amp; Arsitektur Adat Nusantara</w:t>
              <w:br/>
              <w:t>• Pakaian &amp; Wastra Tradisional</w:t>
              <w:br/>
              <w:t>• Seni Tari &amp; Pertunjukan Daerah</w:t>
              <w:br/>
              <w:t>• Senjata Tradisional &amp; Pusaka Bersejarah</w:t>
              <w:br/>
              <w:t>• Alat Musik Tradisional</w:t>
              <w:br/>
              <w:t>• Upacara, Ritual &amp; Tradisi Adat</w:t>
              <w:br/>
              <w:t>• Kuliner Khas Daerah</w:t>
              <w:br/>
              <w:t>• Kesenian Daerah &amp; Kerajinan Tangan</w:t>
              <w:br/>
              <w:br/>
              <w:t>📜 3. Garis Waktu Sejarah Nusantara (Interactive Timeline)</w:t>
              <w:br/>
              <w:t>Pelajari rekaman jejak sejarah Indonesia secara kronologis, mulai dari masa kerajaan kuno, era kolonial, perjuangan kemerdekaan, hingga era modern yang disajikan dengan visual menarik dan narasi yang mudah dipahami.</w:t>
              <w:br/>
              <w:br/>
              <w:t>🗺️ 4. Peta Budaya Digital 38 Provinsi</w:t>
              <w:br/>
              <w:t>Jelajahi peta interaktif seluruh wilayah kepulauan Indonesia: Pulau Sumatera, Jawa, Kalimantan, Sulawesi, Bali, Nusa Tenggara, Maluku, hingga Papua. Temukan ciri khas adat dan kebudayaan di tiap daerah dengan satu sentuhan.</w:t>
              <w:br/>
              <w:br/>
              <w:t>🎯 5. Kuis Budaya Online &amp; Pembahasan Lengkap</w:t>
              <w:br/>
              <w:t>Uji dan tingkatkan pemahaman Anda melalui kuis budaya bertingkat! Dilengkapi pembahasan jawaban komprehensif, penghitungan skor, dan pelacakan riwayat capaian belajar.</w:t>
              <w:br/>
              <w:br/>
              <w:t>🔥 6. Sinkronisasi Akun, Runtun Belajar (Streak) &amp; Lencana Prestasi</w:t>
              <w:br/>
              <w:t>Bangun kebiasaan belajar setiap hari! Progres belajar, runtun kehadiran (streak), dan lencana penghargaan (achievements) Anda tersimpan aman dan tersinkronisasi otomatis di akun cloud Anda.</w:t>
              <w:br/>
              <w:br/>
              <w:t>👥 7. Forum Komunitas &amp; Ruang Kontribusi Budaya</w:t>
              <w:br/>
              <w:t>Terhubung dengan sesama pelajar, mahasiswa, peneliti, dan pecinta budaya nusantara. Bagikan ulasan, ajukan diskusi menarik, dan berkontribusi melestarikan informasi budaya lokal Anda.</w:t>
              <w:br/>
              <w:br/>
              <w:t>📌 8. Koleksi &amp; Bookmark Tersinkronisasi</w:t>
              <w:br/>
              <w:t>Simpan artikel dan materi budaya favorit Anda ke dalam akun agar dapat dibaca kembali kapan saja di berbagai perangkat.</w:t>
              <w:br/>
              <w:br/>
              <w:t>📍 9. Direktori Destinasi Wisata &amp; Cagar Budaya</w:t>
              <w:br/>
              <w:t>Temukan panduan dan profil museum, candi, monumen, serta situs cagar budaya di seluruh penjuru Indonesia lengkap dengan latar belakang sejarahnya.</w:t>
              <w:br/>
              <w:br/>
              <w:t>🌟 COCOK UNTUK:</w:t>
              <w:br/>
              <w:t>• Pelajar SD, SMP, SMA/SMK &amp; Mahasiswa untuk bahan belajar, referensi, dan tugas sekolah/kuliah.</w:t>
              <w:br/>
              <w:t>• Guru &amp; Pendidik sebagai sarana media pembelajaran interaktif di kelas.</w:t>
              <w:br/>
              <w:t>• Komunitas &amp; Pecinta Budaya yang ingin mendalami dan melestarikan kekayaan bangsa.</w:t>
              <w:br/>
              <w:t>• Wisatawan yang ingin mengenal tradisi lokal daerah destinasi wisata Indonesia.</w:t>
              <w:br/>
              <w:br/>
              <w:t>Mari bersama-sama merawat, mencintai, dan melestarikan warisan adiluhung nusantara melalui teknologi digital.</w:t>
              <w:br/>
              <w:br/>
              <w:t>Unduh Renjana sekarang dan rasakan pengalaman menjelajahi museum nusantara dalam satu genggaman! 🇮🇩</w:t>
            </w:r>
          </w:p>
        </w:tc>
      </w:tr>
    </w:tbl>
    <w:p/>
    <w:p>
      <w:pPr>
        <w:pStyle w:val="Heading1"/>
      </w:pPr>
      <w:r>
        <w:rPr>
          <w:rFonts w:ascii="Arial" w:hAnsi="Arial"/>
          <w:color w:val="800020"/>
          <w:sz w:val="24"/>
        </w:rPr>
        <w:t>4. Panduan Pengisian Data Safety Google Play Console</w:t>
      </w:r>
    </w:p>
    <w:tbl>
      <w:tblPr>
        <w:tblW w:type="auto" w:w="0"/>
        <w:jc w:val="center"/>
        <w:tblLook w:firstColumn="1" w:firstRow="1" w:lastColumn="0" w:lastRow="0" w:noHBand="0" w:noVBand="1" w:val="04A0"/>
      </w:tblPr>
      <w:tblGrid>
        <w:gridCol w:w="4680"/>
        <w:gridCol w:w="4680"/>
      </w:tblGrid>
      <w:tr>
        <w:tc>
          <w:tcPr>
            <w:tcW w:type="dxa" w:w="4680"/>
            <w:shd w:val="clear" w:color="auto" w:fill="800020"/>
            <w:tcMar>
              <w:top w:w="100" w:type="dxa"/>
              <w:bottom w:w="100" w:type="dxa"/>
              <w:left w:w="120" w:type="dxa"/>
              <w:right w:w="120" w:type="dxa"/>
            </w:tcMar>
          </w:tcPr>
          <w:p>
            <w:r>
              <w:rPr>
                <w:rFonts w:ascii="Arial" w:hAnsi="Arial"/>
                <w:b/>
                <w:color w:val="FFFFFF"/>
                <w:sz w:val="20"/>
              </w:rPr>
              <w:t>Pertanyaan Google Play</w:t>
            </w:r>
          </w:p>
        </w:tc>
        <w:tc>
          <w:tcPr>
            <w:tcW w:type="dxa" w:w="4680"/>
            <w:shd w:val="clear" w:color="auto" w:fill="800020"/>
            <w:tcMar>
              <w:top w:w="100" w:type="dxa"/>
              <w:bottom w:w="100" w:type="dxa"/>
              <w:left w:w="120" w:type="dxa"/>
              <w:right w:w="120" w:type="dxa"/>
            </w:tcMar>
          </w:tcPr>
          <w:p>
            <w:r>
              <w:rPr>
                <w:rFonts w:ascii="Arial" w:hAnsi="Arial"/>
                <w:b/>
                <w:color w:val="FFFFFF"/>
                <w:sz w:val="20"/>
              </w:rPr>
              <w:t>Panduan Jawaban Resmi</w:t>
            </w:r>
          </w:p>
        </w:tc>
      </w:tr>
      <w:tr>
        <w:tc>
          <w:tcPr>
            <w:tcW w:type="dxa" w:w="4680"/>
            <w:shd w:val="clear" w:color="auto" w:fill="F9F8F6"/>
            <w:tcMar>
              <w:top w:w="80" w:type="dxa"/>
              <w:bottom w:w="80" w:type="dxa"/>
              <w:left w:w="120" w:type="dxa"/>
              <w:right w:w="120" w:type="dxa"/>
            </w:tcMar>
          </w:tcPr>
          <w:p>
            <w:r>
              <w:rPr>
                <w:rFonts w:ascii="Arial" w:hAnsi="Arial"/>
                <w:b/>
                <w:sz w:val="19"/>
              </w:rPr>
              <w:t>Apakah aplikasi mengumpulkan atau membagikan data pengguna?</w:t>
            </w:r>
          </w:p>
        </w:tc>
        <w:tc>
          <w:tcPr>
            <w:tcW w:type="dxa" w:w="4680"/>
            <w:shd w:val="clear" w:color="auto" w:fill="F9F8F6"/>
            <w:tcMar>
              <w:top w:w="80" w:type="dxa"/>
              <w:bottom w:w="80" w:type="dxa"/>
              <w:left w:w="120" w:type="dxa"/>
              <w:right w:w="120" w:type="dxa"/>
            </w:tcMar>
          </w:tcPr>
          <w:p>
            <w:r>
              <w:rPr>
                <w:rFonts w:ascii="Arial" w:hAnsi="Arial"/>
                <w:sz w:val="19"/>
              </w:rPr>
              <w:t>Ya</w:t>
            </w:r>
          </w:p>
        </w:tc>
      </w:tr>
      <w:tr>
        <w:tc>
          <w:tcPr>
            <w:tcW w:type="dxa" w:w="4680"/>
            <w:shd w:val="clear" w:color="auto" w:fill="FFFFFF"/>
            <w:tcMar>
              <w:top w:w="80" w:type="dxa"/>
              <w:bottom w:w="80" w:type="dxa"/>
              <w:left w:w="120" w:type="dxa"/>
              <w:right w:w="120" w:type="dxa"/>
            </w:tcMar>
          </w:tcPr>
          <w:p>
            <w:r>
              <w:rPr>
                <w:rFonts w:ascii="Arial" w:hAnsi="Arial"/>
                <w:b/>
                <w:sz w:val="19"/>
              </w:rPr>
              <w:t>Apakah semua data dienkripsi saat transit (in transit)?</w:t>
            </w:r>
          </w:p>
        </w:tc>
        <w:tc>
          <w:tcPr>
            <w:tcW w:type="dxa" w:w="4680"/>
            <w:shd w:val="clear" w:color="auto" w:fill="FFFFFF"/>
            <w:tcMar>
              <w:top w:w="80" w:type="dxa"/>
              <w:bottom w:w="80" w:type="dxa"/>
              <w:left w:w="120" w:type="dxa"/>
              <w:right w:w="120" w:type="dxa"/>
            </w:tcMar>
          </w:tcPr>
          <w:p>
            <w:r>
              <w:rPr>
                <w:rFonts w:ascii="Arial" w:hAnsi="Arial"/>
                <w:sz w:val="19"/>
              </w:rPr>
              <w:t>Ya (Protokol HTTPS / TLS oleh Google Firebase)</w:t>
            </w:r>
          </w:p>
        </w:tc>
      </w:tr>
      <w:tr>
        <w:tc>
          <w:tcPr>
            <w:tcW w:type="dxa" w:w="4680"/>
            <w:shd w:val="clear" w:color="auto" w:fill="F9F8F6"/>
            <w:tcMar>
              <w:top w:w="80" w:type="dxa"/>
              <w:bottom w:w="80" w:type="dxa"/>
              <w:left w:w="120" w:type="dxa"/>
              <w:right w:w="120" w:type="dxa"/>
            </w:tcMar>
          </w:tcPr>
          <w:p>
            <w:r>
              <w:rPr>
                <w:rFonts w:ascii="Arial" w:hAnsi="Arial"/>
                <w:b/>
                <w:sz w:val="19"/>
              </w:rPr>
              <w:t>Apakah pengguna dapat meminta penghapusan akun dan data?</w:t>
            </w:r>
          </w:p>
        </w:tc>
        <w:tc>
          <w:tcPr>
            <w:tcW w:type="dxa" w:w="4680"/>
            <w:shd w:val="clear" w:color="auto" w:fill="F9F8F6"/>
            <w:tcMar>
              <w:top w:w="80" w:type="dxa"/>
              <w:bottom w:w="80" w:type="dxa"/>
              <w:left w:w="120" w:type="dxa"/>
              <w:right w:w="120" w:type="dxa"/>
            </w:tcMar>
          </w:tcPr>
          <w:p>
            <w:r>
              <w:rPr>
                <w:rFonts w:ascii="Arial" w:hAnsi="Arial"/>
                <w:sz w:val="19"/>
              </w:rPr>
              <w:t>Ya (Mekanisme penghapusan akun via Profil aplikasi dan email)</w:t>
            </w:r>
          </w:p>
        </w:tc>
      </w:tr>
      <w:tr>
        <w:tc>
          <w:tcPr>
            <w:tcW w:type="dxa" w:w="4680"/>
            <w:shd w:val="clear" w:color="auto" w:fill="FFFFFF"/>
            <w:tcMar>
              <w:top w:w="80" w:type="dxa"/>
              <w:bottom w:w="80" w:type="dxa"/>
              <w:left w:w="120" w:type="dxa"/>
              <w:right w:w="120" w:type="dxa"/>
            </w:tcMar>
          </w:tcPr>
          <w:p>
            <w:r>
              <w:rPr>
                <w:rFonts w:ascii="Arial" w:hAnsi="Arial"/>
                <w:b/>
                <w:sz w:val="19"/>
              </w:rPr>
              <w:t>Data Pribadi (Personal Info) yang Diproses</w:t>
            </w:r>
          </w:p>
        </w:tc>
        <w:tc>
          <w:tcPr>
            <w:tcW w:type="dxa" w:w="4680"/>
            <w:shd w:val="clear" w:color="auto" w:fill="FFFFFF"/>
            <w:tcMar>
              <w:top w:w="80" w:type="dxa"/>
              <w:bottom w:w="80" w:type="dxa"/>
              <w:left w:w="120" w:type="dxa"/>
              <w:right w:w="120" w:type="dxa"/>
            </w:tcMar>
          </w:tcPr>
          <w:p>
            <w:r>
              <w:rPr>
                <w:rFonts w:ascii="Arial" w:hAnsi="Arial"/>
                <w:sz w:val="19"/>
              </w:rPr>
              <w:t>• Nama: Identitas profil pengguna</w:t>
              <w:br/>
              <w:t>• Email: Login Firebase Authentication</w:t>
              <w:br/>
              <w:t>• User ID: Identifikasi akun Firebase</w:t>
            </w:r>
          </w:p>
        </w:tc>
      </w:tr>
      <w:tr>
        <w:tc>
          <w:tcPr>
            <w:tcW w:type="dxa" w:w="4680"/>
            <w:shd w:val="clear" w:color="auto" w:fill="F9F8F6"/>
            <w:tcMar>
              <w:top w:w="80" w:type="dxa"/>
              <w:bottom w:w="80" w:type="dxa"/>
              <w:left w:w="120" w:type="dxa"/>
              <w:right w:w="120" w:type="dxa"/>
            </w:tcMar>
          </w:tcPr>
          <w:p>
            <w:r>
              <w:rPr>
                <w:rFonts w:ascii="Arial" w:hAnsi="Arial"/>
                <w:b/>
                <w:sz w:val="19"/>
              </w:rPr>
              <w:t>Aktivitas Aplikasi (App Activity)</w:t>
            </w:r>
          </w:p>
        </w:tc>
        <w:tc>
          <w:tcPr>
            <w:tcW w:type="dxa" w:w="4680"/>
            <w:shd w:val="clear" w:color="auto" w:fill="F9F8F6"/>
            <w:tcMar>
              <w:top w:w="80" w:type="dxa"/>
              <w:bottom w:w="80" w:type="dxa"/>
              <w:left w:w="120" w:type="dxa"/>
              <w:right w:w="120" w:type="dxa"/>
            </w:tcMar>
          </w:tcPr>
          <w:p>
            <w:r>
              <w:rPr>
                <w:rFonts w:ascii="Arial" w:hAnsi="Arial"/>
                <w:sz w:val="19"/>
              </w:rPr>
              <w:t>Riwayat nilai kuis, daftar bookmark, runtun belajar harian (streak), dan interaksi postingan komunitas</w:t>
            </w:r>
          </w:p>
        </w:tc>
      </w:tr>
      <w:tr>
        <w:tc>
          <w:tcPr>
            <w:tcW w:type="dxa" w:w="4680"/>
            <w:shd w:val="clear" w:color="auto" w:fill="FFFFFF"/>
            <w:tcMar>
              <w:top w:w="80" w:type="dxa"/>
              <w:bottom w:w="80" w:type="dxa"/>
              <w:left w:w="120" w:type="dxa"/>
              <w:right w:w="120" w:type="dxa"/>
            </w:tcMar>
          </w:tcPr>
          <w:p>
            <w:r>
              <w:rPr>
                <w:rFonts w:ascii="Arial" w:hAnsi="Arial"/>
                <w:b/>
                <w:sz w:val="19"/>
              </w:rPr>
              <w:t>Foto dan Media (Photos and Videos)</w:t>
            </w:r>
          </w:p>
        </w:tc>
        <w:tc>
          <w:tcPr>
            <w:tcW w:type="dxa" w:w="4680"/>
            <w:shd w:val="clear" w:color="auto" w:fill="FFFFFF"/>
            <w:tcMar>
              <w:top w:w="80" w:type="dxa"/>
              <w:bottom w:w="80" w:type="dxa"/>
              <w:left w:w="120" w:type="dxa"/>
              <w:right w:w="120" w:type="dxa"/>
            </w:tcMar>
          </w:tcPr>
          <w:p>
            <w:r>
              <w:rPr>
                <w:rFonts w:ascii="Arial" w:hAnsi="Arial"/>
                <w:sz w:val="19"/>
              </w:rPr>
              <w:t>Opsional: Hanya saat pengguna/admin mengunggah foto profil atau foto materi budaya</w:t>
            </w:r>
          </w:p>
        </w:tc>
      </w:tr>
      <w:tr>
        <w:tc>
          <w:tcPr>
            <w:tcW w:type="dxa" w:w="4680"/>
            <w:shd w:val="clear" w:color="auto" w:fill="F9F8F6"/>
            <w:tcMar>
              <w:top w:w="80" w:type="dxa"/>
              <w:bottom w:w="80" w:type="dxa"/>
              <w:left w:w="120" w:type="dxa"/>
              <w:right w:w="120" w:type="dxa"/>
            </w:tcMar>
          </w:tcPr>
          <w:p>
            <w:r>
              <w:rPr>
                <w:rFonts w:ascii="Arial" w:hAnsi="Arial"/>
                <w:b/>
                <w:sz w:val="19"/>
              </w:rPr>
              <w:t>Tujuan Pengumpulan Data</w:t>
            </w:r>
          </w:p>
        </w:tc>
        <w:tc>
          <w:tcPr>
            <w:tcW w:type="dxa" w:w="4680"/>
            <w:shd w:val="clear" w:color="auto" w:fill="F9F8F6"/>
            <w:tcMar>
              <w:top w:w="80" w:type="dxa"/>
              <w:bottom w:w="80" w:type="dxa"/>
              <w:left w:w="120" w:type="dxa"/>
              <w:right w:w="120" w:type="dxa"/>
            </w:tcMar>
          </w:tcPr>
          <w:p>
            <w:r>
              <w:rPr>
                <w:rFonts w:ascii="Arial" w:hAnsi="Arial"/>
                <w:sz w:val="19"/>
              </w:rPr>
              <w:t>Fungsionalitas Aplikasi (App Functionality), Manajemen Akun (Account Management), dan Personalisasi</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