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432" w:right="335" w:firstLine="0"/>
        <w:jc w:val="center"/>
        <w:rPr>
          <w:b/>
          <w:sz w:val="31"/>
        </w:rPr>
      </w:pPr>
      <w:bookmarkStart w:name="Mini-Project Report on" w:id="1"/>
      <w:bookmarkEnd w:id="1"/>
      <w:r>
        <w:rPr/>
      </w:r>
      <w:bookmarkStart w:name="Prudhvi Raj (1DS21CS160) Prateek Savanur" w:id="2"/>
      <w:bookmarkEnd w:id="2"/>
      <w:r>
        <w:rPr/>
      </w:r>
      <w:bookmarkStart w:name="Prof. Nidhishree Assistant Professor Dep" w:id="3"/>
      <w:bookmarkEnd w:id="3"/>
      <w:r>
        <w:rPr/>
      </w:r>
      <w:r>
        <w:rPr>
          <w:b/>
          <w:sz w:val="31"/>
        </w:rPr>
        <w:t>DAYANANDA</w:t>
      </w:r>
      <w:r>
        <w:rPr>
          <w:b/>
          <w:spacing w:val="-6"/>
          <w:sz w:val="31"/>
        </w:rPr>
        <w:t> </w:t>
      </w:r>
      <w:r>
        <w:rPr>
          <w:b/>
          <w:sz w:val="31"/>
        </w:rPr>
        <w:t>SAGAR</w:t>
      </w:r>
      <w:r>
        <w:rPr>
          <w:b/>
          <w:spacing w:val="-4"/>
          <w:sz w:val="31"/>
        </w:rPr>
        <w:t> </w:t>
      </w:r>
      <w:r>
        <w:rPr>
          <w:b/>
          <w:sz w:val="31"/>
        </w:rPr>
        <w:t>COLLEGE</w:t>
      </w:r>
      <w:r>
        <w:rPr>
          <w:b/>
          <w:spacing w:val="-4"/>
          <w:sz w:val="31"/>
        </w:rPr>
        <w:t> </w:t>
      </w:r>
      <w:r>
        <w:rPr>
          <w:b/>
          <w:sz w:val="31"/>
        </w:rPr>
        <w:t>OF</w:t>
      </w:r>
      <w:r>
        <w:rPr>
          <w:b/>
          <w:spacing w:val="-17"/>
          <w:sz w:val="31"/>
        </w:rPr>
        <w:t> </w:t>
      </w:r>
      <w:r>
        <w:rPr>
          <w:b/>
          <w:spacing w:val="-2"/>
          <w:sz w:val="31"/>
        </w:rPr>
        <w:t>ENGINEERING</w:t>
      </w:r>
    </w:p>
    <w:p>
      <w:pPr>
        <w:spacing w:before="85"/>
        <w:ind w:left="489" w:right="0" w:firstLine="0"/>
        <w:jc w:val="left"/>
        <w:rPr>
          <w:sz w:val="22"/>
        </w:rPr>
      </w:pPr>
      <w:r>
        <w:rPr>
          <w:sz w:val="22"/>
        </w:rPr>
        <w:t>(An</w:t>
      </w:r>
      <w:r>
        <w:rPr>
          <w:spacing w:val="-9"/>
          <w:sz w:val="22"/>
        </w:rPr>
        <w:t> </w:t>
      </w:r>
      <w:r>
        <w:rPr>
          <w:sz w:val="22"/>
        </w:rPr>
        <w:t>Autonomous</w:t>
      </w:r>
      <w:r>
        <w:rPr>
          <w:spacing w:val="-5"/>
          <w:sz w:val="22"/>
        </w:rPr>
        <w:t> </w:t>
      </w:r>
      <w:r>
        <w:rPr>
          <w:sz w:val="22"/>
        </w:rPr>
        <w:t>Institute</w:t>
      </w:r>
      <w:r>
        <w:rPr>
          <w:spacing w:val="-6"/>
          <w:sz w:val="22"/>
        </w:rPr>
        <w:t> </w:t>
      </w:r>
      <w:r>
        <w:rPr>
          <w:sz w:val="22"/>
        </w:rPr>
        <w:t>affiliated</w:t>
      </w:r>
      <w:r>
        <w:rPr>
          <w:spacing w:val="-6"/>
          <w:sz w:val="22"/>
        </w:rPr>
        <w:t> </w:t>
      </w:r>
      <w:r>
        <w:rPr>
          <w:sz w:val="22"/>
        </w:rPr>
        <w:t>to</w:t>
      </w:r>
      <w:r>
        <w:rPr>
          <w:spacing w:val="-5"/>
          <w:sz w:val="22"/>
        </w:rPr>
        <w:t> </w:t>
      </w:r>
      <w:r>
        <w:rPr>
          <w:sz w:val="22"/>
        </w:rPr>
        <w:t>VTU,</w:t>
      </w:r>
      <w:r>
        <w:rPr>
          <w:spacing w:val="-4"/>
          <w:sz w:val="22"/>
        </w:rPr>
        <w:t> </w:t>
      </w:r>
      <w:r>
        <w:rPr>
          <w:sz w:val="22"/>
        </w:rPr>
        <w:t>Belagavi,</w:t>
      </w:r>
      <w:r>
        <w:rPr>
          <w:spacing w:val="-5"/>
          <w:sz w:val="22"/>
        </w:rPr>
        <w:t> </w:t>
      </w:r>
      <w:r>
        <w:rPr>
          <w:sz w:val="22"/>
        </w:rPr>
        <w:t>Approved</w:t>
      </w:r>
      <w:r>
        <w:rPr>
          <w:spacing w:val="-5"/>
          <w:sz w:val="22"/>
        </w:rPr>
        <w:t> </w:t>
      </w:r>
      <w:r>
        <w:rPr>
          <w:sz w:val="22"/>
        </w:rPr>
        <w:t>by</w:t>
      </w:r>
      <w:r>
        <w:rPr>
          <w:spacing w:val="-5"/>
          <w:sz w:val="22"/>
        </w:rPr>
        <w:t> </w:t>
      </w:r>
      <w:r>
        <w:rPr>
          <w:sz w:val="22"/>
        </w:rPr>
        <w:t>AICTE</w:t>
      </w:r>
      <w:r>
        <w:rPr>
          <w:spacing w:val="-4"/>
          <w:sz w:val="22"/>
        </w:rPr>
        <w:t> </w:t>
      </w:r>
      <w:r>
        <w:rPr>
          <w:sz w:val="22"/>
        </w:rPr>
        <w:t>&amp;</w:t>
      </w:r>
      <w:r>
        <w:rPr>
          <w:spacing w:val="-5"/>
          <w:sz w:val="22"/>
        </w:rPr>
        <w:t> </w:t>
      </w:r>
      <w:r>
        <w:rPr>
          <w:sz w:val="22"/>
        </w:rPr>
        <w:t>ISO</w:t>
      </w:r>
      <w:r>
        <w:rPr>
          <w:spacing w:val="-4"/>
          <w:sz w:val="22"/>
        </w:rPr>
        <w:t> </w:t>
      </w:r>
      <w:r>
        <w:rPr>
          <w:sz w:val="22"/>
        </w:rPr>
        <w:t>9001:2008</w:t>
      </w:r>
      <w:r>
        <w:rPr>
          <w:spacing w:val="-29"/>
          <w:sz w:val="22"/>
        </w:rPr>
        <w:t> </w:t>
      </w:r>
      <w:r>
        <w:rPr>
          <w:spacing w:val="-2"/>
          <w:sz w:val="22"/>
        </w:rPr>
        <w:t>Certified)</w:t>
      </w:r>
    </w:p>
    <w:p>
      <w:pPr>
        <w:spacing w:before="2"/>
        <w:ind w:left="1554" w:right="1067" w:hanging="732"/>
        <w:jc w:val="left"/>
        <w:rPr>
          <w:sz w:val="24"/>
        </w:rPr>
      </w:pPr>
      <w:r>
        <w:rPr>
          <w:sz w:val="24"/>
        </w:rPr>
        <w:t>Accredited</w:t>
      </w:r>
      <w:r>
        <w:rPr>
          <w:spacing w:val="-7"/>
          <w:sz w:val="24"/>
        </w:rPr>
        <w:t> </w:t>
      </w:r>
      <w:r>
        <w:rPr>
          <w:sz w:val="24"/>
        </w:rPr>
        <w:t>by</w:t>
      </w:r>
      <w:r>
        <w:rPr>
          <w:spacing w:val="-5"/>
          <w:sz w:val="24"/>
        </w:rPr>
        <w:t> </w:t>
      </w:r>
      <w:r>
        <w:rPr>
          <w:sz w:val="24"/>
        </w:rPr>
        <w:t>National</w:t>
      </w:r>
      <w:r>
        <w:rPr>
          <w:spacing w:val="-5"/>
          <w:sz w:val="24"/>
        </w:rPr>
        <w:t> </w:t>
      </w:r>
      <w:r>
        <w:rPr>
          <w:sz w:val="24"/>
        </w:rPr>
        <w:t>Assessment</w:t>
      </w:r>
      <w:r>
        <w:rPr>
          <w:spacing w:val="-4"/>
          <w:sz w:val="24"/>
        </w:rPr>
        <w:t> </w:t>
      </w:r>
      <w:r>
        <w:rPr>
          <w:sz w:val="24"/>
        </w:rPr>
        <w:t>&amp;</w:t>
      </w:r>
      <w:r>
        <w:rPr>
          <w:spacing w:val="-5"/>
          <w:sz w:val="24"/>
        </w:rPr>
        <w:t> </w:t>
      </w:r>
      <w:r>
        <w:rPr>
          <w:sz w:val="24"/>
        </w:rPr>
        <w:t>Accreditation</w:t>
      </w:r>
      <w:r>
        <w:rPr>
          <w:spacing w:val="-5"/>
          <w:sz w:val="24"/>
        </w:rPr>
        <w:t> </w:t>
      </w:r>
      <w:r>
        <w:rPr>
          <w:sz w:val="24"/>
        </w:rPr>
        <w:t>Council</w:t>
      </w:r>
      <w:r>
        <w:rPr>
          <w:spacing w:val="-5"/>
          <w:sz w:val="24"/>
        </w:rPr>
        <w:t> </w:t>
      </w:r>
      <w:r>
        <w:rPr>
          <w:sz w:val="24"/>
        </w:rPr>
        <w:t>(NAAC)</w:t>
      </w:r>
      <w:r>
        <w:rPr>
          <w:spacing w:val="-4"/>
          <w:sz w:val="24"/>
        </w:rPr>
        <w:t> </w:t>
      </w:r>
      <w:r>
        <w:rPr>
          <w:sz w:val="24"/>
        </w:rPr>
        <w:t>with</w:t>
      </w:r>
      <w:r>
        <w:rPr>
          <w:spacing w:val="-5"/>
          <w:sz w:val="24"/>
        </w:rPr>
        <w:t> </w:t>
      </w:r>
      <w:r>
        <w:rPr>
          <w:sz w:val="24"/>
        </w:rPr>
        <w:t>‘A’</w:t>
      </w:r>
      <w:r>
        <w:rPr>
          <w:spacing w:val="-17"/>
          <w:sz w:val="24"/>
        </w:rPr>
        <w:t> </w:t>
      </w:r>
      <w:r>
        <w:rPr>
          <w:sz w:val="24"/>
        </w:rPr>
        <w:t>grade, Shavige Malleshwara Hills, Kumaraswamy Layout, Bengaluru-560111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87840">
            <wp:simplePos x="0" y="0"/>
            <wp:positionH relativeFrom="page">
              <wp:posOffset>2884804</wp:posOffset>
            </wp:positionH>
            <wp:positionV relativeFrom="paragraph">
              <wp:posOffset>172514</wp:posOffset>
            </wp:positionV>
            <wp:extent cx="1779922" cy="177450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79922" cy="1774507"/>
                    </a:xfrm>
                    <a:prstGeom prst="rect">
                      <a:avLst/>
                    </a:prstGeom>
                  </pic:spPr>
                </pic:pic>
              </a:graphicData>
            </a:graphic>
          </wp:anchor>
        </w:drawing>
      </w:r>
    </w:p>
    <w:p>
      <w:pPr>
        <w:pStyle w:val="BodyText"/>
        <w:spacing w:before="188"/>
      </w:pPr>
    </w:p>
    <w:p>
      <w:pPr>
        <w:spacing w:line="297" w:lineRule="auto" w:before="0"/>
        <w:ind w:left="4088" w:right="4014" w:firstLine="0"/>
        <w:jc w:val="center"/>
        <w:rPr>
          <w:b/>
          <w:sz w:val="28"/>
        </w:rPr>
      </w:pPr>
      <w:r>
        <w:rPr>
          <w:b/>
          <w:sz w:val="28"/>
        </w:rPr>
        <w:t>Mini-Project</w:t>
      </w:r>
      <w:r>
        <w:rPr>
          <w:b/>
          <w:spacing w:val="-18"/>
          <w:sz w:val="28"/>
        </w:rPr>
        <w:t> </w:t>
      </w:r>
      <w:r>
        <w:rPr>
          <w:b/>
          <w:sz w:val="28"/>
        </w:rPr>
        <w:t>Report </w:t>
      </w:r>
      <w:r>
        <w:rPr>
          <w:b/>
          <w:spacing w:val="-6"/>
          <w:sz w:val="28"/>
        </w:rPr>
        <w:t>on</w:t>
      </w:r>
    </w:p>
    <w:p>
      <w:pPr>
        <w:spacing w:line="300" w:lineRule="auto" w:before="6"/>
        <w:ind w:left="3291" w:right="0" w:hanging="2773"/>
        <w:jc w:val="left"/>
        <w:rPr>
          <w:b/>
          <w:sz w:val="28"/>
        </w:rPr>
      </w:pPr>
      <w:r>
        <w:rPr>
          <w:b/>
          <w:sz w:val="28"/>
        </w:rPr>
        <w:t xml:space="preserve">“CINESENTIMENT: A NEAR-REAL-TIME MOVIE REVIEW SENTIMENT ANALYTICS PLATFORM USING KAFKA, HDFS AND LOGISTIC REGRESSION”</w:t>
      </w:r>
    </w:p>
    <w:p>
      <w:pPr>
        <w:pStyle w:val="BodyText"/>
        <w:rPr>
          <w:b/>
        </w:rPr>
      </w:pPr>
    </w:p>
    <w:p>
      <w:pPr>
        <w:pStyle w:val="BodyText"/>
        <w:spacing w:before="164"/>
        <w:rPr>
          <w:b/>
        </w:rPr>
      </w:pPr>
    </w:p>
    <w:p>
      <w:pPr>
        <w:pStyle w:val="BodyText"/>
        <w:ind w:left="4641"/>
      </w:pPr>
      <w:r>
        <w:rPr/>
        <w:t>Submitted</w:t>
      </w:r>
      <w:r>
        <w:rPr>
          <w:spacing w:val="-9"/>
        </w:rPr>
        <w:t> </w:t>
      </w:r>
      <w:r>
        <w:rPr>
          <w:spacing w:val="-5"/>
        </w:rPr>
        <w:t>by</w:t>
      </w:r>
    </w:p>
    <w:p>
      <w:pPr>
        <w:spacing w:before="0"/>
        <w:ind w:left="3600" w:right="0" w:firstLine="0"/>
        <w:jc w:val="left"/>
        <w:rPr>
          <w:b/>
          <w:sz w:val="28"/>
        </w:rPr>
      </w:pPr>
      <w:r>
        <w:rPr>
          <w:b/>
          <w:sz w:val="28"/>
        </w:rPr>
        <w:t xml:space="preserve">Supreeth C (1DS23CS227)</w:t>
      </w:r>
    </w:p>
    <w:p>
      <w:pPr>
        <w:spacing w:before="0"/>
        <w:ind w:left="3600" w:right="0" w:firstLine="0"/>
        <w:jc w:val="left"/>
        <w:rPr>
          <w:b/>
          <w:sz w:val="28"/>
        </w:rPr>
      </w:pPr>
      <w:r>
        <w:rPr>
          <w:b/>
          <w:sz w:val="28"/>
        </w:rPr>
        <w:t xml:space="preserve">Vaibhav Garg (1DS23CS245)</w:t>
      </w:r>
    </w:p>
    <w:p>
      <w:pPr>
        <w:spacing w:before="0"/>
        <w:ind w:left="3600" w:right="0" w:firstLine="0"/>
        <w:jc w:val="left"/>
        <w:rPr>
          <w:b/>
          <w:sz w:val="28"/>
        </w:rPr>
      </w:pPr>
      <w:r>
        <w:rPr>
          <w:b/>
          <w:sz w:val="28"/>
        </w:rPr>
        <w:t xml:space="preserve">Thejas Sreejesh (1DS23CS237)</w:t>
      </w:r>
    </w:p>
    <w:p>
      <w:pPr>
        <w:spacing w:before="0"/>
        <w:ind w:left="3600" w:right="0" w:firstLine="0"/>
        <w:jc w:val="left"/>
        <w:rPr>
          <w:b/>
          <w:sz w:val="28"/>
        </w:rPr>
      </w:pPr>
      <w:r>
        <w:rPr>
          <w:b/>
          <w:sz w:val="28"/>
        </w:rPr>
        <w:t xml:space="preserve">Vaibhav Srivastava (1DS23CS246)</w:t>
      </w:r>
    </w:p>
    <w:p>
      <w:pPr>
        <w:pStyle w:val="BodyText"/>
        <w:rPr>
          <w:b/>
        </w:rPr>
      </w:pPr>
    </w:p>
    <w:p>
      <w:pPr>
        <w:pStyle w:val="BodyText"/>
        <w:spacing w:before="2"/>
        <w:rPr>
          <w:b/>
        </w:rPr>
      </w:pPr>
    </w:p>
    <w:p>
      <w:pPr>
        <w:spacing w:line="300" w:lineRule="auto" w:before="1"/>
        <w:ind w:left="3000" w:right="3000" w:firstLine="0"/>
        <w:jc w:val="center"/>
        <w:rPr>
          <w:b/>
          <w:sz w:val="28"/>
        </w:rPr>
      </w:pPr>
      <w:r>
        <w:rPr>
          <w:b/>
          <w:sz w:val="28"/>
        </w:rPr>
        <w:t xml:space="preserve">Seventh Semester B.E.(CSE)</w:t>
      </w:r>
      <w:r>
        <w:br/>
      </w:r>
      <w:r>
        <w:rPr>
          <w:b/>
          <w:sz w:val="28"/>
        </w:rPr>
        <w:t xml:space="preserve">2026-2027</w:t>
      </w:r>
    </w:p>
    <w:p>
      <w:pPr>
        <w:pStyle w:val="BodyText"/>
        <w:spacing w:before="83"/>
        <w:rPr>
          <w:b/>
        </w:rPr>
      </w:pPr>
    </w:p>
    <w:p>
      <w:pPr>
        <w:pStyle w:val="BodyText"/>
        <w:ind w:left="4032"/>
      </w:pPr>
      <w:r>
        <w:rPr/>
        <w:t>Under</w:t>
      </w:r>
      <w:r>
        <w:rPr>
          <w:spacing w:val="-5"/>
        </w:rPr>
        <w:t> </w:t>
      </w:r>
      <w:r>
        <w:rPr/>
        <w:t>the</w:t>
      </w:r>
      <w:r>
        <w:rPr>
          <w:spacing w:val="-4"/>
        </w:rPr>
        <w:t> </w:t>
      </w:r>
      <w:r>
        <w:rPr/>
        <w:t>guidance</w:t>
      </w:r>
      <w:r>
        <w:rPr>
          <w:spacing w:val="-12"/>
        </w:rPr>
        <w:t> </w:t>
      </w:r>
      <w:r>
        <w:rPr>
          <w:spacing w:val="-5"/>
        </w:rPr>
        <w:t>of</w:t>
      </w:r>
    </w:p>
    <w:p>
      <w:pPr>
        <w:spacing w:before="81" w:line="300" w:lineRule="auto"/>
        <w:ind w:left="0" w:right="0" w:firstLine="0"/>
        <w:jc w:val="center"/>
        <w:rPr>
          <w:b/>
          <w:sz w:val="28"/>
        </w:rPr>
      </w:pPr>
      <w:r>
        <w:rPr>
          <w:b/>
          <w:sz w:val="28"/>
        </w:rPr>
        <w:t xml:space="preserve">Prof. Nidhishree</w:t>
      </w:r>
      <w:r>
        <w:br/>
      </w:r>
      <w:r>
        <w:rPr>
          <w:b/>
          <w:sz w:val="28"/>
        </w:rPr>
        <w:t xml:space="preserve">Assistant Professor</w:t>
      </w:r>
      <w:r>
        <w:br/>
      </w:r>
      <w:r>
        <w:rPr>
          <w:b/>
          <w:sz w:val="28"/>
        </w:rPr>
        <w:t xml:space="preserve">Dept. of CSE</w:t>
      </w:r>
      <w:r>
        <w:br/>
      </w:r>
      <w:r>
        <w:rPr>
          <w:b/>
          <w:sz w:val="28"/>
        </w:rPr>
        <w:t xml:space="preserve">DSCE, Bangalore</w:t>
      </w:r>
    </w:p>
    <w:p>
      <w:pPr>
        <w:pStyle w:val="BodyText"/>
        <w:rPr>
          <w:b/>
        </w:rPr>
      </w:pPr>
    </w:p>
    <w:p>
      <w:pPr>
        <w:spacing w:line="300" w:before="0" w:lineRule="auto"/>
        <w:ind w:left="0" w:right="0" w:firstLine="0"/>
        <w:jc w:val="center"/>
        <w:rPr>
          <w:b/>
          <w:sz w:val="28"/>
        </w:rPr>
      </w:pPr>
      <w:r>
        <w:rPr>
          <w:b/>
          <w:sz w:val="28"/>
        </w:rPr>
        <w:t xml:space="preserve">Department of Computer Science and Engineering</w:t>
      </w:r>
      <w:r>
        <w:br/>
      </w:r>
      <w:r>
        <w:rPr>
          <w:b/>
          <w:sz w:val="28"/>
        </w:rPr>
        <w:t xml:space="preserve">Dayananda Sagar College of Engineering</w:t>
      </w:r>
      <w:r>
        <w:br/>
      </w:r>
      <w:r>
        <w:rPr>
          <w:b/>
          <w:sz w:val="28"/>
        </w:rPr>
        <w:t xml:space="preserve">Bangalore-560111</w:t>
      </w:r>
    </w:p>
    <w:p>
      <w:pPr>
        <w:spacing w:after="0" w:line="256" w:lineRule="exact"/>
        <w:jc w:val="left"/>
        <w:rPr>
          <w:b/>
          <w:sz w:val="28"/>
        </w:rPr>
        <w:sectPr>
          <w:pgSz w:w="11910" w:h="16840"/>
          <w:pgMar w:top="720" w:bottom="280" w:left="566" w:right="566"/>
          <w:pgBorders w:offsetFrom="page">
            <w:top w:val="single" w:color="000000" w:space="24" w:sz="36"/>
            <w:left w:val="single" w:color="000000" w:space="24" w:sz="36"/>
            <w:bottom w:val="single" w:color="000000" w:space="24" w:sz="36"/>
            <w:right w:val="single" w:color="000000" w:space="24" w:sz="36"/>
          </w:pgBorders>
        </w:sectPr>
      </w:pPr>
    </w:p>
    <w:p>
      <w:pPr>
        <w:pStyle w:val="Heading1"/>
        <w:spacing w:line="414" w:lineRule="exact" w:before="55"/>
        <w:ind w:left="333"/>
      </w:pPr>
      <w:bookmarkStart w:name="Department of Computer Science &amp; Enginee" w:id="4"/>
      <w:bookmarkEnd w:id="4"/>
      <w:r>
        <w:rPr>
          <w:b w:val="0"/>
        </w:rPr>
      </w:r>
      <w:r>
        <w:rPr>
          <w:color w:val="BF0000"/>
        </w:rPr>
        <w:t>VISVESVARAYA</w:t>
      </w:r>
      <w:r>
        <w:rPr>
          <w:color w:val="BF0000"/>
          <w:spacing w:val="-13"/>
        </w:rPr>
        <w:t> </w:t>
      </w:r>
      <w:r>
        <w:rPr>
          <w:color w:val="BF0000"/>
        </w:rPr>
        <w:t>TECHNOLOGICAL</w:t>
      </w:r>
      <w:r>
        <w:rPr>
          <w:color w:val="BF0000"/>
          <w:spacing w:val="-17"/>
        </w:rPr>
        <w:t> </w:t>
      </w:r>
      <w:r>
        <w:rPr>
          <w:color w:val="BF0000"/>
          <w:spacing w:val="-2"/>
        </w:rPr>
        <w:t>UNIVERSITY</w:t>
      </w:r>
    </w:p>
    <w:p>
      <w:pPr>
        <w:spacing w:line="368" w:lineRule="exact" w:before="0"/>
        <w:ind w:left="330" w:right="335" w:firstLine="0"/>
        <w:jc w:val="center"/>
        <w:rPr>
          <w:sz w:val="32"/>
        </w:rPr>
      </w:pPr>
      <w:r>
        <w:rPr>
          <w:color w:val="BF0000"/>
          <w:sz w:val="32"/>
        </w:rPr>
        <w:t>DAYANANDA</w:t>
      </w:r>
      <w:r>
        <w:rPr>
          <w:color w:val="BF0000"/>
          <w:spacing w:val="-9"/>
          <w:sz w:val="32"/>
        </w:rPr>
        <w:t> </w:t>
      </w:r>
      <w:r>
        <w:rPr>
          <w:color w:val="BF0000"/>
          <w:sz w:val="32"/>
        </w:rPr>
        <w:t>SAGAR</w:t>
      </w:r>
      <w:r>
        <w:rPr>
          <w:color w:val="BF0000"/>
          <w:spacing w:val="-5"/>
          <w:sz w:val="32"/>
        </w:rPr>
        <w:t> </w:t>
      </w:r>
      <w:r>
        <w:rPr>
          <w:color w:val="BF0000"/>
          <w:sz w:val="32"/>
        </w:rPr>
        <w:t>COLLEGE</w:t>
      </w:r>
      <w:r>
        <w:rPr>
          <w:color w:val="BF0000"/>
          <w:spacing w:val="-6"/>
          <w:sz w:val="32"/>
        </w:rPr>
        <w:t> </w:t>
      </w:r>
      <w:r>
        <w:rPr>
          <w:color w:val="BF0000"/>
          <w:sz w:val="32"/>
        </w:rPr>
        <w:t>OF</w:t>
      </w:r>
      <w:r>
        <w:rPr>
          <w:color w:val="BF0000"/>
          <w:spacing w:val="-16"/>
          <w:sz w:val="32"/>
        </w:rPr>
        <w:t> </w:t>
      </w:r>
      <w:r>
        <w:rPr>
          <w:color w:val="BF0000"/>
          <w:spacing w:val="-2"/>
          <w:sz w:val="32"/>
        </w:rPr>
        <w:t>ENGINEERING</w:t>
      </w:r>
    </w:p>
    <w:p>
      <w:pPr>
        <w:pStyle w:val="BodyText"/>
        <w:spacing w:line="321" w:lineRule="exact" w:before="3"/>
        <w:ind w:left="335" w:right="335"/>
        <w:jc w:val="center"/>
      </w:pPr>
      <w:r>
        <w:rPr>
          <w:color w:val="2D74B5"/>
        </w:rPr>
        <w:t>Shavige</w:t>
      </w:r>
      <w:r>
        <w:rPr>
          <w:color w:val="2D74B5"/>
          <w:spacing w:val="-10"/>
        </w:rPr>
        <w:t> </w:t>
      </w:r>
      <w:r>
        <w:rPr>
          <w:color w:val="2D74B5"/>
        </w:rPr>
        <w:t>Malleshwara</w:t>
      </w:r>
      <w:r>
        <w:rPr>
          <w:color w:val="2D74B5"/>
          <w:spacing w:val="-5"/>
        </w:rPr>
        <w:t> </w:t>
      </w:r>
      <w:r>
        <w:rPr>
          <w:color w:val="2D74B5"/>
        </w:rPr>
        <w:t>Hills,</w:t>
      </w:r>
      <w:r>
        <w:rPr>
          <w:color w:val="2D74B5"/>
          <w:spacing w:val="-4"/>
        </w:rPr>
        <w:t> </w:t>
      </w:r>
      <w:r>
        <w:rPr>
          <w:color w:val="2D74B5"/>
        </w:rPr>
        <w:t>Kumaraswamy</w:t>
      </w:r>
      <w:r>
        <w:rPr>
          <w:color w:val="2D74B5"/>
          <w:spacing w:val="-5"/>
        </w:rPr>
        <w:t> </w:t>
      </w:r>
      <w:r>
        <w:rPr>
          <w:color w:val="2D74B5"/>
        </w:rPr>
        <w:t>Layout,</w:t>
      </w:r>
      <w:r>
        <w:rPr>
          <w:color w:val="2D74B5"/>
          <w:spacing w:val="-4"/>
        </w:rPr>
        <w:t> </w:t>
      </w:r>
      <w:r>
        <w:rPr>
          <w:color w:val="2D74B5"/>
        </w:rPr>
        <w:t>Bangalore</w:t>
      </w:r>
      <w:r>
        <w:rPr>
          <w:color w:val="2D74B5"/>
          <w:spacing w:val="-4"/>
        </w:rPr>
        <w:t> </w:t>
      </w:r>
      <w:r>
        <w:rPr>
          <w:color w:val="2D74B5"/>
        </w:rPr>
        <w:t>-</w:t>
      </w:r>
      <w:r>
        <w:rPr>
          <w:color w:val="2D74B5"/>
          <w:spacing w:val="-30"/>
        </w:rPr>
        <w:t> </w:t>
      </w:r>
      <w:r>
        <w:rPr>
          <w:color w:val="2D74B5"/>
          <w:spacing w:val="-2"/>
        </w:rPr>
        <w:t>560111</w:t>
      </w:r>
    </w:p>
    <w:p>
      <w:pPr>
        <w:pStyle w:val="Heading2"/>
        <w:spacing w:line="367" w:lineRule="exact"/>
        <w:ind w:left="327" w:right="335"/>
        <w:jc w:val="center"/>
      </w:pPr>
      <w:r>
        <w:rPr>
          <w:color w:val="2D74B5"/>
        </w:rPr>
        <w:t>Department</w:t>
      </w:r>
      <w:r>
        <w:rPr>
          <w:color w:val="2D74B5"/>
          <w:spacing w:val="-7"/>
        </w:rPr>
        <w:t> </w:t>
      </w:r>
      <w:r>
        <w:rPr>
          <w:color w:val="2D74B5"/>
        </w:rPr>
        <w:t>of</w:t>
      </w:r>
      <w:r>
        <w:rPr>
          <w:color w:val="2D74B5"/>
          <w:spacing w:val="-5"/>
        </w:rPr>
        <w:t> </w:t>
      </w:r>
      <w:r>
        <w:rPr>
          <w:color w:val="2D74B5"/>
        </w:rPr>
        <w:t>Computer</w:t>
      </w:r>
      <w:r>
        <w:rPr>
          <w:color w:val="2D74B5"/>
          <w:spacing w:val="-5"/>
        </w:rPr>
        <w:t> </w:t>
      </w:r>
      <w:r>
        <w:rPr>
          <w:color w:val="2D74B5"/>
        </w:rPr>
        <w:t>Science</w:t>
      </w:r>
      <w:r>
        <w:rPr>
          <w:color w:val="2D74B5"/>
          <w:spacing w:val="-5"/>
        </w:rPr>
        <w:t> </w:t>
      </w:r>
      <w:r>
        <w:rPr>
          <w:color w:val="2D74B5"/>
        </w:rPr>
        <w:t>&amp;</w:t>
      </w:r>
      <w:r>
        <w:rPr>
          <w:color w:val="2D74B5"/>
          <w:spacing w:val="-17"/>
        </w:rPr>
        <w:t> </w:t>
      </w:r>
      <w:r>
        <w:rPr>
          <w:color w:val="2D74B5"/>
          <w:spacing w:val="-2"/>
        </w:rPr>
        <w:t>Engineering</w:t>
      </w:r>
    </w:p>
    <w:p>
      <w:pPr>
        <w:pStyle w:val="BodyText"/>
        <w:spacing w:before="120"/>
        <w:rPr>
          <w:b/>
          <w:sz w:val="20"/>
        </w:rPr>
      </w:pPr>
      <w:r>
        <w:rPr>
          <w:b/>
          <w:sz w:val="20"/>
        </w:rPr>
        <w:drawing>
          <wp:anchor distT="0" distB="0" distL="0" distR="0" allowOverlap="1" layoutInCell="1" locked="0" behindDoc="1" simplePos="0" relativeHeight="487588352">
            <wp:simplePos x="0" y="0"/>
            <wp:positionH relativeFrom="page">
              <wp:posOffset>2941954</wp:posOffset>
            </wp:positionH>
            <wp:positionV relativeFrom="paragraph">
              <wp:posOffset>237847</wp:posOffset>
            </wp:positionV>
            <wp:extent cx="1653167" cy="164649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53167" cy="1646491"/>
                    </a:xfrm>
                    <a:prstGeom prst="rect">
                      <a:avLst/>
                    </a:prstGeom>
                  </pic:spPr>
                </pic:pic>
              </a:graphicData>
            </a:graphic>
          </wp:anchor>
        </w:drawing>
      </w:r>
    </w:p>
    <w:p>
      <w:pPr>
        <w:spacing w:before="48"/>
        <w:ind w:left="334" w:right="335" w:firstLine="0"/>
        <w:jc w:val="center"/>
        <w:rPr>
          <w:b/>
          <w:sz w:val="36"/>
        </w:rPr>
      </w:pPr>
      <w:r>
        <w:rPr>
          <w:b/>
          <w:spacing w:val="-2"/>
          <w:sz w:val="36"/>
          <w:u w:val="thick"/>
        </w:rPr>
        <w:t>CERTIFICATE</w:t>
      </w:r>
    </w:p>
    <w:p>
      <w:pPr>
        <w:pStyle w:val="BodyText"/>
        <w:spacing w:before="228"/>
        <w:rPr>
          <w:b/>
          <w:sz w:val="24"/>
        </w:rPr>
      </w:pPr>
    </w:p>
    <w:p>
      <w:pPr>
        <w:spacing w:line="300" w:lineRule="auto" w:before="0"/>
        <w:ind w:left="371" w:right="360" w:firstLine="0"/>
        <w:jc w:val="both"/>
        <w:rPr>
          <w:sz w:val="24"/>
        </w:rPr>
      </w:pPr>
      <w:r>
        <w:rPr>
          <w:sz w:val="24"/>
        </w:rPr>
        <w:t xml:space="preserve">This is to certify that the mini-project entitled </w:t>
      </w:r>
      <w:r>
        <w:rPr>
          <w:b/>
          <w:sz w:val="24"/>
        </w:rPr>
        <w:t xml:space="preserve">CineSentiment: A Near-Real-Time Movie Review Sentiment Analytics Platform using Kafka, HDFS and Logistic Regression</w:t>
      </w:r>
      <w:r>
        <w:rPr>
          <w:sz w:val="24"/>
        </w:rPr>
        <w:t xml:space="preserve"> is a bonafide work carried out by </w:t>
      </w:r>
      <w:r>
        <w:rPr>
          <w:b/>
          <w:sz w:val="24"/>
        </w:rPr>
        <w:t xml:space="preserve">Supreeth C [1DS23CS227], Vaibhav Garg [1DS23CS245], Thejas Sreejesh [1DS23CS237], Vaibhav Srivastava [1DS23CS246]</w:t>
      </w:r>
      <w:r>
        <w:rPr>
          <w:sz w:val="24"/>
        </w:rPr>
        <w:t xml:space="preserve"> in partial fulfilment of 7th semester, Bachelor of Engineering in Computer Science and Engineering under Visvesvaraya Technological University, Belgaum during the year 2026-27.</w:t>
      </w:r>
    </w:p>
    <w:p>
      <w:pPr>
        <w:pStyle w:val="BodyText"/>
        <w:rPr>
          <w:sz w:val="20"/>
        </w:rPr>
      </w:pPr>
    </w:p>
    <w:p>
      <w:pPr>
        <w:pStyle w:val="BodyText"/>
        <w:spacing w:before="101"/>
        <w:rPr>
          <w:sz w:val="20"/>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8"/>
        <w:gridCol w:w="4394"/>
        <w:gridCol w:w="2594"/>
      </w:tblGrid>
      <w:tr>
        <w:trPr>
          <w:trHeight w:val="325" w:hRule="atLeast"/>
        </w:trPr>
        <w:tc>
          <w:tcPr>
            <w:tcW w:w="2948" w:type="dxa"/>
          </w:tcPr>
          <w:p>
            <w:pPr>
              <w:pStyle w:val="TableParagraph"/>
              <w:spacing w:line="266" w:lineRule="exact" w:before="0"/>
              <w:ind w:left="50"/>
              <w:rPr>
                <w:b/>
                <w:sz w:val="24"/>
              </w:rPr>
            </w:pPr>
            <w:r>
              <w:rPr>
                <w:b/>
                <w:w w:val="110"/>
                <w:sz w:val="24"/>
              </w:rPr>
              <w:t>Prof.</w:t>
            </w:r>
            <w:r>
              <w:rPr>
                <w:b/>
                <w:spacing w:val="-14"/>
                <w:w w:val="110"/>
                <w:sz w:val="24"/>
              </w:rPr>
              <w:t> </w:t>
            </w:r>
            <w:r>
              <w:rPr>
                <w:b/>
                <w:spacing w:val="-2"/>
                <w:w w:val="110"/>
                <w:sz w:val="24"/>
              </w:rPr>
              <w:t>Nidhishree</w:t>
            </w:r>
          </w:p>
        </w:tc>
        <w:tc>
          <w:tcPr>
            <w:tcW w:w="4394" w:type="dxa"/>
          </w:tcPr>
          <w:p>
            <w:pPr>
              <w:pStyle w:val="TableParagraph"/>
              <w:spacing w:line="266" w:lineRule="exact" w:before="0"/>
              <w:ind w:left="810"/>
              <w:rPr>
                <w:b/>
                <w:sz w:val="24"/>
              </w:rPr>
            </w:pPr>
            <w:r>
              <w:rPr>
                <w:b/>
                <w:w w:val="110"/>
                <w:sz w:val="24"/>
              </w:rPr>
              <w:t>Dr.</w:t>
            </w:r>
            <w:r>
              <w:rPr>
                <w:b/>
                <w:spacing w:val="-5"/>
                <w:w w:val="110"/>
                <w:sz w:val="24"/>
              </w:rPr>
              <w:t> </w:t>
            </w:r>
            <w:r>
              <w:rPr>
                <w:b/>
                <w:w w:val="110"/>
                <w:sz w:val="24"/>
              </w:rPr>
              <w:t>Ramesh</w:t>
            </w:r>
            <w:r>
              <w:rPr>
                <w:b/>
                <w:spacing w:val="-2"/>
                <w:w w:val="110"/>
                <w:sz w:val="24"/>
              </w:rPr>
              <w:t> </w:t>
            </w:r>
            <w:r>
              <w:rPr>
                <w:b/>
                <w:w w:val="110"/>
                <w:sz w:val="24"/>
              </w:rPr>
              <w:t>Babu</w:t>
            </w:r>
            <w:r>
              <w:rPr>
                <w:b/>
                <w:spacing w:val="-2"/>
                <w:w w:val="110"/>
                <w:sz w:val="24"/>
              </w:rPr>
              <w:t> </w:t>
            </w:r>
            <w:r>
              <w:rPr>
                <w:b/>
                <w:w w:val="110"/>
                <w:sz w:val="24"/>
              </w:rPr>
              <w:t>D</w:t>
            </w:r>
            <w:r>
              <w:rPr>
                <w:b/>
                <w:spacing w:val="-11"/>
                <w:w w:val="110"/>
                <w:sz w:val="24"/>
              </w:rPr>
              <w:t> </w:t>
            </w:r>
            <w:r>
              <w:rPr>
                <w:b/>
                <w:spacing w:val="-10"/>
                <w:w w:val="110"/>
                <w:sz w:val="24"/>
              </w:rPr>
              <w:t>R</w:t>
            </w:r>
          </w:p>
        </w:tc>
        <w:tc>
          <w:tcPr>
            <w:tcW w:w="2594" w:type="dxa"/>
          </w:tcPr>
          <w:p>
            <w:pPr>
              <w:pStyle w:val="TableParagraph"/>
              <w:spacing w:line="266" w:lineRule="exact" w:before="0"/>
              <w:ind w:right="48"/>
              <w:jc w:val="right"/>
              <w:rPr>
                <w:b/>
                <w:sz w:val="24"/>
              </w:rPr>
            </w:pPr>
            <w:r>
              <w:rPr>
                <w:b/>
                <w:w w:val="115"/>
                <w:sz w:val="24"/>
              </w:rPr>
              <w:t>Dr.</w:t>
            </w:r>
            <w:r>
              <w:rPr>
                <w:b/>
                <w:spacing w:val="-4"/>
                <w:w w:val="115"/>
                <w:sz w:val="24"/>
              </w:rPr>
              <w:t> </w:t>
            </w:r>
            <w:r>
              <w:rPr>
                <w:b/>
                <w:w w:val="115"/>
                <w:sz w:val="24"/>
              </w:rPr>
              <w:t>B</w:t>
            </w:r>
            <w:r>
              <w:rPr>
                <w:b/>
                <w:spacing w:val="-1"/>
                <w:w w:val="115"/>
                <w:sz w:val="24"/>
              </w:rPr>
              <w:t> </w:t>
            </w:r>
            <w:r>
              <w:rPr>
                <w:b/>
                <w:w w:val="115"/>
                <w:sz w:val="24"/>
              </w:rPr>
              <w:t>G</w:t>
            </w:r>
            <w:r>
              <w:rPr>
                <w:b/>
                <w:spacing w:val="-9"/>
                <w:w w:val="115"/>
                <w:sz w:val="24"/>
              </w:rPr>
              <w:t> </w:t>
            </w:r>
            <w:r>
              <w:rPr>
                <w:b/>
                <w:spacing w:val="-2"/>
                <w:w w:val="115"/>
                <w:sz w:val="24"/>
              </w:rPr>
              <w:t>Prasad</w:t>
            </w:r>
          </w:p>
        </w:tc>
      </w:tr>
      <w:tr>
        <w:trPr>
          <w:trHeight w:val="387" w:hRule="atLeast"/>
        </w:trPr>
        <w:tc>
          <w:tcPr>
            <w:tcW w:w="2948" w:type="dxa"/>
          </w:tcPr>
          <w:p>
            <w:pPr>
              <w:pStyle w:val="TableParagraph"/>
              <w:spacing w:before="50"/>
              <w:ind w:left="50"/>
              <w:rPr>
                <w:sz w:val="24"/>
              </w:rPr>
            </w:pPr>
            <w:r>
              <w:rPr>
                <w:w w:val="110"/>
                <w:sz w:val="24"/>
              </w:rPr>
              <w:t>(Internal</w:t>
            </w:r>
            <w:r>
              <w:rPr>
                <w:spacing w:val="-15"/>
                <w:w w:val="110"/>
                <w:sz w:val="24"/>
              </w:rPr>
              <w:t> </w:t>
            </w:r>
            <w:r>
              <w:rPr>
                <w:spacing w:val="-2"/>
                <w:w w:val="110"/>
                <w:sz w:val="24"/>
              </w:rPr>
              <w:t>Guide)</w:t>
            </w:r>
          </w:p>
        </w:tc>
        <w:tc>
          <w:tcPr>
            <w:tcW w:w="4394" w:type="dxa"/>
          </w:tcPr>
          <w:p>
            <w:pPr>
              <w:pStyle w:val="TableParagraph"/>
              <w:spacing w:before="50"/>
              <w:ind w:left="858"/>
              <w:rPr>
                <w:sz w:val="24"/>
              </w:rPr>
            </w:pPr>
            <w:r>
              <w:rPr>
                <w:w w:val="110"/>
                <w:sz w:val="24"/>
              </w:rPr>
              <w:t>Vice</w:t>
            </w:r>
            <w:r>
              <w:rPr>
                <w:spacing w:val="-8"/>
                <w:w w:val="110"/>
                <w:sz w:val="24"/>
              </w:rPr>
              <w:t> </w:t>
            </w:r>
            <w:r>
              <w:rPr>
                <w:w w:val="110"/>
                <w:sz w:val="24"/>
              </w:rPr>
              <w:t>principal</w:t>
            </w:r>
            <w:r>
              <w:rPr>
                <w:spacing w:val="-5"/>
                <w:w w:val="110"/>
                <w:sz w:val="24"/>
              </w:rPr>
              <w:t> </w:t>
            </w:r>
            <w:r>
              <w:rPr>
                <w:w w:val="110"/>
                <w:sz w:val="24"/>
              </w:rPr>
              <w:t>&amp;</w:t>
            </w:r>
            <w:r>
              <w:rPr>
                <w:spacing w:val="-16"/>
                <w:w w:val="110"/>
                <w:sz w:val="24"/>
              </w:rPr>
              <w:t> </w:t>
            </w:r>
            <w:r>
              <w:rPr>
                <w:spacing w:val="-4"/>
                <w:w w:val="110"/>
                <w:sz w:val="24"/>
              </w:rPr>
              <w:t>Head</w:t>
            </w:r>
          </w:p>
        </w:tc>
        <w:tc>
          <w:tcPr>
            <w:tcW w:w="2594" w:type="dxa"/>
          </w:tcPr>
          <w:p>
            <w:pPr>
              <w:pStyle w:val="TableParagraph"/>
              <w:spacing w:before="50"/>
              <w:ind w:right="67"/>
              <w:jc w:val="right"/>
              <w:rPr>
                <w:sz w:val="24"/>
              </w:rPr>
            </w:pPr>
            <w:r>
              <w:rPr>
                <w:w w:val="110"/>
                <w:sz w:val="24"/>
              </w:rPr>
              <w:t>Principal,</w:t>
            </w:r>
            <w:r>
              <w:rPr>
                <w:spacing w:val="-18"/>
                <w:w w:val="110"/>
                <w:sz w:val="24"/>
              </w:rPr>
              <w:t> </w:t>
            </w:r>
            <w:r>
              <w:rPr>
                <w:spacing w:val="-4"/>
                <w:w w:val="110"/>
                <w:sz w:val="24"/>
              </w:rPr>
              <w:t>DSCE</w:t>
            </w:r>
          </w:p>
        </w:tc>
      </w:tr>
      <w:tr>
        <w:trPr>
          <w:trHeight w:val="389" w:hRule="atLeast"/>
        </w:trPr>
        <w:tc>
          <w:tcPr>
            <w:tcW w:w="2948" w:type="dxa"/>
          </w:tcPr>
          <w:p>
            <w:pPr>
              <w:pStyle w:val="TableParagraph"/>
              <w:spacing w:before="51"/>
              <w:ind w:left="50"/>
              <w:rPr>
                <w:sz w:val="24"/>
              </w:rPr>
            </w:pPr>
            <w:r>
              <w:rPr>
                <w:w w:val="110"/>
                <w:sz w:val="24"/>
              </w:rPr>
              <w:t>Assistant</w:t>
            </w:r>
            <w:r>
              <w:rPr>
                <w:spacing w:val="-15"/>
                <w:w w:val="110"/>
                <w:sz w:val="24"/>
              </w:rPr>
              <w:t> </w:t>
            </w:r>
            <w:r>
              <w:rPr>
                <w:spacing w:val="-2"/>
                <w:w w:val="110"/>
                <w:sz w:val="24"/>
              </w:rPr>
              <w:t>Professor,</w:t>
            </w:r>
          </w:p>
        </w:tc>
        <w:tc>
          <w:tcPr>
            <w:tcW w:w="4394" w:type="dxa"/>
          </w:tcPr>
          <w:p>
            <w:pPr>
              <w:pStyle w:val="TableParagraph"/>
              <w:spacing w:before="51"/>
              <w:ind w:left="850"/>
              <w:rPr>
                <w:sz w:val="24"/>
              </w:rPr>
            </w:pPr>
            <w:r>
              <w:rPr>
                <w:w w:val="110"/>
                <w:sz w:val="24"/>
              </w:rPr>
              <w:t>Department</w:t>
            </w:r>
            <w:r>
              <w:rPr>
                <w:spacing w:val="-6"/>
                <w:w w:val="110"/>
                <w:sz w:val="24"/>
              </w:rPr>
              <w:t> </w:t>
            </w:r>
            <w:r>
              <w:rPr>
                <w:w w:val="110"/>
                <w:sz w:val="24"/>
              </w:rPr>
              <w:t>of</w:t>
            </w:r>
            <w:r>
              <w:rPr>
                <w:spacing w:val="-11"/>
                <w:w w:val="110"/>
                <w:sz w:val="24"/>
              </w:rPr>
              <w:t> </w:t>
            </w:r>
            <w:r>
              <w:rPr>
                <w:spacing w:val="-2"/>
                <w:w w:val="110"/>
                <w:sz w:val="24"/>
              </w:rPr>
              <w:t>CSE,DSCE</w:t>
            </w:r>
          </w:p>
        </w:tc>
        <w:tc>
          <w:tcPr>
            <w:tcW w:w="2594" w:type="dxa"/>
          </w:tcPr>
          <w:p>
            <w:pPr>
              <w:pStyle w:val="TableParagraph"/>
              <w:spacing w:before="0"/>
              <w:rPr>
                <w:sz w:val="26"/>
              </w:rPr>
            </w:pPr>
          </w:p>
        </w:tc>
      </w:tr>
      <w:tr>
        <w:trPr>
          <w:trHeight w:val="327" w:hRule="atLeast"/>
        </w:trPr>
        <w:tc>
          <w:tcPr>
            <w:tcW w:w="2948" w:type="dxa"/>
          </w:tcPr>
          <w:p>
            <w:pPr>
              <w:pStyle w:val="TableParagraph"/>
              <w:spacing w:line="256" w:lineRule="exact" w:before="51"/>
              <w:ind w:left="50"/>
              <w:rPr>
                <w:sz w:val="24"/>
              </w:rPr>
            </w:pPr>
            <w:r>
              <w:rPr>
                <w:w w:val="110"/>
                <w:sz w:val="24"/>
              </w:rPr>
              <w:t>Department</w:t>
            </w:r>
            <w:r>
              <w:rPr>
                <w:spacing w:val="-7"/>
                <w:w w:val="110"/>
                <w:sz w:val="24"/>
              </w:rPr>
              <w:t> </w:t>
            </w:r>
            <w:r>
              <w:rPr>
                <w:w w:val="110"/>
                <w:sz w:val="24"/>
              </w:rPr>
              <w:t>of </w:t>
            </w:r>
            <w:r>
              <w:rPr>
                <w:spacing w:val="-2"/>
                <w:w w:val="110"/>
                <w:sz w:val="24"/>
              </w:rPr>
              <w:t>CSE,DSCE</w:t>
            </w:r>
          </w:p>
        </w:tc>
        <w:tc>
          <w:tcPr>
            <w:tcW w:w="4394" w:type="dxa"/>
          </w:tcPr>
          <w:p>
            <w:pPr>
              <w:pStyle w:val="TableParagraph"/>
              <w:spacing w:before="0"/>
              <w:rPr>
                <w:sz w:val="24"/>
              </w:rPr>
            </w:pPr>
          </w:p>
        </w:tc>
        <w:tc>
          <w:tcPr>
            <w:tcW w:w="2594" w:type="dxa"/>
          </w:tcPr>
          <w:p>
            <w:pPr>
              <w:pStyle w:val="TableParagraph"/>
              <w:spacing w:before="0"/>
              <w:rPr>
                <w:sz w:val="24"/>
              </w:rPr>
            </w:pPr>
          </w:p>
        </w:tc>
      </w:tr>
    </w:tbl>
    <w:p>
      <w:pPr>
        <w:pStyle w:val="BodyText"/>
        <w:spacing w:before="225"/>
        <w:rPr>
          <w:sz w:val="24"/>
        </w:rPr>
      </w:pPr>
    </w:p>
    <w:p>
      <w:pPr>
        <w:tabs>
          <w:tab w:pos="3753" w:val="left" w:leader="none"/>
          <w:tab w:pos="7935" w:val="left" w:leader="none"/>
        </w:tabs>
        <w:spacing w:before="0"/>
        <w:ind w:left="153" w:right="0" w:firstLine="0"/>
        <w:jc w:val="left"/>
        <w:rPr>
          <w:sz w:val="24"/>
        </w:rPr>
      </w:pPr>
      <w:r>
        <w:rPr>
          <w:spacing w:val="-2"/>
          <w:w w:val="115"/>
          <w:sz w:val="24"/>
        </w:rPr>
        <w:t>Signature....................</w:t>
      </w:r>
      <w:r>
        <w:rPr>
          <w:sz w:val="24"/>
        </w:rPr>
        <w:tab/>
      </w:r>
      <w:r>
        <w:rPr>
          <w:spacing w:val="-2"/>
          <w:w w:val="115"/>
          <w:sz w:val="24"/>
        </w:rPr>
        <w:t>Signature....................</w:t>
      </w:r>
      <w:r>
        <w:rPr>
          <w:sz w:val="24"/>
        </w:rPr>
        <w:tab/>
      </w:r>
      <w:r>
        <w:rPr>
          <w:spacing w:val="-2"/>
          <w:w w:val="115"/>
          <w:sz w:val="24"/>
        </w:rPr>
        <w:t>Signature.................</w:t>
      </w:r>
    </w:p>
    <w:p>
      <w:pPr>
        <w:pStyle w:val="BodyText"/>
        <w:rPr>
          <w:sz w:val="24"/>
        </w:rPr>
      </w:pPr>
    </w:p>
    <w:p>
      <w:pPr>
        <w:pStyle w:val="BodyText"/>
        <w:rPr>
          <w:sz w:val="24"/>
        </w:rPr>
      </w:pPr>
    </w:p>
    <w:p>
      <w:pPr>
        <w:pStyle w:val="BodyText"/>
        <w:rPr>
          <w:sz w:val="24"/>
        </w:rPr>
      </w:pPr>
    </w:p>
    <w:p>
      <w:pPr>
        <w:pStyle w:val="BodyText"/>
        <w:spacing w:before="16"/>
        <w:rPr>
          <w:sz w:val="24"/>
        </w:rPr>
      </w:pPr>
    </w:p>
    <w:p>
      <w:pPr>
        <w:tabs>
          <w:tab w:pos="6895" w:val="left" w:leader="none"/>
        </w:tabs>
        <w:spacing w:before="1"/>
        <w:ind w:left="624" w:right="0" w:firstLine="0"/>
        <w:jc w:val="left"/>
        <w:rPr>
          <w:sz w:val="24"/>
        </w:rPr>
      </w:pPr>
      <w:r>
        <w:rPr>
          <w:w w:val="110"/>
          <w:sz w:val="24"/>
        </w:rPr>
        <w:t>Name</w:t>
      </w:r>
      <w:r>
        <w:rPr>
          <w:spacing w:val="-5"/>
          <w:w w:val="110"/>
          <w:sz w:val="24"/>
        </w:rPr>
        <w:t> </w:t>
      </w:r>
      <w:r>
        <w:rPr>
          <w:w w:val="110"/>
          <w:sz w:val="24"/>
        </w:rPr>
        <w:t>of</w:t>
      </w:r>
      <w:r>
        <w:rPr>
          <w:spacing w:val="-2"/>
          <w:w w:val="110"/>
          <w:sz w:val="24"/>
        </w:rPr>
        <w:t> </w:t>
      </w:r>
      <w:r>
        <w:rPr>
          <w:w w:val="110"/>
          <w:sz w:val="24"/>
        </w:rPr>
        <w:t>the</w:t>
      </w:r>
      <w:r>
        <w:rPr>
          <w:spacing w:val="-11"/>
          <w:w w:val="110"/>
          <w:sz w:val="24"/>
        </w:rPr>
        <w:t> </w:t>
      </w:r>
      <w:r>
        <w:rPr>
          <w:spacing w:val="-2"/>
          <w:w w:val="110"/>
          <w:sz w:val="24"/>
        </w:rPr>
        <w:t>Examiners:</w:t>
      </w:r>
      <w:r>
        <w:rPr>
          <w:sz w:val="24"/>
        </w:rPr>
        <w:tab/>
      </w:r>
      <w:r>
        <w:rPr>
          <w:w w:val="110"/>
          <w:sz w:val="24"/>
        </w:rPr>
        <w:t>Signature</w:t>
      </w:r>
      <w:r>
        <w:rPr>
          <w:spacing w:val="59"/>
          <w:w w:val="110"/>
          <w:sz w:val="24"/>
        </w:rPr>
        <w:t> </w:t>
      </w:r>
      <w:r>
        <w:rPr>
          <w:w w:val="110"/>
          <w:sz w:val="24"/>
        </w:rPr>
        <w:t>with</w:t>
      </w:r>
      <w:r>
        <w:rPr>
          <w:spacing w:val="15"/>
          <w:w w:val="110"/>
          <w:sz w:val="24"/>
        </w:rPr>
        <w:t> </w:t>
      </w:r>
      <w:r>
        <w:rPr>
          <w:spacing w:val="-2"/>
          <w:w w:val="110"/>
          <w:sz w:val="24"/>
        </w:rPr>
        <w:t>date:</w:t>
      </w:r>
    </w:p>
    <w:p>
      <w:pPr>
        <w:pStyle w:val="ListParagraph"/>
        <w:numPr>
          <w:ilvl w:val="0"/>
          <w:numId w:val="1"/>
        </w:numPr>
        <w:tabs>
          <w:tab w:pos="959" w:val="left" w:leader="none"/>
          <w:tab w:pos="6943" w:val="left" w:leader="none"/>
        </w:tabs>
        <w:spacing w:line="240" w:lineRule="auto" w:before="219" w:after="0"/>
        <w:ind w:left="959" w:right="0" w:hanging="335"/>
        <w:jc w:val="left"/>
        <w:rPr>
          <w:rFonts w:ascii="Calibri" w:hAnsi="Calibri"/>
          <w:sz w:val="22"/>
        </w:rPr>
      </w:pPr>
      <w:r>
        <w:rPr>
          <w:rFonts w:ascii="Calibri" w:hAnsi="Calibri"/>
          <w:spacing w:val="-2"/>
          <w:w w:val="115"/>
          <w:sz w:val="22"/>
        </w:rPr>
        <w:t>....................................</w:t>
      </w:r>
      <w:r>
        <w:rPr>
          <w:rFonts w:ascii="Calibri" w:hAnsi="Calibri"/>
          <w:sz w:val="22"/>
        </w:rPr>
        <w:tab/>
      </w:r>
      <w:r>
        <w:rPr>
          <w:rFonts w:ascii="Calibri" w:hAnsi="Calibri"/>
          <w:spacing w:val="-2"/>
          <w:w w:val="115"/>
          <w:sz w:val="22"/>
        </w:rPr>
        <w:t>………………………………</w:t>
      </w:r>
    </w:p>
    <w:p>
      <w:pPr>
        <w:pStyle w:val="BodyText"/>
        <w:spacing w:before="22"/>
        <w:rPr>
          <w:rFonts w:ascii="Calibri"/>
          <w:sz w:val="22"/>
        </w:rPr>
      </w:pPr>
    </w:p>
    <w:p>
      <w:pPr>
        <w:pStyle w:val="ListParagraph"/>
        <w:numPr>
          <w:ilvl w:val="0"/>
          <w:numId w:val="1"/>
        </w:numPr>
        <w:tabs>
          <w:tab w:pos="959" w:val="left" w:leader="none"/>
          <w:tab w:pos="6943" w:val="left" w:leader="none"/>
        </w:tabs>
        <w:spacing w:line="240" w:lineRule="auto" w:before="1" w:after="0"/>
        <w:ind w:left="959" w:right="0" w:hanging="335"/>
        <w:jc w:val="left"/>
        <w:rPr>
          <w:rFonts w:ascii="Calibri" w:hAnsi="Calibri"/>
          <w:sz w:val="22"/>
        </w:rPr>
      </w:pPr>
      <w:r>
        <w:rPr>
          <w:rFonts w:ascii="Calibri" w:hAnsi="Calibri"/>
          <w:spacing w:val="-2"/>
          <w:w w:val="115"/>
          <w:sz w:val="22"/>
        </w:rPr>
        <w:t>....................................</w:t>
      </w:r>
      <w:r>
        <w:rPr>
          <w:rFonts w:ascii="Calibri" w:hAnsi="Calibri"/>
          <w:sz w:val="22"/>
        </w:rPr>
        <w:tab/>
      </w:r>
      <w:r>
        <w:rPr>
          <w:rFonts w:ascii="Calibri" w:hAnsi="Calibri"/>
          <w:spacing w:val="-2"/>
          <w:w w:val="115"/>
          <w:sz w:val="22"/>
        </w:rPr>
        <w:t>……………………………….</w:t>
      </w:r>
    </w:p>
    <w:p>
      <w:pPr>
        <w:pStyle w:val="ListParagraph"/>
        <w:spacing w:after="0" w:line="240" w:lineRule="auto"/>
        <w:jc w:val="left"/>
        <w:rPr>
          <w:rFonts w:ascii="Calibri" w:hAnsi="Calibri"/>
          <w:sz w:val="22"/>
        </w:rPr>
        <w:sectPr>
          <w:pgSz w:w="11910" w:h="16840"/>
          <w:pgMar w:top="640" w:bottom="280" w:left="566" w:right="566"/>
          <w:pgBorders w:offsetFrom="page">
            <w:top w:val="single" w:color="000000" w:space="24" w:sz="36"/>
            <w:left w:val="single" w:color="000000" w:space="24" w:sz="36"/>
            <w:bottom w:val="single" w:color="000000" w:space="24" w:sz="36"/>
            <w:right w:val="single" w:color="000000" w:space="24" w:sz="36"/>
          </w:pgBorders>
        </w:sectPr>
      </w:pPr>
    </w:p>
    <w:p>
      <w:pPr>
        <w:pStyle w:val="BodyText"/>
        <w:rPr>
          <w:rFonts w:ascii="Calibri"/>
          <w:sz w:val="26"/>
        </w:rPr>
      </w:pPr>
    </w:p>
    <w:p>
      <w:pPr>
        <w:pStyle w:val="BodyText"/>
        <w:rPr>
          <w:rFonts w:ascii="Calibri"/>
          <w:sz w:val="26"/>
        </w:rPr>
      </w:pPr>
    </w:p>
    <w:p>
      <w:pPr>
        <w:pStyle w:val="BodyText"/>
        <w:spacing w:before="119"/>
        <w:rPr>
          <w:rFonts w:ascii="Calibri"/>
          <w:sz w:val="26"/>
        </w:rPr>
      </w:pPr>
    </w:p>
    <w:p>
      <w:pPr>
        <w:spacing w:before="0"/>
        <w:ind w:left="0" w:right="335" w:firstLine="0"/>
        <w:jc w:val="center"/>
        <w:rPr>
          <w:b/>
          <w:sz w:val="26"/>
        </w:rPr>
      </w:pPr>
      <w:r>
        <w:rPr>
          <w:b/>
          <w:spacing w:val="-2"/>
          <w:sz w:val="26"/>
        </w:rPr>
        <w:t>ACKNOWLEDGEMENT</w:t>
      </w:r>
    </w:p>
    <w:p>
      <w:pPr>
        <w:pStyle w:val="BodyText"/>
        <w:spacing w:before="229"/>
        <w:rPr>
          <w:b/>
          <w:sz w:val="26"/>
        </w:rPr>
      </w:pPr>
    </w:p>
    <w:p>
      <w:pPr>
        <w:spacing w:line="355" w:lineRule="auto" w:before="1"/>
        <w:ind w:left="698" w:right="591" w:firstLine="0"/>
        <w:jc w:val="both"/>
        <w:rPr>
          <w:sz w:val="24"/>
        </w:rPr>
      </w:pPr>
      <w:r>
        <w:rPr>
          <w:sz w:val="24"/>
        </w:rPr>
        <w:t xml:space="preserve">We are pleased to have successfully completed the Mini project </w:t>
      </w:r>
      <w:r>
        <w:rPr>
          <w:b/>
          <w:sz w:val="24"/>
        </w:rPr>
        <w:t xml:space="preserve">“CineSentiment: A Near-Real-Time Movie Review Sentiment Analytics Platform using Kafka, HDFS and Logistic Regression”</w:t>
      </w:r>
      <w:r>
        <w:rPr>
          <w:sz w:val="24"/>
        </w:rPr>
        <w:t xml:space="preserve">. We thoroughly enjoyed the process of working on this project and gained a lot of knowledge doing so.</w:t>
      </w:r>
    </w:p>
    <w:p>
      <w:pPr>
        <w:spacing w:line="355" w:lineRule="auto" w:before="4"/>
        <w:ind w:left="698" w:right="590" w:firstLine="0"/>
        <w:jc w:val="both"/>
        <w:rPr>
          <w:sz w:val="24"/>
        </w:rPr>
      </w:pPr>
      <w:r>
        <w:rPr>
          <w:w w:val="105"/>
          <w:sz w:val="24"/>
        </w:rPr>
        <w:t>We</w:t>
      </w:r>
      <w:r>
        <w:rPr>
          <w:w w:val="105"/>
          <w:sz w:val="24"/>
        </w:rPr>
        <w:t> would</w:t>
      </w:r>
      <w:r>
        <w:rPr>
          <w:w w:val="105"/>
          <w:sz w:val="24"/>
        </w:rPr>
        <w:t> like</w:t>
      </w:r>
      <w:r>
        <w:rPr>
          <w:w w:val="105"/>
          <w:sz w:val="24"/>
        </w:rPr>
        <w:t> to</w:t>
      </w:r>
      <w:r>
        <w:rPr>
          <w:w w:val="105"/>
          <w:sz w:val="24"/>
        </w:rPr>
        <w:t> take</w:t>
      </w:r>
      <w:r>
        <w:rPr>
          <w:w w:val="105"/>
          <w:sz w:val="24"/>
        </w:rPr>
        <w:t> this</w:t>
      </w:r>
      <w:r>
        <w:rPr>
          <w:w w:val="105"/>
          <w:sz w:val="24"/>
        </w:rPr>
        <w:t> opportunity</w:t>
      </w:r>
      <w:r>
        <w:rPr>
          <w:spacing w:val="40"/>
          <w:w w:val="105"/>
          <w:sz w:val="24"/>
        </w:rPr>
        <w:t> </w:t>
      </w:r>
      <w:r>
        <w:rPr>
          <w:w w:val="105"/>
          <w:sz w:val="24"/>
        </w:rPr>
        <w:t>to</w:t>
      </w:r>
      <w:r>
        <w:rPr>
          <w:w w:val="105"/>
          <w:sz w:val="24"/>
        </w:rPr>
        <w:t> express</w:t>
      </w:r>
      <w:r>
        <w:rPr>
          <w:w w:val="105"/>
          <w:sz w:val="24"/>
        </w:rPr>
        <w:t> our</w:t>
      </w:r>
      <w:r>
        <w:rPr>
          <w:w w:val="105"/>
          <w:sz w:val="24"/>
        </w:rPr>
        <w:t> gratitude</w:t>
      </w:r>
      <w:r>
        <w:rPr>
          <w:w w:val="105"/>
          <w:sz w:val="24"/>
        </w:rPr>
        <w:t> to</w:t>
      </w:r>
      <w:r>
        <w:rPr>
          <w:w w:val="105"/>
          <w:sz w:val="24"/>
        </w:rPr>
        <w:t> </w:t>
      </w:r>
      <w:r>
        <w:rPr>
          <w:b/>
          <w:w w:val="105"/>
          <w:sz w:val="24"/>
        </w:rPr>
        <w:t>Dr.</w:t>
      </w:r>
      <w:r>
        <w:rPr>
          <w:b/>
          <w:spacing w:val="40"/>
          <w:w w:val="105"/>
          <w:sz w:val="24"/>
        </w:rPr>
        <w:t> </w:t>
      </w:r>
      <w:r>
        <w:rPr>
          <w:b/>
          <w:w w:val="105"/>
          <w:sz w:val="24"/>
        </w:rPr>
        <w:t>B</w:t>
      </w:r>
      <w:r>
        <w:rPr>
          <w:b/>
          <w:spacing w:val="40"/>
          <w:w w:val="105"/>
          <w:sz w:val="24"/>
        </w:rPr>
        <w:t> </w:t>
      </w:r>
      <w:r>
        <w:rPr>
          <w:b/>
          <w:w w:val="105"/>
          <w:sz w:val="24"/>
        </w:rPr>
        <w:t>G</w:t>
      </w:r>
      <w:r>
        <w:rPr>
          <w:b/>
          <w:spacing w:val="80"/>
          <w:w w:val="105"/>
          <w:sz w:val="24"/>
        </w:rPr>
        <w:t> </w:t>
      </w:r>
      <w:r>
        <w:rPr>
          <w:b/>
          <w:w w:val="105"/>
          <w:sz w:val="24"/>
        </w:rPr>
        <w:t>Prasad</w:t>
      </w:r>
      <w:r>
        <w:rPr>
          <w:w w:val="105"/>
          <w:sz w:val="24"/>
        </w:rPr>
        <w:t>, Principal</w:t>
      </w:r>
      <w:r>
        <w:rPr>
          <w:w w:val="105"/>
          <w:sz w:val="24"/>
        </w:rPr>
        <w:t> of DSCE,</w:t>
      </w:r>
      <w:r>
        <w:rPr>
          <w:w w:val="105"/>
          <w:sz w:val="24"/>
        </w:rPr>
        <w:t> for</w:t>
      </w:r>
      <w:r>
        <w:rPr>
          <w:w w:val="105"/>
          <w:sz w:val="24"/>
        </w:rPr>
        <w:t> permitting us</w:t>
      </w:r>
      <w:r>
        <w:rPr>
          <w:w w:val="105"/>
          <w:sz w:val="24"/>
        </w:rPr>
        <w:t> to utilize</w:t>
      </w:r>
      <w:r>
        <w:rPr>
          <w:w w:val="105"/>
          <w:sz w:val="24"/>
        </w:rPr>
        <w:t> all</w:t>
      </w:r>
      <w:r>
        <w:rPr>
          <w:w w:val="105"/>
          <w:sz w:val="24"/>
        </w:rPr>
        <w:t> the necessary</w:t>
      </w:r>
      <w:r>
        <w:rPr>
          <w:w w:val="105"/>
          <w:sz w:val="24"/>
        </w:rPr>
        <w:t> facilities of the institution.</w:t>
      </w:r>
      <w:r>
        <w:rPr>
          <w:spacing w:val="40"/>
          <w:w w:val="105"/>
          <w:sz w:val="24"/>
        </w:rPr>
        <w:t> </w:t>
      </w:r>
      <w:r>
        <w:rPr>
          <w:w w:val="105"/>
          <w:sz w:val="24"/>
        </w:rPr>
        <w:t>We</w:t>
      </w:r>
      <w:r>
        <w:rPr>
          <w:spacing w:val="-14"/>
          <w:w w:val="105"/>
          <w:sz w:val="24"/>
        </w:rPr>
        <w:t> </w:t>
      </w:r>
      <w:r>
        <w:rPr>
          <w:w w:val="105"/>
          <w:sz w:val="24"/>
        </w:rPr>
        <w:t>also</w:t>
      </w:r>
      <w:r>
        <w:rPr>
          <w:spacing w:val="-13"/>
          <w:w w:val="105"/>
          <w:sz w:val="24"/>
        </w:rPr>
        <w:t> </w:t>
      </w:r>
      <w:r>
        <w:rPr>
          <w:w w:val="105"/>
          <w:sz w:val="24"/>
        </w:rPr>
        <w:t>thank</w:t>
      </w:r>
      <w:r>
        <w:rPr>
          <w:spacing w:val="-12"/>
          <w:w w:val="105"/>
          <w:sz w:val="24"/>
        </w:rPr>
        <w:t> </w:t>
      </w:r>
      <w:r>
        <w:rPr>
          <w:w w:val="105"/>
          <w:sz w:val="24"/>
        </w:rPr>
        <w:t>our</w:t>
      </w:r>
      <w:r>
        <w:rPr>
          <w:spacing w:val="-13"/>
          <w:w w:val="105"/>
          <w:sz w:val="24"/>
        </w:rPr>
        <w:t> </w:t>
      </w:r>
      <w:r>
        <w:rPr>
          <w:w w:val="105"/>
          <w:sz w:val="24"/>
        </w:rPr>
        <w:t>respected</w:t>
      </w:r>
      <w:r>
        <w:rPr>
          <w:spacing w:val="-13"/>
          <w:w w:val="105"/>
          <w:sz w:val="24"/>
        </w:rPr>
        <w:t> </w:t>
      </w:r>
      <w:r>
        <w:rPr>
          <w:w w:val="105"/>
          <w:sz w:val="24"/>
        </w:rPr>
        <w:t>Vice</w:t>
      </w:r>
      <w:r>
        <w:rPr>
          <w:spacing w:val="-14"/>
          <w:w w:val="105"/>
          <w:sz w:val="24"/>
        </w:rPr>
        <w:t> </w:t>
      </w:r>
      <w:r>
        <w:rPr>
          <w:w w:val="105"/>
          <w:sz w:val="24"/>
        </w:rPr>
        <w:t>Principal,</w:t>
      </w:r>
      <w:r>
        <w:rPr>
          <w:spacing w:val="-13"/>
          <w:w w:val="105"/>
          <w:sz w:val="24"/>
        </w:rPr>
        <w:t> </w:t>
      </w:r>
      <w:r>
        <w:rPr>
          <w:w w:val="105"/>
          <w:sz w:val="24"/>
        </w:rPr>
        <w:t>HOD</w:t>
      </w:r>
      <w:r>
        <w:rPr>
          <w:spacing w:val="-12"/>
          <w:w w:val="105"/>
          <w:sz w:val="24"/>
        </w:rPr>
        <w:t> </w:t>
      </w:r>
      <w:r>
        <w:rPr>
          <w:w w:val="105"/>
          <w:sz w:val="24"/>
        </w:rPr>
        <w:t>of</w:t>
      </w:r>
      <w:r>
        <w:rPr>
          <w:spacing w:val="-13"/>
          <w:w w:val="105"/>
          <w:sz w:val="24"/>
        </w:rPr>
        <w:t> </w:t>
      </w:r>
      <w:r>
        <w:rPr>
          <w:w w:val="105"/>
          <w:sz w:val="24"/>
        </w:rPr>
        <w:t>Computer</w:t>
      </w:r>
      <w:r>
        <w:rPr>
          <w:spacing w:val="-13"/>
          <w:w w:val="105"/>
          <w:sz w:val="24"/>
        </w:rPr>
        <w:t> </w:t>
      </w:r>
      <w:r>
        <w:rPr>
          <w:w w:val="105"/>
          <w:sz w:val="24"/>
        </w:rPr>
        <w:t>Science</w:t>
      </w:r>
      <w:r>
        <w:rPr>
          <w:spacing w:val="-12"/>
          <w:w w:val="105"/>
          <w:sz w:val="24"/>
        </w:rPr>
        <w:t> </w:t>
      </w:r>
      <w:r>
        <w:rPr>
          <w:w w:val="105"/>
          <w:sz w:val="24"/>
        </w:rPr>
        <w:t>&amp;</w:t>
      </w:r>
      <w:r>
        <w:rPr>
          <w:spacing w:val="-12"/>
          <w:w w:val="105"/>
          <w:sz w:val="24"/>
        </w:rPr>
        <w:t> </w:t>
      </w:r>
      <w:r>
        <w:rPr>
          <w:w w:val="105"/>
          <w:sz w:val="24"/>
        </w:rPr>
        <w:t>Engineering,</w:t>
      </w:r>
      <w:r>
        <w:rPr>
          <w:spacing w:val="-13"/>
          <w:w w:val="105"/>
          <w:sz w:val="24"/>
        </w:rPr>
        <w:t> </w:t>
      </w:r>
      <w:r>
        <w:rPr>
          <w:w w:val="105"/>
          <w:sz w:val="24"/>
        </w:rPr>
        <w:t>DSCE, Bangalore,</w:t>
      </w:r>
      <w:r>
        <w:rPr>
          <w:spacing w:val="-10"/>
          <w:w w:val="105"/>
          <w:sz w:val="24"/>
        </w:rPr>
        <w:t> </w:t>
      </w:r>
      <w:r>
        <w:rPr>
          <w:b/>
          <w:w w:val="105"/>
          <w:sz w:val="24"/>
        </w:rPr>
        <w:t>Dr.</w:t>
      </w:r>
      <w:r>
        <w:rPr>
          <w:b/>
          <w:spacing w:val="-10"/>
          <w:w w:val="105"/>
          <w:sz w:val="24"/>
        </w:rPr>
        <w:t> </w:t>
      </w:r>
      <w:r>
        <w:rPr>
          <w:b/>
          <w:w w:val="105"/>
          <w:sz w:val="24"/>
        </w:rPr>
        <w:t>RameshBabu</w:t>
      </w:r>
      <w:r>
        <w:rPr>
          <w:b/>
          <w:spacing w:val="-8"/>
          <w:w w:val="105"/>
          <w:sz w:val="24"/>
        </w:rPr>
        <w:t> </w:t>
      </w:r>
      <w:r>
        <w:rPr>
          <w:b/>
          <w:w w:val="105"/>
          <w:sz w:val="24"/>
        </w:rPr>
        <w:t>D</w:t>
      </w:r>
      <w:r>
        <w:rPr>
          <w:b/>
          <w:spacing w:val="-11"/>
          <w:w w:val="105"/>
          <w:sz w:val="24"/>
        </w:rPr>
        <w:t> </w:t>
      </w:r>
      <w:r>
        <w:rPr>
          <w:b/>
          <w:w w:val="105"/>
          <w:sz w:val="24"/>
        </w:rPr>
        <w:t>R</w:t>
      </w:r>
      <w:r>
        <w:rPr>
          <w:w w:val="105"/>
          <w:sz w:val="24"/>
        </w:rPr>
        <w:t>,</w:t>
      </w:r>
      <w:r>
        <w:rPr>
          <w:spacing w:val="-10"/>
          <w:w w:val="105"/>
          <w:sz w:val="24"/>
        </w:rPr>
        <w:t> </w:t>
      </w:r>
      <w:r>
        <w:rPr>
          <w:w w:val="105"/>
          <w:sz w:val="24"/>
        </w:rPr>
        <w:t>for</w:t>
      </w:r>
      <w:r>
        <w:rPr>
          <w:spacing w:val="-8"/>
          <w:w w:val="105"/>
          <w:sz w:val="24"/>
        </w:rPr>
        <w:t> </w:t>
      </w:r>
      <w:r>
        <w:rPr>
          <w:w w:val="105"/>
          <w:sz w:val="24"/>
        </w:rPr>
        <w:t>his</w:t>
      </w:r>
      <w:r>
        <w:rPr>
          <w:spacing w:val="-12"/>
          <w:w w:val="105"/>
          <w:sz w:val="24"/>
        </w:rPr>
        <w:t> </w:t>
      </w:r>
      <w:r>
        <w:rPr>
          <w:w w:val="105"/>
          <w:sz w:val="24"/>
        </w:rPr>
        <w:t>support</w:t>
      </w:r>
      <w:r>
        <w:rPr>
          <w:spacing w:val="-9"/>
          <w:w w:val="105"/>
          <w:sz w:val="24"/>
        </w:rPr>
        <w:t> </w:t>
      </w:r>
      <w:r>
        <w:rPr>
          <w:w w:val="105"/>
          <w:sz w:val="24"/>
        </w:rPr>
        <w:t>and</w:t>
      </w:r>
      <w:r>
        <w:rPr>
          <w:spacing w:val="-11"/>
          <w:w w:val="105"/>
          <w:sz w:val="24"/>
        </w:rPr>
        <w:t> </w:t>
      </w:r>
      <w:r>
        <w:rPr>
          <w:w w:val="105"/>
          <w:sz w:val="24"/>
        </w:rPr>
        <w:t>encouragement</w:t>
      </w:r>
      <w:r>
        <w:rPr>
          <w:spacing w:val="-11"/>
          <w:w w:val="105"/>
          <w:sz w:val="24"/>
        </w:rPr>
        <w:t> </w:t>
      </w:r>
      <w:r>
        <w:rPr>
          <w:w w:val="105"/>
          <w:sz w:val="24"/>
        </w:rPr>
        <w:t>throughout</w:t>
      </w:r>
      <w:r>
        <w:rPr>
          <w:spacing w:val="-12"/>
          <w:w w:val="105"/>
          <w:sz w:val="24"/>
        </w:rPr>
        <w:t> </w:t>
      </w:r>
      <w:r>
        <w:rPr>
          <w:w w:val="105"/>
          <w:sz w:val="24"/>
        </w:rPr>
        <w:t>the</w:t>
      </w:r>
      <w:r>
        <w:rPr>
          <w:spacing w:val="-9"/>
          <w:w w:val="105"/>
          <w:sz w:val="24"/>
        </w:rPr>
        <w:t> </w:t>
      </w:r>
      <w:r>
        <w:rPr>
          <w:w w:val="105"/>
          <w:sz w:val="24"/>
        </w:rPr>
        <w:t>process. We are immensely grateful to our respected and learned guide, </w:t>
      </w:r>
      <w:r>
        <w:rPr>
          <w:b/>
          <w:w w:val="105"/>
          <w:sz w:val="24"/>
        </w:rPr>
        <w:t>Prof. Nidhishree</w:t>
      </w:r>
      <w:r>
        <w:rPr>
          <w:w w:val="105"/>
          <w:sz w:val="24"/>
        </w:rPr>
        <w:t>,</w:t>
      </w:r>
      <w:r>
        <w:rPr>
          <w:spacing w:val="40"/>
          <w:w w:val="105"/>
          <w:sz w:val="24"/>
        </w:rPr>
        <w:t> </w:t>
      </w:r>
      <w:r>
        <w:rPr>
          <w:w w:val="105"/>
          <w:sz w:val="24"/>
        </w:rPr>
        <w:t>Assistant Professor</w:t>
      </w:r>
      <w:r>
        <w:rPr>
          <w:spacing w:val="-14"/>
          <w:w w:val="105"/>
          <w:sz w:val="24"/>
        </w:rPr>
        <w:t> </w:t>
      </w:r>
      <w:r>
        <w:rPr>
          <w:w w:val="105"/>
          <w:sz w:val="24"/>
        </w:rPr>
        <w:t>CSE,</w:t>
      </w:r>
      <w:r>
        <w:rPr>
          <w:spacing w:val="-15"/>
          <w:w w:val="105"/>
          <w:sz w:val="24"/>
        </w:rPr>
        <w:t> </w:t>
      </w:r>
      <w:r>
        <w:rPr>
          <w:w w:val="105"/>
          <w:sz w:val="24"/>
        </w:rPr>
        <w:t>DSCE</w:t>
      </w:r>
      <w:r>
        <w:rPr>
          <w:spacing w:val="-15"/>
          <w:w w:val="105"/>
          <w:sz w:val="24"/>
        </w:rPr>
        <w:t> </w:t>
      </w:r>
      <w:r>
        <w:rPr>
          <w:w w:val="105"/>
          <w:sz w:val="24"/>
        </w:rPr>
        <w:t>for</w:t>
      </w:r>
      <w:r>
        <w:rPr>
          <w:spacing w:val="-14"/>
          <w:w w:val="105"/>
          <w:sz w:val="24"/>
        </w:rPr>
        <w:t> </w:t>
      </w:r>
      <w:r>
        <w:rPr>
          <w:w w:val="105"/>
          <w:sz w:val="24"/>
        </w:rPr>
        <w:t>his/her</w:t>
      </w:r>
      <w:r>
        <w:rPr>
          <w:spacing w:val="-15"/>
          <w:w w:val="105"/>
          <w:sz w:val="24"/>
        </w:rPr>
        <w:t> </w:t>
      </w:r>
      <w:r>
        <w:rPr>
          <w:w w:val="105"/>
          <w:sz w:val="24"/>
        </w:rPr>
        <w:t>valuable</w:t>
      </w:r>
      <w:r>
        <w:rPr>
          <w:spacing w:val="-14"/>
          <w:w w:val="105"/>
          <w:sz w:val="24"/>
        </w:rPr>
        <w:t> </w:t>
      </w:r>
      <w:r>
        <w:rPr>
          <w:w w:val="105"/>
          <w:sz w:val="24"/>
        </w:rPr>
        <w:t>help</w:t>
      </w:r>
      <w:r>
        <w:rPr>
          <w:spacing w:val="-11"/>
          <w:w w:val="105"/>
          <w:sz w:val="24"/>
        </w:rPr>
        <w:t> </w:t>
      </w:r>
      <w:r>
        <w:rPr>
          <w:w w:val="105"/>
          <w:sz w:val="24"/>
        </w:rPr>
        <w:t>and</w:t>
      </w:r>
      <w:r>
        <w:rPr>
          <w:spacing w:val="-15"/>
          <w:w w:val="105"/>
          <w:sz w:val="24"/>
        </w:rPr>
        <w:t> </w:t>
      </w:r>
      <w:r>
        <w:rPr>
          <w:w w:val="105"/>
          <w:sz w:val="24"/>
        </w:rPr>
        <w:t>guidance.</w:t>
      </w:r>
      <w:r>
        <w:rPr>
          <w:spacing w:val="-12"/>
          <w:w w:val="105"/>
          <w:sz w:val="24"/>
        </w:rPr>
        <w:t> </w:t>
      </w:r>
      <w:r>
        <w:rPr>
          <w:w w:val="105"/>
          <w:sz w:val="24"/>
        </w:rPr>
        <w:t>We</w:t>
      </w:r>
      <w:r>
        <w:rPr>
          <w:spacing w:val="-14"/>
          <w:w w:val="105"/>
          <w:sz w:val="24"/>
        </w:rPr>
        <w:t> </w:t>
      </w:r>
      <w:r>
        <w:rPr>
          <w:w w:val="105"/>
          <w:sz w:val="24"/>
        </w:rPr>
        <w:t>are</w:t>
      </w:r>
      <w:r>
        <w:rPr>
          <w:spacing w:val="-15"/>
          <w:w w:val="105"/>
          <w:sz w:val="24"/>
        </w:rPr>
        <w:t> </w:t>
      </w:r>
      <w:r>
        <w:rPr>
          <w:w w:val="105"/>
          <w:sz w:val="24"/>
        </w:rPr>
        <w:t>indebted</w:t>
      </w:r>
      <w:r>
        <w:rPr>
          <w:spacing w:val="-15"/>
          <w:w w:val="105"/>
          <w:sz w:val="24"/>
        </w:rPr>
        <w:t> </w:t>
      </w:r>
      <w:r>
        <w:rPr>
          <w:w w:val="105"/>
          <w:sz w:val="24"/>
        </w:rPr>
        <w:t>to</w:t>
      </w:r>
      <w:r>
        <w:rPr>
          <w:spacing w:val="-15"/>
          <w:w w:val="105"/>
          <w:sz w:val="24"/>
        </w:rPr>
        <w:t> </w:t>
      </w:r>
      <w:r>
        <w:rPr>
          <w:w w:val="105"/>
          <w:sz w:val="24"/>
        </w:rPr>
        <w:t>them</w:t>
      </w:r>
      <w:r>
        <w:rPr>
          <w:spacing w:val="-14"/>
          <w:w w:val="105"/>
          <w:sz w:val="24"/>
        </w:rPr>
        <w:t> </w:t>
      </w:r>
      <w:r>
        <w:rPr>
          <w:w w:val="105"/>
          <w:sz w:val="24"/>
        </w:rPr>
        <w:t>for</w:t>
      </w:r>
      <w:r>
        <w:rPr>
          <w:spacing w:val="-9"/>
          <w:w w:val="105"/>
          <w:sz w:val="24"/>
        </w:rPr>
        <w:t> </w:t>
      </w:r>
      <w:r>
        <w:rPr>
          <w:w w:val="105"/>
          <w:sz w:val="24"/>
        </w:rPr>
        <w:t>their invaluable</w:t>
      </w:r>
      <w:r>
        <w:rPr>
          <w:spacing w:val="-27"/>
          <w:w w:val="105"/>
          <w:sz w:val="24"/>
        </w:rPr>
        <w:t> </w:t>
      </w:r>
      <w:r>
        <w:rPr>
          <w:w w:val="105"/>
          <w:sz w:val="24"/>
        </w:rPr>
        <w:t>guidance</w:t>
      </w:r>
      <w:r>
        <w:rPr>
          <w:spacing w:val="-27"/>
          <w:w w:val="105"/>
          <w:sz w:val="24"/>
        </w:rPr>
        <w:t> </w:t>
      </w:r>
      <w:r>
        <w:rPr>
          <w:w w:val="105"/>
          <w:sz w:val="24"/>
        </w:rPr>
        <w:t>throughout</w:t>
      </w:r>
      <w:r>
        <w:rPr>
          <w:spacing w:val="-26"/>
          <w:w w:val="105"/>
          <w:sz w:val="24"/>
        </w:rPr>
        <w:t> </w:t>
      </w:r>
      <w:r>
        <w:rPr>
          <w:w w:val="105"/>
          <w:sz w:val="24"/>
        </w:rPr>
        <w:t>the</w:t>
      </w:r>
      <w:r>
        <w:rPr>
          <w:spacing w:val="-27"/>
          <w:w w:val="105"/>
          <w:sz w:val="24"/>
        </w:rPr>
        <w:t> </w:t>
      </w:r>
      <w:r>
        <w:rPr>
          <w:w w:val="105"/>
          <w:sz w:val="24"/>
        </w:rPr>
        <w:t>process</w:t>
      </w:r>
      <w:r>
        <w:rPr>
          <w:spacing w:val="-24"/>
          <w:w w:val="105"/>
          <w:sz w:val="24"/>
        </w:rPr>
        <w:t> </w:t>
      </w:r>
      <w:r>
        <w:rPr>
          <w:w w:val="105"/>
          <w:sz w:val="24"/>
        </w:rPr>
        <w:t>and</w:t>
      </w:r>
      <w:r>
        <w:rPr>
          <w:spacing w:val="-26"/>
          <w:w w:val="105"/>
          <w:sz w:val="24"/>
        </w:rPr>
        <w:t> </w:t>
      </w:r>
      <w:r>
        <w:rPr>
          <w:w w:val="105"/>
          <w:sz w:val="24"/>
        </w:rPr>
        <w:t>their</w:t>
      </w:r>
      <w:r>
        <w:rPr>
          <w:spacing w:val="-26"/>
          <w:w w:val="105"/>
          <w:sz w:val="24"/>
        </w:rPr>
        <w:t> </w:t>
      </w:r>
      <w:r>
        <w:rPr>
          <w:w w:val="105"/>
          <w:sz w:val="24"/>
        </w:rPr>
        <w:t>useful</w:t>
      </w:r>
      <w:r>
        <w:rPr>
          <w:spacing w:val="-27"/>
          <w:w w:val="105"/>
          <w:sz w:val="24"/>
        </w:rPr>
        <w:t> </w:t>
      </w:r>
      <w:r>
        <w:rPr>
          <w:w w:val="105"/>
          <w:sz w:val="24"/>
        </w:rPr>
        <w:t>inputs</w:t>
      </w:r>
      <w:r>
        <w:rPr>
          <w:spacing w:val="-26"/>
          <w:w w:val="105"/>
          <w:sz w:val="24"/>
        </w:rPr>
        <w:t> </w:t>
      </w:r>
      <w:r>
        <w:rPr>
          <w:w w:val="105"/>
          <w:sz w:val="24"/>
        </w:rPr>
        <w:t>at</w:t>
      </w:r>
      <w:r>
        <w:rPr>
          <w:spacing w:val="-26"/>
          <w:w w:val="105"/>
          <w:sz w:val="24"/>
        </w:rPr>
        <w:t> </w:t>
      </w:r>
      <w:r>
        <w:rPr>
          <w:w w:val="105"/>
          <w:sz w:val="24"/>
        </w:rPr>
        <w:t>all</w:t>
      </w:r>
      <w:r>
        <w:rPr>
          <w:spacing w:val="-26"/>
          <w:w w:val="105"/>
          <w:sz w:val="24"/>
        </w:rPr>
        <w:t> </w:t>
      </w:r>
      <w:r>
        <w:rPr>
          <w:w w:val="105"/>
          <w:sz w:val="24"/>
        </w:rPr>
        <w:t>stages</w:t>
      </w:r>
      <w:r>
        <w:rPr>
          <w:spacing w:val="-24"/>
          <w:w w:val="105"/>
          <w:sz w:val="24"/>
        </w:rPr>
        <w:t> </w:t>
      </w:r>
      <w:r>
        <w:rPr>
          <w:w w:val="105"/>
          <w:sz w:val="24"/>
        </w:rPr>
        <w:t>of</w:t>
      </w:r>
      <w:r>
        <w:rPr>
          <w:spacing w:val="-27"/>
          <w:w w:val="105"/>
          <w:sz w:val="24"/>
        </w:rPr>
        <w:t> </w:t>
      </w:r>
      <w:r>
        <w:rPr>
          <w:w w:val="105"/>
          <w:sz w:val="24"/>
        </w:rPr>
        <w:t>the</w:t>
      </w:r>
      <w:r>
        <w:rPr>
          <w:spacing w:val="-27"/>
          <w:w w:val="105"/>
          <w:sz w:val="24"/>
        </w:rPr>
        <w:t> </w:t>
      </w:r>
      <w:r>
        <w:rPr>
          <w:w w:val="105"/>
          <w:sz w:val="24"/>
        </w:rPr>
        <w:t>process.</w:t>
      </w:r>
    </w:p>
    <w:p>
      <w:pPr>
        <w:pStyle w:val="BodyText"/>
        <w:rPr>
          <w:sz w:val="24"/>
        </w:rPr>
      </w:pPr>
    </w:p>
    <w:p>
      <w:pPr>
        <w:pStyle w:val="BodyText"/>
        <w:rPr>
          <w:sz w:val="24"/>
        </w:rPr>
      </w:pPr>
    </w:p>
    <w:p>
      <w:pPr>
        <w:pStyle w:val="BodyText"/>
        <w:spacing w:before="48"/>
        <w:rPr>
          <w:sz w:val="24"/>
        </w:rPr>
      </w:pPr>
    </w:p>
    <w:p>
      <w:pPr>
        <w:spacing w:before="0" w:line="300" w:lineRule="auto"/>
        <w:ind w:left="7041" w:right="0" w:firstLine="0"/>
        <w:jc w:val="left"/>
        <w:rPr>
          <w:rFonts w:ascii="Calibri"/>
          <w:sz w:val="24"/>
        </w:rPr>
      </w:pPr>
      <w:r>
        <w:rPr>
          <w:rFonts w:ascii="Calibri"/>
          <w:sz w:val="24"/>
        </w:rPr>
        <w:t xml:space="preserve">Supreeth C, 1DS23CS227</w:t>
      </w:r>
    </w:p>
    <w:p>
      <w:pPr>
        <w:spacing w:before="0" w:line="300" w:lineRule="auto"/>
        <w:ind w:left="7041" w:right="0" w:firstLine="0"/>
        <w:jc w:val="left"/>
        <w:rPr>
          <w:rFonts w:ascii="Calibri"/>
          <w:sz w:val="24"/>
        </w:rPr>
      </w:pPr>
      <w:r>
        <w:rPr>
          <w:rFonts w:ascii="Calibri"/>
          <w:sz w:val="24"/>
        </w:rPr>
        <w:t xml:space="preserve">Vaibhav Garg, 1DS23CS245</w:t>
      </w:r>
    </w:p>
    <w:p>
      <w:pPr>
        <w:spacing w:before="0" w:line="300" w:lineRule="auto"/>
        <w:ind w:left="7041" w:right="0" w:firstLine="0"/>
        <w:jc w:val="left"/>
        <w:rPr>
          <w:rFonts w:ascii="Calibri"/>
          <w:sz w:val="24"/>
        </w:rPr>
      </w:pPr>
      <w:r>
        <w:rPr>
          <w:rFonts w:ascii="Calibri"/>
          <w:sz w:val="24"/>
        </w:rPr>
        <w:t xml:space="preserve">Thejas Sreejesh, 1DS23CS237</w:t>
      </w:r>
    </w:p>
    <w:p>
      <w:pPr>
        <w:spacing w:before="0" w:line="300" w:lineRule="auto"/>
        <w:ind w:left="7041" w:right="0" w:firstLine="0"/>
        <w:jc w:val="left"/>
        <w:rPr>
          <w:rFonts w:ascii="Calibri"/>
          <w:sz w:val="24"/>
        </w:rPr>
      </w:pPr>
      <w:r>
        <w:rPr>
          <w:rFonts w:ascii="Calibri"/>
          <w:sz w:val="24"/>
        </w:rPr>
        <w:t xml:space="preserve">Vaibhav Srivastava, 1DS23CS246</w:t>
      </w:r>
    </w:p>
    <w:p>
      <w:pPr>
        <w:spacing w:after="0"/>
        <w:jc w:val="left"/>
        <w:rPr>
          <w:rFonts w:ascii="Calibri"/>
          <w:sz w:val="24"/>
        </w:rPr>
        <w:sectPr>
          <w:headerReference w:type="default" r:id="rId7"/>
          <w:footerReference w:type="default" r:id="rId8"/>
          <w:pgSz w:w="11910" w:h="16840"/>
          <w:pgMar w:header="714" w:footer="1294" w:top="1080" w:bottom="1480" w:left="566" w:right="566"/>
          <w:pgNumType w:start="1"/>
        </w:sectPr>
      </w:pPr>
    </w:p>
    <w:p>
      <w:pPr>
        <w:pStyle w:val="BodyText"/>
        <w:rPr>
          <w:rFonts w:ascii="Calibri"/>
          <w:sz w:val="36"/>
        </w:rPr>
      </w:pPr>
    </w:p>
    <w:p>
      <w:pPr>
        <w:pStyle w:val="BodyText"/>
        <w:spacing w:before="219"/>
        <w:rPr>
          <w:rFonts w:ascii="Calibri"/>
          <w:sz w:val="36"/>
        </w:rPr>
      </w:pPr>
    </w:p>
    <w:p>
      <w:pPr>
        <w:pStyle w:val="Heading1"/>
        <w:ind w:left="153" w:right="0"/>
        <w:jc w:val="left"/>
      </w:pPr>
      <w:bookmarkStart w:name="CONTENTS" w:id="5"/>
      <w:bookmarkEnd w:id="5"/>
      <w:r>
        <w:rPr>
          <w:b w:val="0"/>
        </w:rPr>
      </w:r>
      <w:r>
        <w:rPr>
          <w:spacing w:val="-2"/>
        </w:rPr>
        <w:t>CONTENTS</w:t>
      </w:r>
    </w:p>
    <w:p>
      <w:pPr>
        <w:pStyle w:val="BodyText"/>
        <w:spacing w:before="98"/>
        <w:rPr>
          <w:b/>
          <w:sz w:val="20"/>
        </w:rPr>
      </w:pPr>
    </w:p>
    <w:tbl>
      <w:tblPr>
        <w:tblW w:w="0" w:type="auto"/>
        <w:jc w:val="left"/>
        <w:tblInd w:w="2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6"/>
        <w:gridCol w:w="3780"/>
        <w:gridCol w:w="1352"/>
      </w:tblGrid>
      <w:tr>
        <w:trPr>
          <w:trHeight w:val="1057" w:hRule="atLeast"/>
        </w:trPr>
        <w:tc>
          <w:tcPr>
            <w:tcW w:w="896" w:type="dxa"/>
          </w:tcPr>
          <w:p>
            <w:pPr>
              <w:pStyle w:val="TableParagraph"/>
              <w:spacing w:line="242" w:lineRule="auto" w:before="206"/>
              <w:ind w:left="236" w:right="220" w:firstLine="2"/>
              <w:rPr>
                <w:b/>
                <w:sz w:val="28"/>
              </w:rPr>
            </w:pPr>
            <w:r>
              <w:rPr>
                <w:b/>
                <w:spacing w:val="-4"/>
                <w:sz w:val="28"/>
              </w:rPr>
              <w:t>SL. </w:t>
            </w:r>
            <w:r>
              <w:rPr>
                <w:b/>
                <w:spacing w:val="-5"/>
                <w:sz w:val="28"/>
              </w:rPr>
              <w:t>NO</w:t>
            </w:r>
          </w:p>
        </w:tc>
        <w:tc>
          <w:tcPr>
            <w:tcW w:w="3780" w:type="dxa"/>
          </w:tcPr>
          <w:p>
            <w:pPr>
              <w:pStyle w:val="TableParagraph"/>
              <w:spacing w:before="45"/>
              <w:rPr>
                <w:b/>
                <w:sz w:val="28"/>
              </w:rPr>
            </w:pPr>
          </w:p>
          <w:p>
            <w:pPr>
              <w:pStyle w:val="TableParagraph"/>
              <w:spacing w:before="0"/>
              <w:ind w:left="1196"/>
              <w:rPr>
                <w:b/>
                <w:sz w:val="28"/>
              </w:rPr>
            </w:pPr>
            <w:r>
              <w:rPr>
                <w:b/>
                <w:spacing w:val="-2"/>
                <w:sz w:val="28"/>
              </w:rPr>
              <w:t>CONTENT</w:t>
            </w:r>
          </w:p>
        </w:tc>
        <w:tc>
          <w:tcPr>
            <w:tcW w:w="1352" w:type="dxa"/>
          </w:tcPr>
          <w:p>
            <w:pPr>
              <w:pStyle w:val="TableParagraph"/>
              <w:spacing w:before="45"/>
              <w:rPr>
                <w:b/>
                <w:sz w:val="28"/>
              </w:rPr>
            </w:pPr>
          </w:p>
          <w:p>
            <w:pPr>
              <w:pStyle w:val="TableParagraph"/>
              <w:spacing w:before="0"/>
              <w:ind w:left="9" w:right="5"/>
              <w:jc w:val="center"/>
              <w:rPr>
                <w:b/>
                <w:sz w:val="28"/>
              </w:rPr>
            </w:pPr>
            <w:r>
              <w:rPr>
                <w:b/>
                <w:sz w:val="28"/>
              </w:rPr>
              <w:t>PG.</w:t>
            </w:r>
            <w:r>
              <w:rPr>
                <w:b/>
                <w:spacing w:val="-4"/>
                <w:sz w:val="28"/>
              </w:rPr>
              <w:t> </w:t>
            </w:r>
            <w:r>
              <w:rPr>
                <w:b/>
                <w:spacing w:val="-5"/>
                <w:sz w:val="28"/>
              </w:rPr>
              <w:t>NO</w:t>
            </w:r>
          </w:p>
        </w:tc>
      </w:tr>
      <w:tr>
        <w:trPr>
          <w:trHeight w:val="412" w:hRule="atLeast"/>
        </w:trPr>
        <w:tc>
          <w:tcPr>
            <w:tcW w:w="896" w:type="dxa"/>
          </w:tcPr>
          <w:p>
            <w:pPr>
              <w:pStyle w:val="TableParagraph"/>
              <w:spacing w:before="45"/>
              <w:ind w:right="207"/>
              <w:jc w:val="right"/>
              <w:rPr>
                <w:sz w:val="28"/>
              </w:rPr>
            </w:pPr>
            <w:r>
              <w:rPr>
                <w:spacing w:val="-5"/>
                <w:sz w:val="28"/>
              </w:rPr>
              <w:t>1.</w:t>
            </w:r>
          </w:p>
        </w:tc>
        <w:tc>
          <w:tcPr>
            <w:tcW w:w="3780" w:type="dxa"/>
          </w:tcPr>
          <w:p>
            <w:pPr>
              <w:pStyle w:val="TableParagraph"/>
              <w:spacing w:before="45"/>
              <w:ind w:left="107"/>
              <w:rPr>
                <w:sz w:val="28"/>
              </w:rPr>
            </w:pPr>
            <w:r>
              <w:rPr>
                <w:spacing w:val="-2"/>
                <w:sz w:val="28"/>
              </w:rPr>
              <w:t>Abstract</w:t>
            </w:r>
          </w:p>
        </w:tc>
        <w:tc>
          <w:tcPr>
            <w:tcW w:w="1352" w:type="dxa"/>
          </w:tcPr>
          <w:p>
            <w:pPr>
              <w:pStyle w:val="TableParagraph"/>
              <w:spacing w:before="45"/>
              <w:ind w:left="9"/>
              <w:jc w:val="center"/>
              <w:rPr>
                <w:sz w:val="28"/>
              </w:rPr>
            </w:pPr>
            <w:r>
              <w:rPr>
                <w:spacing w:val="-10"/>
                <w:sz w:val="28"/>
              </w:rPr>
              <w:t>3</w:t>
            </w:r>
          </w:p>
        </w:tc>
      </w:tr>
      <w:tr>
        <w:trPr>
          <w:trHeight w:val="441" w:hRule="atLeast"/>
        </w:trPr>
        <w:tc>
          <w:tcPr>
            <w:tcW w:w="896" w:type="dxa"/>
          </w:tcPr>
          <w:p>
            <w:pPr>
              <w:pStyle w:val="TableParagraph"/>
              <w:ind w:right="207"/>
              <w:jc w:val="right"/>
              <w:rPr>
                <w:sz w:val="28"/>
              </w:rPr>
            </w:pPr>
            <w:r>
              <w:rPr>
                <w:spacing w:val="-5"/>
                <w:sz w:val="28"/>
              </w:rPr>
              <w:t>2.</w:t>
            </w:r>
          </w:p>
        </w:tc>
        <w:tc>
          <w:tcPr>
            <w:tcW w:w="3780" w:type="dxa"/>
          </w:tcPr>
          <w:p>
            <w:pPr>
              <w:pStyle w:val="TableParagraph"/>
              <w:ind w:left="107"/>
              <w:rPr>
                <w:sz w:val="28"/>
              </w:rPr>
            </w:pPr>
            <w:r>
              <w:rPr>
                <w:spacing w:val="-2"/>
                <w:sz w:val="28"/>
              </w:rPr>
              <w:t>Introduction</w:t>
            </w:r>
          </w:p>
        </w:tc>
        <w:tc>
          <w:tcPr>
            <w:tcW w:w="1352" w:type="dxa"/>
          </w:tcPr>
          <w:p>
            <w:pPr>
              <w:pStyle w:val="TableParagraph"/>
              <w:ind w:left="9"/>
              <w:jc w:val="center"/>
              <w:rPr>
                <w:sz w:val="28"/>
              </w:rPr>
            </w:pPr>
            <w:r>
              <w:rPr>
                <w:spacing w:val="-2"/>
                <w:sz w:val="28"/>
              </w:rPr>
              <w:t>4-5</w:t>
            </w:r>
            <w:r>
              <w:rPr>
                <w:spacing w:val="-10"/>
                <w:sz w:val="28"/>
              </w:rPr>
              <w:t/>
            </w:r>
          </w:p>
        </w:tc>
      </w:tr>
      <w:tr>
        <w:trPr>
          <w:trHeight w:val="438" w:hRule="atLeast"/>
        </w:trPr>
        <w:tc>
          <w:tcPr>
            <w:tcW w:w="896" w:type="dxa"/>
          </w:tcPr>
          <w:p>
            <w:pPr>
              <w:pStyle w:val="TableParagraph"/>
              <w:ind w:right="207"/>
              <w:jc w:val="right"/>
              <w:rPr>
                <w:sz w:val="28"/>
              </w:rPr>
            </w:pPr>
            <w:r>
              <w:rPr>
                <w:spacing w:val="-5"/>
                <w:sz w:val="28"/>
              </w:rPr>
              <w:t>3.</w:t>
            </w:r>
          </w:p>
        </w:tc>
        <w:tc>
          <w:tcPr>
            <w:tcW w:w="3780" w:type="dxa"/>
          </w:tcPr>
          <w:p>
            <w:pPr>
              <w:pStyle w:val="TableParagraph"/>
              <w:ind w:left="107"/>
              <w:rPr>
                <w:sz w:val="28"/>
              </w:rPr>
            </w:pPr>
            <w:r>
              <w:rPr>
                <w:sz w:val="28"/>
              </w:rPr>
              <w:t>Literature</w:t>
            </w:r>
            <w:r>
              <w:rPr>
                <w:spacing w:val="-12"/>
                <w:sz w:val="28"/>
              </w:rPr>
              <w:t> </w:t>
            </w:r>
            <w:r>
              <w:rPr>
                <w:spacing w:val="-2"/>
                <w:sz w:val="28"/>
              </w:rPr>
              <w:t>Survey</w:t>
            </w:r>
          </w:p>
        </w:tc>
        <w:tc>
          <w:tcPr>
            <w:tcW w:w="1352" w:type="dxa"/>
          </w:tcPr>
          <w:p>
            <w:pPr>
              <w:pStyle w:val="TableParagraph"/>
              <w:ind w:left="9"/>
              <w:jc w:val="center"/>
              <w:rPr>
                <w:sz w:val="28"/>
              </w:rPr>
            </w:pPr>
            <w:r>
              <w:rPr>
                <w:spacing w:val="-2"/>
                <w:sz w:val="28"/>
              </w:rPr>
              <w:t>6-12</w:t>
            </w:r>
            <w:r>
              <w:rPr>
                <w:spacing w:val="-10"/>
                <w:sz w:val="28"/>
              </w:rPr>
              <w:t/>
            </w:r>
          </w:p>
        </w:tc>
      </w:tr>
      <w:tr>
        <w:trPr>
          <w:trHeight w:val="441" w:hRule="atLeast"/>
        </w:trPr>
        <w:tc>
          <w:tcPr>
            <w:tcW w:w="896" w:type="dxa"/>
          </w:tcPr>
          <w:p>
            <w:pPr>
              <w:pStyle w:val="TableParagraph"/>
              <w:ind w:right="207"/>
              <w:jc w:val="right"/>
              <w:rPr>
                <w:sz w:val="28"/>
              </w:rPr>
            </w:pPr>
            <w:r>
              <w:rPr>
                <w:spacing w:val="-5"/>
                <w:sz w:val="28"/>
              </w:rPr>
              <w:t>4.</w:t>
            </w:r>
          </w:p>
        </w:tc>
        <w:tc>
          <w:tcPr>
            <w:tcW w:w="3780" w:type="dxa"/>
          </w:tcPr>
          <w:p>
            <w:pPr>
              <w:pStyle w:val="TableParagraph"/>
              <w:ind w:left="107"/>
              <w:rPr>
                <w:sz w:val="28"/>
              </w:rPr>
            </w:pPr>
            <w:r>
              <w:rPr>
                <w:sz w:val="28"/>
              </w:rPr>
              <w:t>System</w:t>
            </w:r>
            <w:r>
              <w:rPr>
                <w:spacing w:val="-5"/>
                <w:sz w:val="28"/>
              </w:rPr>
              <w:t> </w:t>
            </w:r>
            <w:r>
              <w:rPr>
                <w:sz w:val="28"/>
              </w:rPr>
              <w:t>design</w:t>
            </w:r>
            <w:r>
              <w:rPr>
                <w:spacing w:val="-3"/>
                <w:sz w:val="28"/>
              </w:rPr>
              <w:t> </w:t>
            </w:r>
            <w:r>
              <w:rPr>
                <w:sz w:val="28"/>
              </w:rPr>
              <w:t>&amp;</w:t>
            </w:r>
            <w:r>
              <w:rPr>
                <w:spacing w:val="-17"/>
                <w:sz w:val="28"/>
              </w:rPr>
              <w:t> </w:t>
            </w:r>
            <w:r>
              <w:rPr>
                <w:spacing w:val="-2"/>
                <w:sz w:val="28"/>
              </w:rPr>
              <w:t>Methodology</w:t>
            </w:r>
          </w:p>
        </w:tc>
        <w:tc>
          <w:tcPr>
            <w:tcW w:w="1352" w:type="dxa"/>
          </w:tcPr>
          <w:p>
            <w:pPr>
              <w:pStyle w:val="TableParagraph"/>
              <w:ind w:left="9" w:right="5"/>
              <w:jc w:val="center"/>
              <w:rPr>
                <w:sz w:val="28"/>
              </w:rPr>
            </w:pPr>
            <w:r>
              <w:rPr>
                <w:spacing w:val="-2"/>
                <w:sz w:val="28"/>
              </w:rPr>
              <w:t>13-17</w:t>
            </w:r>
            <w:r>
              <w:rPr>
                <w:spacing w:val="-5"/>
                <w:sz w:val="28"/>
              </w:rPr>
              <w:t/>
            </w:r>
          </w:p>
        </w:tc>
      </w:tr>
      <w:tr>
        <w:trPr>
          <w:trHeight w:val="530" w:hRule="atLeast"/>
        </w:trPr>
        <w:tc>
          <w:tcPr>
            <w:tcW w:w="896" w:type="dxa"/>
          </w:tcPr>
          <w:p>
            <w:pPr>
              <w:pStyle w:val="TableParagraph"/>
              <w:spacing w:before="103"/>
              <w:ind w:right="207"/>
              <w:jc w:val="right"/>
              <w:rPr>
                <w:sz w:val="28"/>
              </w:rPr>
            </w:pPr>
            <w:r>
              <w:rPr>
                <w:spacing w:val="-5"/>
                <w:sz w:val="28"/>
              </w:rPr>
              <w:t>5.</w:t>
            </w:r>
          </w:p>
        </w:tc>
        <w:tc>
          <w:tcPr>
            <w:tcW w:w="3780" w:type="dxa"/>
          </w:tcPr>
          <w:p>
            <w:pPr>
              <w:pStyle w:val="TableParagraph"/>
              <w:spacing w:before="103"/>
              <w:ind w:left="107"/>
              <w:rPr>
                <w:sz w:val="28"/>
              </w:rPr>
            </w:pPr>
            <w:r>
              <w:rPr>
                <w:sz w:val="28"/>
              </w:rPr>
              <w:t>Snapshots</w:t>
            </w:r>
            <w:r>
              <w:rPr>
                <w:spacing w:val="-5"/>
                <w:sz w:val="28"/>
              </w:rPr>
              <w:t> </w:t>
            </w:r>
            <w:r>
              <w:rPr>
                <w:sz w:val="28"/>
              </w:rPr>
              <w:t>and</w:t>
            </w:r>
            <w:r>
              <w:rPr>
                <w:spacing w:val="-17"/>
                <w:sz w:val="28"/>
              </w:rPr>
              <w:t> </w:t>
            </w:r>
            <w:r>
              <w:rPr>
                <w:spacing w:val="-2"/>
                <w:sz w:val="28"/>
              </w:rPr>
              <w:t>Results</w:t>
            </w:r>
          </w:p>
        </w:tc>
        <w:tc>
          <w:tcPr>
            <w:tcW w:w="1352" w:type="dxa"/>
          </w:tcPr>
          <w:p>
            <w:pPr>
              <w:pStyle w:val="TableParagraph"/>
              <w:spacing w:before="103"/>
              <w:ind w:left="9" w:right="3"/>
              <w:jc w:val="center"/>
              <w:rPr>
                <w:sz w:val="28"/>
              </w:rPr>
            </w:pPr>
            <w:r>
              <w:rPr>
                <w:spacing w:val="-2"/>
                <w:sz w:val="28"/>
              </w:rPr>
              <w:t>18-20</w:t>
            </w:r>
            <w:r>
              <w:rPr>
                <w:spacing w:val="-5"/>
                <w:sz w:val="28"/>
              </w:rPr>
              <w:t/>
            </w:r>
          </w:p>
        </w:tc>
      </w:tr>
      <w:tr>
        <w:trPr>
          <w:trHeight w:val="642" w:hRule="atLeast"/>
        </w:trPr>
        <w:tc>
          <w:tcPr>
            <w:tcW w:w="896" w:type="dxa"/>
          </w:tcPr>
          <w:p>
            <w:pPr>
              <w:pStyle w:val="TableParagraph"/>
              <w:spacing w:before="161"/>
              <w:ind w:right="207"/>
              <w:jc w:val="right"/>
              <w:rPr>
                <w:sz w:val="28"/>
              </w:rPr>
            </w:pPr>
            <w:r>
              <w:rPr>
                <w:spacing w:val="-5"/>
                <w:sz w:val="28"/>
              </w:rPr>
              <w:t>6.</w:t>
            </w:r>
          </w:p>
        </w:tc>
        <w:tc>
          <w:tcPr>
            <w:tcW w:w="3780" w:type="dxa"/>
          </w:tcPr>
          <w:p>
            <w:pPr>
              <w:pStyle w:val="TableParagraph"/>
              <w:tabs>
                <w:tab w:pos="2053" w:val="left" w:leader="none"/>
                <w:tab w:pos="2938" w:val="left" w:leader="none"/>
              </w:tabs>
              <w:spacing w:line="320" w:lineRule="atLeast" w:before="0"/>
              <w:ind w:left="107" w:right="102"/>
              <w:rPr>
                <w:sz w:val="28"/>
              </w:rPr>
            </w:pPr>
            <w:r>
              <w:rPr>
                <w:spacing w:val="-2"/>
                <w:sz w:val="28"/>
              </w:rPr>
              <w:t>Conclusion</w:t>
            </w:r>
            <w:r>
              <w:rPr>
                <w:sz w:val="28"/>
              </w:rPr>
              <w:tab/>
            </w:r>
            <w:r>
              <w:rPr>
                <w:spacing w:val="-10"/>
                <w:sz w:val="28"/>
              </w:rPr>
              <w:t>&amp;</w:t>
            </w:r>
            <w:r>
              <w:rPr>
                <w:sz w:val="28"/>
              </w:rPr>
              <w:tab/>
            </w:r>
            <w:r>
              <w:rPr>
                <w:spacing w:val="-2"/>
                <w:sz w:val="28"/>
              </w:rPr>
              <w:t>Future Enhancements</w:t>
            </w:r>
          </w:p>
        </w:tc>
        <w:tc>
          <w:tcPr>
            <w:tcW w:w="1352" w:type="dxa"/>
          </w:tcPr>
          <w:p>
            <w:pPr>
              <w:pStyle w:val="TableParagraph"/>
              <w:spacing w:before="161"/>
              <w:ind w:left="9" w:right="1"/>
              <w:jc w:val="center"/>
              <w:rPr>
                <w:sz w:val="28"/>
              </w:rPr>
            </w:pPr>
            <w:r>
              <w:rPr>
                <w:spacing w:val="-5"/>
                <w:sz w:val="28"/>
              </w:rPr>
              <w:t>21</w:t>
            </w:r>
          </w:p>
        </w:tc>
      </w:tr>
      <w:tr>
        <w:trPr>
          <w:trHeight w:val="439" w:hRule="atLeast"/>
        </w:trPr>
        <w:tc>
          <w:tcPr>
            <w:tcW w:w="896" w:type="dxa"/>
          </w:tcPr>
          <w:p>
            <w:pPr>
              <w:pStyle w:val="TableParagraph"/>
              <w:spacing w:before="59"/>
              <w:ind w:right="207"/>
              <w:jc w:val="right"/>
              <w:rPr>
                <w:sz w:val="28"/>
              </w:rPr>
            </w:pPr>
            <w:r>
              <w:rPr>
                <w:spacing w:val="-5"/>
                <w:sz w:val="28"/>
              </w:rPr>
              <w:t>7.</w:t>
            </w:r>
          </w:p>
        </w:tc>
        <w:tc>
          <w:tcPr>
            <w:tcW w:w="3780" w:type="dxa"/>
          </w:tcPr>
          <w:p>
            <w:pPr>
              <w:pStyle w:val="TableParagraph"/>
              <w:spacing w:before="59"/>
              <w:ind w:left="107"/>
              <w:rPr>
                <w:sz w:val="28"/>
              </w:rPr>
            </w:pPr>
            <w:r>
              <w:rPr>
                <w:spacing w:val="-2"/>
                <w:sz w:val="28"/>
              </w:rPr>
              <w:t>References</w:t>
            </w:r>
          </w:p>
        </w:tc>
        <w:tc>
          <w:tcPr>
            <w:tcW w:w="1352" w:type="dxa"/>
          </w:tcPr>
          <w:p>
            <w:pPr>
              <w:pStyle w:val="TableParagraph"/>
              <w:spacing w:before="59"/>
              <w:ind w:left="9" w:right="1"/>
              <w:jc w:val="center"/>
              <w:rPr>
                <w:sz w:val="28"/>
              </w:rPr>
            </w:pPr>
            <w:r>
              <w:rPr>
                <w:spacing w:val="-5"/>
                <w:sz w:val="28"/>
              </w:rPr>
              <w:t>22-23</w:t>
            </w:r>
          </w:p>
        </w:tc>
      </w:tr>
      <w:tr>
        <w:trPr>
          <w:trHeight w:val="441" w:hRule="atLeast"/>
        </w:trPr>
        <w:tc>
          <w:tcPr>
            <w:tcW w:w="896" w:type="dxa"/>
          </w:tcPr>
          <w:p>
            <w:pPr>
              <w:pStyle w:val="TableParagraph"/>
              <w:ind w:right="207"/>
              <w:jc w:val="right"/>
              <w:rPr>
                <w:sz w:val="28"/>
              </w:rPr>
            </w:pPr>
            <w:r>
              <w:rPr>
                <w:spacing w:val="-5"/>
                <w:sz w:val="28"/>
              </w:rPr>
              <w:t>8.</w:t>
            </w:r>
          </w:p>
        </w:tc>
        <w:tc>
          <w:tcPr>
            <w:tcW w:w="3780" w:type="dxa"/>
          </w:tcPr>
          <w:p>
            <w:pPr>
              <w:pStyle w:val="TableParagraph"/>
              <w:ind w:left="107"/>
              <w:rPr>
                <w:sz w:val="28"/>
              </w:rPr>
            </w:pPr>
            <w:r>
              <w:rPr>
                <w:spacing w:val="-2"/>
                <w:sz w:val="28"/>
              </w:rPr>
              <w:t>Appendix</w:t>
            </w:r>
          </w:p>
        </w:tc>
        <w:tc>
          <w:tcPr>
            <w:tcW w:w="1352" w:type="dxa"/>
          </w:tcPr>
          <w:p>
            <w:pPr>
              <w:pStyle w:val="TableParagraph"/>
              <w:ind w:left="9" w:right="1"/>
              <w:jc w:val="center"/>
              <w:rPr>
                <w:sz w:val="28"/>
              </w:rPr>
            </w:pPr>
            <w:r>
              <w:rPr>
                <w:spacing w:val="-5"/>
                <w:sz w:val="28"/>
              </w:rPr>
              <w:t>24</w:t>
            </w:r>
          </w:p>
        </w:tc>
      </w:tr>
    </w:tbl>
    <w:p>
      <w:pPr>
        <w:pStyle w:val="TableParagraph"/>
        <w:spacing w:after="0"/>
        <w:jc w:val="center"/>
        <w:rPr>
          <w:sz w:val="28"/>
        </w:rPr>
        <w:sectPr>
          <w:pgSz w:w="11910" w:h="16840"/>
          <w:pgMar w:header="714" w:footer="1294" w:top="1080" w:bottom="1480" w:left="566" w:right="566"/>
        </w:sectPr>
      </w:pPr>
    </w:p>
    <w:p>
      <w:pPr>
        <w:pStyle w:val="BodyText"/>
        <w:rPr>
          <w:b/>
          <w:sz w:val="36"/>
        </w:rPr>
      </w:pPr>
    </w:p>
    <w:p>
      <w:pPr>
        <w:pStyle w:val="BodyText"/>
        <w:spacing w:before="354"/>
        <w:rPr>
          <w:b/>
          <w:sz w:val="36"/>
        </w:rPr>
      </w:pPr>
    </w:p>
    <w:p>
      <w:pPr>
        <w:spacing w:before="0"/>
        <w:ind w:left="337" w:right="335" w:firstLine="0"/>
        <w:jc w:val="center"/>
        <w:rPr>
          <w:b/>
          <w:sz w:val="36"/>
        </w:rPr>
      </w:pPr>
      <w:r>
        <w:rPr>
          <w:b/>
          <w:spacing w:val="-2"/>
          <w:sz w:val="36"/>
        </w:rPr>
        <w:t>ABSTRACT</w:t>
      </w:r>
    </w:p>
    <w:p>
      <w:pPr>
        <w:pStyle w:val="BodyText"/>
        <w:spacing w:before="90"/>
        <w:rPr>
          <w:b/>
          <w:sz w:val="36"/>
        </w:rPr>
      </w:pPr>
    </w:p>
    <w:p>
      <w:pPr>
        <w:pStyle w:val="BodyText"/>
        <w:spacing w:line="300" w:lineRule="auto"/>
        <w:ind w:left="153" w:right="153"/>
        <w:jc w:val="both"/>
      </w:pPr>
      <w:r>
        <w:rPr/>
        <w:t xml:space="preserve">Studios and streaming platforms need to know how audiences react to a film within hours of its release, but sentiment reporting is still largely manual and arrives days late. This project presents CineSentiment, a near-real-time sentiment analytics platform for movie reviews built on a big data stack. Reviews are published to </w:t>
      </w:r>
      <w:r>
        <w:rPr>
          <w:b/>
        </w:rPr>
        <w:t xml:space="preserve">Apache Kafka</w:t>
      </w:r>
      <w:r>
        <w:rPr/>
        <w:t xml:space="preserve">, persisted as raw and scored micro-batches on the </w:t>
      </w:r>
      <w:r>
        <w:rPr>
          <w:b/>
        </w:rPr>
        <w:t xml:space="preserve">Hadoop Distributed File System (HDFS)</w:t>
      </w:r>
      <w:r>
        <w:rPr/>
        <w:t xml:space="preserve">, and classified as positive or negative by a </w:t>
      </w:r>
      <w:r>
        <w:rPr>
          <w:b/>
        </w:rPr>
        <w:t xml:space="preserve">logistic regression model trained on TF-IDF features</w:t>
      </w:r>
      <w:r>
        <w:rPr/>
        <w:t xml:space="preserve"> of the IMDB 50K review dataset. A stream processor maintains a running average sentiment score for every movie title, which is served through a REST API to an interactive web dashboard with a poster library, per-title trends, model analysis and a review-submission page. On 10,000 held-out reviews the classifier reaches 89.39% accuracy and a ROC-AUC of 0.9606. The complete pipeline is containerised with Docker Compose and also runs in a mock mode without a cluster.</w:t>
      </w:r>
    </w:p>
    <w:p>
      <w:pPr>
        <w:pStyle w:val="BodyText"/>
        <w:spacing w:after="0" w:line="300" w:lineRule="auto"/>
        <w:jc w:val="both"/>
        <w:sectPr>
          <w:pgSz w:w="11910" w:h="16840"/>
          <w:pgMar w:header="714" w:footer="1294" w:top="1080" w:bottom="1480" w:left="566" w:right="566"/>
        </w:sectPr>
      </w:pPr>
    </w:p>
    <w:p>
      <w:pPr>
        <w:spacing w:before="258"/>
        <w:ind w:left="153" w:right="0" w:firstLine="0"/>
        <w:jc w:val="left"/>
        <w:rPr>
          <w:b/>
          <w:sz w:val="28"/>
        </w:rPr>
      </w:pPr>
      <w:r>
        <w:rPr>
          <w:b/>
          <w:sz w:val="28"/>
        </w:rPr>
        <w:t xml:space="preserve">Chapter 1</w:t>
      </w:r>
    </w:p>
    <w:p>
      <w:pPr>
        <w:pStyle w:val="Heading1"/>
        <w:spacing w:before="84"/>
      </w:pPr>
      <w:r>
        <w:t>INTRODUCTION</w:t>
      </w:r>
    </w:p>
    <w:p>
      <w:pPr>
        <w:pStyle w:val="BodyText"/>
      </w:pPr>
    </w:p>
    <w:p>
      <w:pPr>
        <w:pStyle w:val="BodyText"/>
        <w:spacing w:line="300" w:lineRule="auto"/>
        <w:ind w:left="153" w:right="151"/>
        <w:jc w:val="both"/>
      </w:pPr>
      <w:r>
        <w:rPr/>
        <w:t xml:space="preserve">Every film release now generates a continuous stream of audience opinion in the form of reviews, ratings and social media posts. For studios and streaming platforms this feedback is commercially valuable: it guides marketing spend, recommendation ranking and decisions about sequels. In practice, however, sentiment reporting is often compiled manually from sampled reviews and reaches decision makers days after the opinions were written, by which time the release window has largely passed. The volume, velocity and unstructured nature of review text make this a natural big data analytics problem.</w:t>
      </w:r>
    </w:p>
    <w:p>
      <w:pPr>
        <w:pStyle w:val="BodyText"/>
      </w:pPr>
    </w:p>
    <w:p>
      <w:pPr>
        <w:pStyle w:val="BodyText"/>
        <w:spacing w:line="300" w:lineRule="auto"/>
        <w:ind w:left="153" w:right="151"/>
        <w:jc w:val="both"/>
      </w:pPr>
      <w:r>
        <w:rPr/>
        <w:t xml:space="preserve">This project addresses the problem with an end-to-end streaming pipeline. Movie reviews are ingested through Apache Kafka, stored on HDFS for durability and later batch analysis, and scored by a logistic regression classifier over TF-IDF features that labels each review as positive or negative and produces the probability of positive sentiment. A running average of this score is maintained for every movie title, so that the audience reaction to a film is visible as it evolves. The results are exposed through a FastAPI service and a web interface consisting of a home page, a movie library with posters, a live dashboard, an analysis page and a page where a user can write a review for any movie and instantly see its sentiment.</w:t>
      </w:r>
    </w:p>
    <w:p>
      <w:pPr>
        <w:pStyle w:val="BodyText"/>
      </w:pPr>
    </w:p>
    <w:p>
      <w:pPr>
        <w:pStyle w:val="BodyText"/>
        <w:spacing w:line="300" w:lineRule="auto"/>
        <w:ind w:left="153" w:right="151"/>
        <w:jc w:val="both"/>
      </w:pPr>
      <w:r>
        <w:rPr/>
        <w:t xml:space="preserve">In this report we describe the motivation, the related research, the architecture and methodology of the system, and the conclusions and future enhancements. The Kaggle IMDB Dataset of 50,000 movie reviews is used for training and for replaying a live stream, a poster archive with IMDb metadata powers the movie library, and the entire stack is packaged with Docker Compose so that it can be reproduced on a single machine.</w:t>
      </w:r>
    </w:p>
    <w:p>
      <w:pPr>
        <w:pStyle w:val="BodyText"/>
        <w:spacing w:after="0" w:line="300" w:lineRule="auto"/>
        <w:jc w:val="both"/>
        <w:sectPr>
          <w:pgSz w:w="11910" w:h="16840"/>
          <w:pgMar w:header="714" w:footer="1294" w:top="1080" w:bottom="1480" w:left="566" w:right="566"/>
        </w:sectPr>
      </w:pPr>
    </w:p>
    <w:p>
      <w:pPr>
        <w:pStyle w:val="BodyText"/>
      </w:pPr>
    </w:p>
    <w:p>
      <w:pPr>
        <w:pStyle w:val="BodyText"/>
      </w:pPr>
    </w:p>
    <w:p>
      <w:pPr>
        <w:pStyle w:val="BodyText"/>
        <w:spacing w:line="300" w:lineRule="auto"/>
        <w:ind w:left="153" w:right="151"/>
        <w:jc w:val="both"/>
      </w:pPr>
      <w:r>
        <w:rPr>
          <w:b/>
        </w:rPr>
        <w:t xml:space="preserve">Six</w:t>
      </w:r>
      <w:r>
        <w:rPr/>
        <w:t xml:space="preserve"> key introductory points summarizing the </w:t>
      </w:r>
      <w:r>
        <w:rPr>
          <w:b/>
        </w:rPr>
        <w:t xml:space="preserve">core aspects</w:t>
      </w:r>
      <w:r>
        <w:rPr/>
        <w:t xml:space="preserve"> of the </w:t>
      </w:r>
      <w:r>
        <w:rPr>
          <w:b/>
        </w:rPr>
        <w:t xml:space="preserve">sentiment analytics</w:t>
      </w:r>
      <w:r>
        <w:rPr/>
        <w:t xml:space="preserve"> project:</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Streaming Ingestion with Kafka</w:t>
      </w:r>
      <w:r>
        <w:rPr>
          <w:sz w:val="28"/>
        </w:rPr>
        <w:t xml:space="preserve">: Reviews are published to a partitioned Kafka topic keyed by movie title, decoupling producers from consumers and allowing the pipeline to absorb bursts of reviews after a release.</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Durable Storage on HDFS</w:t>
      </w:r>
      <w:r>
        <w:rPr>
          <w:sz w:val="28"/>
        </w:rPr>
        <w:t xml:space="preserve">: Raw and scored reviews are written to HDFS as time-partitioned JSON-lines part files, giving a replicated, immutable record that supports reprocessing and batch retraining.</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TF-IDF and Logistic Regression</w:t>
      </w:r>
      <w:r>
        <w:rPr>
          <w:sz w:val="28"/>
        </w:rPr>
        <w:t xml:space="preserve">: A lightweight, interpretable classifier turns each review into a probability of positive sentiment and reaches 89.39% accuracy on held-out data.</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Running Sentiment per Title</w:t>
      </w:r>
      <w:r>
        <w:rPr>
          <w:sz w:val="28"/>
        </w:rPr>
        <w:t xml:space="preserve">: The stream processor updates a running average score, positive share and review count for each movie after every review, replacing manual, delayed reporting.</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Interactive Dashboard and Library</w:t>
      </w:r>
      <w:r>
        <w:rPr>
          <w:sz w:val="28"/>
        </w:rPr>
        <w:t xml:space="preserve">: A multi-page web interface shows live pipeline health, per-title trends, a poster library with IMDb ratings, model analysis, and a page to submit reviews for any movie.</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Reproducible and Portable</w:t>
      </w:r>
      <w:r>
        <w:rPr>
          <w:sz w:val="28"/>
        </w:rPr>
        <w:t xml:space="preserve">: Docker Compose starts Kafka, HDFS, the processor, the API and the web server together, and a mock mode replaces Kafka and HDFS with local files when no cluster is available.</w:t>
      </w:r>
    </w:p>
    <w:p>
      <w:pPr>
        <w:pStyle w:val="BodyText"/>
        <w:spacing w:after="0" w:line="300" w:lineRule="auto"/>
        <w:jc w:val="both"/>
        <w:sectPr>
          <w:pgSz w:w="11910" w:h="16840"/>
          <w:pgMar w:header="714" w:footer="1294" w:top="1080" w:bottom="1480" w:left="566" w:right="566"/>
        </w:sectPr>
      </w:pPr>
    </w:p>
    <w:p>
      <w:pPr>
        <w:spacing w:before="258"/>
        <w:ind w:left="153" w:right="0" w:firstLine="0"/>
        <w:jc w:val="left"/>
        <w:rPr>
          <w:b/>
          <w:sz w:val="28"/>
        </w:rPr>
      </w:pPr>
      <w:r>
        <w:rPr>
          <w:b/>
          <w:sz w:val="28"/>
        </w:rPr>
        <w:t xml:space="preserve">Chapter 2</w:t>
      </w:r>
    </w:p>
    <w:p>
      <w:pPr>
        <w:pStyle w:val="Heading1"/>
        <w:spacing w:before="84"/>
      </w:pPr>
      <w:r>
        <w:t>LITERATURE SURVEY</w:t>
      </w:r>
    </w:p>
    <w:p>
      <w:pPr>
        <w:pStyle w:val="BodyText"/>
      </w:pPr>
    </w:p>
    <w:p>
      <w:pPr>
        <w:pStyle w:val="BodyText"/>
        <w:spacing w:line="300" w:lineRule="auto"/>
        <w:ind w:left="153" w:right="151"/>
        <w:jc w:val="both"/>
      </w:pPr>
      <w:r>
        <w:rPr/>
        <w:t xml:space="preserve">The literature review examines research on the three building blocks of this project: machine-learning sentiment classification of movie reviews, distributed log and file systems for ingesting and storing large volumes of data, and stream-processing models for low-latency analytics. The purpose of the survey is to understand what accuracy simple models can achieve on review text, which architectural patterns are used to move and store data at scale, and where gaps remain that an integrated platform can fill.</w:t>
      </w: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Title: Thumbs up? Sentiment Classification using Machine Learning Techniques | Authors: Bo Pang, Lillian Lee, Shivakumar Vaithyanathan | Year: 2002 | Venue: Proceedings of EMNLP 2002, pp. 79-86 | Affiliation: Cornell University and IBM Almaden Research Center, USA</w:t>
      </w:r>
    </w:p>
    <w:p>
      <w:pPr>
        <w:pStyle w:val="BodyText"/>
      </w:pPr>
    </w:p>
    <w:p>
      <w:pPr>
        <w:pStyle w:val="BodyText"/>
        <w:spacing w:line="300" w:lineRule="auto"/>
        <w:ind w:left="874" w:right="157"/>
        <w:jc w:val="both"/>
      </w:pPr>
      <w:r>
        <w:rPr>
          <w:b/>
        </w:rPr>
        <w:t xml:space="preserve">Abstract</w:t>
      </w:r>
      <w:r>
        <w:rPr/>
        <w:t xml:space="preserve">: The paper treats sentiment analysis of movie reviews as a text-classification problem and compares Naive Bayes, maximum entropy and support vector machines against keyword baselines proposed by human judges, using reviews collected from the IMDb archive.</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Machine Learning vs. Heuristics</w:t>
      </w:r>
      <w:r>
        <w:rPr>
          <w:sz w:val="28"/>
        </w:rPr>
        <w:t xml:space="preserve">: All three learning algorithms clearly outperform hand-built keyword baselines, with accuracies in the range of roughly 77-83%.</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Feature Choice</w:t>
      </w:r>
      <w:r>
        <w:rPr>
          <w:sz w:val="28"/>
        </w:rPr>
        <w:t xml:space="preserve">: Unigram presence features work better than term frequency, an observation that motivates weighted bag-of-words representations such as TF-IDF.</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Harder than Topic Classification</w:t>
      </w:r>
      <w:r>
        <w:rPr>
          <w:sz w:val="28"/>
        </w:rPr>
        <w:t xml:space="preserve">: Sentiment is subtler than topic, which explains the lower accuracy compared with conventional text categorisation.</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Small Dataset</w:t>
      </w:r>
      <w:r>
        <w:rPr>
          <w:sz w:val="28"/>
        </w:rPr>
        <w:t xml:space="preserve">: Only about 1,400 reviews were used, so conclusions may not transfer to large corpora.</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Offline and Batch Only</w:t>
      </w:r>
      <w:r>
        <w:rPr>
          <w:sz w:val="28"/>
        </w:rPr>
        <w:t xml:space="preserve">: The study does not consider streaming data, storage or deployment.</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No Aggregation</w:t>
      </w:r>
      <w:r>
        <w:rPr>
          <w:sz w:val="28"/>
        </w:rPr>
        <w:t xml:space="preserve">: Reviews are classified individually; no per-movie running score is produced.</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Learning Word Vectors for Sentiment Analysis | Authors: Andrew L. Maas, Raymond E. Daly, Peter T. Pham, Dan Huang, Andrew Y. Ng, Christopher Potts | Year: 2011 | Venue: Proceedings of ACL-HLT 2011, pp. 142-150 | Affiliation: Stanford University, USA</w:t>
      </w:r>
    </w:p>
    <w:p>
      <w:pPr>
        <w:pStyle w:val="BodyText"/>
      </w:pPr>
    </w:p>
    <w:p>
      <w:pPr>
        <w:pStyle w:val="BodyText"/>
        <w:spacing w:line="300" w:lineRule="auto"/>
        <w:ind w:left="874" w:right="157"/>
        <w:jc w:val="both"/>
      </w:pPr>
      <w:r>
        <w:rPr>
          <w:b/>
        </w:rPr>
        <w:t xml:space="preserve">Abstract</w:t>
      </w:r>
      <w:r>
        <w:rPr/>
        <w:t xml:space="preserve">: The paper introduces the Large Movie Review Dataset of 50,000 labelled IMDB reviews and a model that learns word vectors capturing both semantic and sentiment information, combined with bag-of-words features.</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Benchmark Dataset</w:t>
      </w:r>
      <w:r>
        <w:rPr>
          <w:sz w:val="28"/>
        </w:rPr>
        <w:t xml:space="preserve">: A balanced set of 25,000 training and 25,000 test reviews with polar labels, and with disjoint movies in the two splits; this is the dataset used in our project.</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Accuracy</w:t>
      </w:r>
      <w:r>
        <w:rPr>
          <w:sz w:val="28"/>
        </w:rPr>
        <w:t xml:space="preserve">: The best model reaches close to 89% accuracy, a figure our simple TF-IDF and logistic regression pipeline matches (89.39%).</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Unsupervised plus Supervised Learning</w:t>
      </w:r>
      <w:r>
        <w:rPr>
          <w:sz w:val="28"/>
        </w:rPr>
        <w:t xml:space="preserve">: Unlabelled reviews are used to learn vectors, which improves over bag-of-words alone.</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Static Benchmark</w:t>
      </w:r>
      <w:r>
        <w:rPr>
          <w:sz w:val="28"/>
        </w:rPr>
        <w:t xml:space="preserve">: The work is evaluated offline and does not address real-time scoring or deployment.</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Training Cost</w:t>
      </w:r>
      <w:r>
        <w:rPr>
          <w:sz w:val="28"/>
        </w:rPr>
        <w:t xml:space="preserve">: Learning word vectors requires a more complex training procedure than a TF-IDF pipeline.</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Opaque Features</w:t>
      </w:r>
      <w:r>
        <w:rPr>
          <w:sz w:val="28"/>
        </w:rPr>
        <w:t xml:space="preserve">: Dense vectors are harder to interpret than per-word coefficients.</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Baselines and Bigrams: Simple, Good Sentiment and Topic Classification | Authors: Sida Wang, Christopher D. Manning | Year: 2012 | Venue: Proceedings of ACL 2012 (Short Papers), pp. 90-94 | Affiliation: Stanford University, USA</w:t>
      </w:r>
    </w:p>
    <w:p>
      <w:pPr>
        <w:pStyle w:val="BodyText"/>
      </w:pPr>
    </w:p>
    <w:p>
      <w:pPr>
        <w:pStyle w:val="BodyText"/>
        <w:spacing w:line="300" w:lineRule="auto"/>
        <w:ind w:left="874" w:right="157"/>
        <w:jc w:val="both"/>
      </w:pPr>
      <w:r>
        <w:rPr>
          <w:b/>
        </w:rPr>
        <w:t xml:space="preserve">Abstract</w:t>
      </w:r>
      <w:r>
        <w:rPr/>
        <w:t xml:space="preserve">: The paper shows that carefully designed linear models over unigram and bigram features, including Naive Bayes log-count-ratio features fed to an SVM (NBSVM), are strong baselines for sentiment and topic classification.</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Strong Linear Baselines</w:t>
      </w:r>
      <w:r>
        <w:rPr>
          <w:sz w:val="28"/>
        </w:rPr>
        <w:t xml:space="preserve">: Simple linear classifiers over n-gram features are competitive with far more complex models on the IMDB review data.</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Feature Weighting Matters</w:t>
      </w:r>
      <w:r>
        <w:rPr>
          <w:sz w:val="28"/>
        </w:rPr>
        <w:t xml:space="preserve">: How word counts are weighted often matters more than the choice of classifier, which supports the use of TF-IDF with logistic regression.</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Efficiency</w:t>
      </w:r>
      <w:r>
        <w:rPr>
          <w:sz w:val="28"/>
        </w:rPr>
        <w:t xml:space="preserve">: Linear models train quickly and score reviews with very low latency.</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Higher Dimensionality</w:t>
      </w:r>
      <w:r>
        <w:rPr>
          <w:sz w:val="28"/>
        </w:rPr>
        <w:t xml:space="preserve">: Bigram features enlarge the feature space and memory requirements.</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Offline Evaluation</w:t>
      </w:r>
      <w:r>
        <w:rPr>
          <w:sz w:val="28"/>
        </w:rPr>
        <w:t xml:space="preserve">: Streaming, storage and serving concerns are outside the scope of the paper.</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Kafka: A Distributed Messaging System for Log Processing | Authors: Jay Kreps, Neha Narkhede, Jun Rao | Year: 2011 | Venue: Proceedings of the NetDB Workshop | Affiliation: LinkedIn Corp., USA</w:t>
      </w:r>
    </w:p>
    <w:p>
      <w:pPr>
        <w:pStyle w:val="BodyText"/>
      </w:pPr>
    </w:p>
    <w:p>
      <w:pPr>
        <w:pStyle w:val="BodyText"/>
        <w:spacing w:line="300" w:lineRule="auto"/>
        <w:ind w:left="874" w:right="157"/>
        <w:jc w:val="both"/>
      </w:pPr>
      <w:r>
        <w:rPr>
          <w:b/>
        </w:rPr>
        <w:t xml:space="preserve">Abstract</w:t>
      </w:r>
      <w:r>
        <w:rPr/>
        <w:t xml:space="preserve">: The paper presents Apache Kafka, a distributed publish-subscribe system designed to collect and deliver large volumes of log data with low latency, combining ideas from log aggregators and messaging systems.</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Partitioned, Append-Only Logs</w:t>
      </w:r>
      <w:r>
        <w:rPr>
          <w:sz w:val="28"/>
        </w:rPr>
        <w:t xml:space="preserve">: Topics are split into partitions stored as sequential logs, giving high throughput and ordered delivery within a partition.</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Pull-Based Consumers and Offsets</w:t>
      </w:r>
      <w:r>
        <w:rPr>
          <w:sz w:val="28"/>
        </w:rPr>
        <w:t xml:space="preserve">: Consumers track their own offsets and can re-read data, which allows replay and at-least-once processing.</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Consumer Groups</w:t>
      </w:r>
      <w:r>
        <w:rPr>
          <w:sz w:val="28"/>
        </w:rPr>
        <w:t xml:space="preserve">: Several consumers can share a topic, enabling horizontal scaling of processing.</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Coordination Dependency</w:t>
      </w:r>
      <w:r>
        <w:rPr>
          <w:sz w:val="28"/>
        </w:rPr>
        <w:t xml:space="preserve">: The original design relied on ZooKeeper; modern Kafka replaces it with KRaft, which our deployment uses.</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Transport Only</w:t>
      </w:r>
      <w:r>
        <w:rPr>
          <w:sz w:val="28"/>
        </w:rPr>
        <w:t xml:space="preserve">: Kafka moves data but does not analyse it; classification and aggregation must be built on top.</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The Hadoop Distributed File System | Authors: Konstantin Shvachko, Hairong Kuang, Sanjay Radia, Robert Chansler | Year: 2010 | Venue: IEEE 26th Symposium on Mass Storage Systems and Technologies (MSST), pp. 1-10 | Affiliation: Yahoo!, Sunnyvale, USA</w:t>
      </w:r>
    </w:p>
    <w:p>
      <w:pPr>
        <w:pStyle w:val="BodyText"/>
      </w:pPr>
    </w:p>
    <w:p>
      <w:pPr>
        <w:pStyle w:val="BodyText"/>
        <w:spacing w:line="300" w:lineRule="auto"/>
        <w:ind w:left="874" w:right="157"/>
        <w:jc w:val="both"/>
      </w:pPr>
      <w:r>
        <w:rPr>
          <w:b/>
        </w:rPr>
        <w:t xml:space="preserve">Abstract</w:t>
      </w:r>
      <w:r>
        <w:rPr/>
        <w:t xml:space="preserve">: The paper describes the architecture of HDFS, the storage layer of Hadoop, designed to store very large data sets reliably on commodity hardware and to stream them at high bandwidth to analysis applications.</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NameNode and DataNodes</w:t>
      </w:r>
      <w:r>
        <w:rPr>
          <w:sz w:val="28"/>
        </w:rPr>
        <w:t xml:space="preserve">: A NameNode holds the file-system metadata while DataNodes store replicated blocks.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Write-Once, Read-Many</w:t>
      </w:r>
      <w:r>
        <w:rPr>
          <w:sz w:val="28"/>
        </w:rPr>
        <w:t xml:space="preserve">: Files are appended or written once and read many times, which suits logs and scored-event archives.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Replication and Fault Tolerance</w:t>
      </w:r>
      <w:r>
        <w:rPr>
          <w:sz w:val="28"/>
        </w:rPr>
        <w:t xml:space="preserve">: Blocks are replicated across nodes and re-replicated on failure.</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Small Files Problem</w:t>
      </w:r>
      <w:r>
        <w:rPr>
          <w:sz w:val="28"/>
        </w:rPr>
        <w:t xml:space="preserve">: Very many small files strain NameNode memory; our processor therefore writes micro-batches (every five seconds or 200 records) in time-partitioned folders, and compaction is a future task.</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Metadata Bottleneck</w:t>
      </w:r>
      <w:r>
        <w:rPr>
          <w:sz w:val="28"/>
        </w:rPr>
        <w:t xml:space="preserve">: The original single NameNode is a scalability and availability concern.</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Discretized Streams: Fault-Tolerant Streaming Computation at Scale | Authors: Matei Zaharia, Tathagata Das, Haoyuan Li, Timothy Hunter, Scott Shenker, Ion Stoica | Year: 2013 | Venue: Proceedings of ACM SOSP 2013, pp. 423-438 | Affiliation: University of California, Berkeley, USA</w:t>
      </w:r>
    </w:p>
    <w:p>
      <w:pPr>
        <w:pStyle w:val="BodyText"/>
      </w:pPr>
    </w:p>
    <w:p>
      <w:pPr>
        <w:pStyle w:val="BodyText"/>
        <w:spacing w:line="300" w:lineRule="auto"/>
        <w:ind w:left="874" w:right="157"/>
        <w:jc w:val="both"/>
      </w:pPr>
      <w:r>
        <w:rPr>
          <w:b/>
        </w:rPr>
        <w:t xml:space="preserve">Abstract</w:t>
      </w:r>
      <w:r>
        <w:rPr/>
        <w:t xml:space="preserve">: The paper proposes discretized streams (D-Streams), a micro-batch model in which a stream is treated as a series of short deterministic batch computations, providing fault recovery and second-scale latency.</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Micro-Batch Model</w:t>
      </w:r>
      <w:r>
        <w:rPr>
          <w:sz w:val="28"/>
        </w:rPr>
        <w:t xml:space="preserve">: Splitting the stream into small intervals gives simple fault tolerance and consistency.</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Efficient Recovery</w:t>
      </w:r>
      <w:r>
        <w:rPr>
          <w:sz w:val="28"/>
        </w:rPr>
        <w:t xml:space="preserve">: Lost state is recomputed in parallel from lineage instead of by replication.</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Unified Analytics</w:t>
      </w:r>
      <w:r>
        <w:rPr>
          <w:sz w:val="28"/>
        </w:rPr>
        <w:t xml:space="preserve">: The same code can be used for streaming and batch computation.</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Latency Floor</w:t>
      </w:r>
      <w:r>
        <w:rPr>
          <w:sz w:val="28"/>
        </w:rPr>
        <w:t xml:space="preserve">: Micro-batching cannot match record-at-a-time engines in latency.</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Heavy Infrastructure</w:t>
      </w:r>
      <w:r>
        <w:rPr>
          <w:sz w:val="28"/>
        </w:rPr>
        <w:t xml:space="preserve">: A Spark cluster is more than a single-machine academic project needs; we adopt the micro-batch idea in a lightweight Python processor and note Spark Structured Streaming as an extension.</w:t>
      </w:r>
    </w:p>
    <w:p>
      <w:pPr>
        <w:pStyle w:val="BodyText"/>
      </w:pPr>
    </w:p>
    <w:p>
      <w:pPr>
        <w:pStyle w:val="BodyText"/>
      </w:pPr>
    </w:p>
    <w:p>
      <w:pPr>
        <w:pStyle w:val="BodyText"/>
      </w:pPr>
    </w:p>
    <w:p>
      <w:pPr>
        <w:pStyle w:val="ListParagraph"/>
        <w:keepNext/>
        <w:numPr>
          <w:ilvl w:val="0"/>
          <w:numId w:val="3"/>
        </w:numPr>
        <w:spacing w:line="300" w:lineRule="auto" w:before="1" w:after="0"/>
        <w:ind w:left="873" w:right="154" w:hanging="360"/>
        <w:jc w:val="both"/>
        <w:rPr>
          <w:sz w:val="28"/>
        </w:rPr>
      </w:pPr>
      <w:r>
        <w:rPr>
          <w:b/>
          <w:sz w:val="28"/>
        </w:rPr>
        <w:t xml:space="preserve">BERT: Pre-training of Deep Bidirectional Transformers for Language Understanding | Authors: Jacob Devlin, Ming-Wei Chang, Kenton Lee, Kristina Toutanova | Year: 2019 | Venue: Proceedings of NAACL-HLT 2019, pp. 4171-4186 | Affiliation: Google AI Language, USA</w:t>
      </w:r>
    </w:p>
    <w:p>
      <w:pPr>
        <w:pStyle w:val="BodyText"/>
      </w:pPr>
    </w:p>
    <w:p>
      <w:pPr>
        <w:pStyle w:val="BodyText"/>
        <w:spacing w:line="300" w:lineRule="auto"/>
        <w:ind w:left="874" w:right="157"/>
        <w:jc w:val="both"/>
      </w:pPr>
      <w:r>
        <w:rPr>
          <w:b/>
        </w:rPr>
        <w:t xml:space="preserve">Abstract</w:t>
      </w:r>
      <w:r>
        <w:rPr/>
        <w:t xml:space="preserve">: The paper introduces BERT, a pre-trained bidirectional transformer that is fine-tuned for downstream tasks and sets state-of-the-art results across many language-understanding benchmarks, including sentiment analysis.</w:t>
      </w:r>
    </w:p>
    <w:p>
      <w:pPr>
        <w:pStyle w:val="BodyText"/>
      </w:pPr>
    </w:p>
    <w:p>
      <w:pPr>
        <w:keepNext/>
        <w:spacing w:before="0"/>
        <w:ind w:left="874" w:right="0" w:firstLine="0"/>
        <w:jc w:val="both"/>
        <w:rPr>
          <w:b/>
          <w:sz w:val="28"/>
        </w:rPr>
      </w:pPr>
      <w:r>
        <w:rPr>
          <w:b/>
          <w:sz w:val="28"/>
        </w:rPr>
        <w:t xml:space="preserve">Key Points: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Transfer Learning</w:t>
      </w:r>
      <w:r>
        <w:rPr>
          <w:sz w:val="28"/>
        </w:rPr>
        <w:t xml:space="preserve">: A model pre-trained on large unlabelled text is fine-tuned on a small labelled set.</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Higher Accuracy</w:t>
      </w:r>
      <w:r>
        <w:rPr>
          <w:sz w:val="28"/>
        </w:rPr>
        <w:t xml:space="preserve">: Follow-up work reports accuracies in the mid-90s on IMDB, above classical linear models.</w:t>
      </w:r>
    </w:p>
    <w:p>
      <w:pPr>
        <w:pStyle w:val="BodyText"/>
      </w:pPr>
    </w:p>
    <w:p>
      <w:pPr>
        <w:pStyle w:val="ListParagraph"/>
        <w:numPr>
          <w:ilvl w:val="1"/>
          <w:numId w:val="3"/>
        </w:numPr>
        <w:spacing w:line="290" w:lineRule="auto" w:before="0" w:after="0"/>
        <w:ind w:left="1593" w:right="154" w:hanging="360"/>
        <w:jc w:val="both"/>
        <w:rPr>
          <w:sz w:val="28"/>
        </w:rPr>
      </w:pPr>
      <w:r>
        <w:rPr>
          <w:b/>
          <w:sz w:val="28"/>
        </w:rPr>
        <w:t xml:space="preserve">Contextual Representations</w:t>
      </w:r>
      <w:r>
        <w:rPr>
          <w:sz w:val="28"/>
        </w:rPr>
        <w:t xml:space="preserve">: Word meaning depends on the surrounding sentence.</w:t>
      </w:r>
    </w:p>
    <w:p>
      <w:pPr>
        <w:pStyle w:val="BodyText"/>
      </w:pPr>
    </w:p>
    <w:p>
      <w:pPr>
        <w:keepNext/>
        <w:spacing w:before="0"/>
        <w:ind w:left="161" w:right="0" w:firstLine="0"/>
        <w:jc w:val="both"/>
        <w:rPr>
          <w:b/>
          <w:sz w:val="28"/>
        </w:rPr>
      </w:pPr>
      <w:r>
        <w:rPr>
          <w:b/>
          <w:sz w:val="28"/>
        </w:rPr>
        <w:t xml:space="preserve">Drawbacks of the Report:</w:t>
      </w:r>
    </w:p>
    <w:p>
      <w:pPr>
        <w:pStyle w:val="ListParagraph"/>
        <w:numPr>
          <w:ilvl w:val="0"/>
          <w:numId w:val="2"/>
        </w:numPr>
        <w:spacing w:line="295" w:lineRule="auto" w:before="0" w:after="0"/>
        <w:ind w:left="874" w:right="154" w:hanging="360"/>
        <w:jc w:val="both"/>
        <w:rPr>
          <w:sz w:val="28"/>
        </w:rPr>
      </w:pPr>
      <w:r>
        <w:rPr>
          <w:b/>
          <w:sz w:val="28"/>
        </w:rPr>
        <w:t xml:space="preserve">Computational Cost</w:t>
      </w:r>
      <w:r>
        <w:rPr>
          <w:sz w:val="28"/>
        </w:rPr>
        <w:t xml:space="preserve">: Training and inference typically need GPUs and have higher latency per review.</w:t>
      </w:r>
    </w:p>
    <w:p>
      <w:pPr>
        <w:pStyle w:val="BodyText"/>
      </w:pPr>
    </w:p>
    <w:p>
      <w:pPr>
        <w:pStyle w:val="ListParagraph"/>
        <w:numPr>
          <w:ilvl w:val="0"/>
          <w:numId w:val="2"/>
        </w:numPr>
        <w:spacing w:line="295" w:lineRule="auto" w:before="0" w:after="0"/>
        <w:ind w:left="874" w:right="154" w:hanging="360"/>
        <w:jc w:val="both"/>
        <w:rPr>
          <w:sz w:val="28"/>
        </w:rPr>
      </w:pPr>
      <w:r>
        <w:rPr>
          <w:b/>
          <w:sz w:val="28"/>
        </w:rPr>
        <w:t xml:space="preserve">Interpretability</w:t>
      </w:r>
      <w:r>
        <w:rPr>
          <w:sz w:val="28"/>
        </w:rPr>
        <w:t xml:space="preserve">: Predictions are harder to explain than coefficients of a linear model, which our dashboard uses to show the words that drive each score.</w:t>
      </w:r>
    </w:p>
    <w:p>
      <w:pPr>
        <w:pStyle w:val="BodyText"/>
      </w:pPr>
    </w:p>
    <w:p>
      <w:pPr>
        <w:pStyle w:val="BodyText"/>
      </w:pPr>
    </w:p>
    <w:p>
      <w:pPr>
        <w:keepNext/>
        <w:spacing w:before="0"/>
        <w:ind w:left="161" w:right="0" w:firstLine="0"/>
        <w:jc w:val="both"/>
        <w:rPr>
          <w:b/>
          <w:sz w:val="28"/>
        </w:rPr>
      </w:pPr>
      <w:r>
        <w:rPr>
          <w:b/>
          <w:sz w:val="28"/>
        </w:rPr>
        <w:t xml:space="preserve">Summary of the Survey and Research Gap:</w:t>
      </w:r>
    </w:p>
    <w:p>
      <w:pPr>
        <w:pStyle w:val="BodyText"/>
      </w:pPr>
    </w:p>
    <w:p>
      <w:pPr>
        <w:pStyle w:val="BodyText"/>
        <w:spacing w:line="300" w:lineRule="auto"/>
        <w:ind w:left="153" w:right="151"/>
        <w:jc w:val="both"/>
      </w:pPr>
      <w:r>
        <w:rPr/>
        <w:t xml:space="preserve">The surveyed work shows that (i) linear models over weighted n-gram features are accurate, fast and interpretable for movie-review polarity, (ii) Kafka and HDFS are proven building blocks for ingesting and storing event data at scale, and (iii) micro-batch processing offers a simple route to fault-tolerant streaming analytics. Earlier studies of streaming sentiment, such as work on Twitter data streams by Bifet and Frank (2010), concentrate on the learning algorithm. Few studies deliver a complete, reproducible pipeline that connects message streaming, distributed storage, an explainable classifier and a per-title running sentiment score with an interactive dashboard. This project fills that gap.</w:t>
      </w:r>
    </w:p>
    <w:p>
      <w:pPr>
        <w:pStyle w:val="BodyText"/>
        <w:spacing w:after="0" w:line="300" w:lineRule="auto"/>
        <w:jc w:val="both"/>
        <w:sectPr>
          <w:pgSz w:w="11910" w:h="16840"/>
          <w:pgMar w:header="714" w:footer="1294" w:top="1080" w:bottom="1480" w:left="566" w:right="566"/>
        </w:sectPr>
      </w:pPr>
    </w:p>
    <w:p>
      <w:pPr>
        <w:spacing w:before="258"/>
        <w:ind w:left="153" w:right="0" w:firstLine="0"/>
        <w:jc w:val="left"/>
        <w:rPr>
          <w:b/>
          <w:sz w:val="28"/>
        </w:rPr>
      </w:pPr>
      <w:r>
        <w:rPr>
          <w:b/>
          <w:sz w:val="28"/>
        </w:rPr>
        <w:t xml:space="preserve">Chapter 3</w:t>
      </w:r>
    </w:p>
    <w:p>
      <w:pPr>
        <w:pStyle w:val="Heading1"/>
        <w:spacing w:before="84"/>
      </w:pPr>
      <w:r>
        <w:t>SYSTEM DESIGN &amp; METHODOLOGY</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Problem Statement and Objectives</w:t>
      </w:r>
    </w:p>
    <w:p>
      <w:pPr>
        <w:pStyle w:val="ListParagraph"/>
        <w:numPr>
          <w:ilvl w:val="0"/>
          <w:numId w:val="6"/>
        </w:numPr>
        <w:spacing w:line="240" w:lineRule="auto" w:before="80" w:after="0"/>
        <w:ind w:left="873" w:right="154" w:hanging="359"/>
        <w:jc w:val="left"/>
        <w:rPr>
          <w:sz w:val="28"/>
        </w:rPr>
      </w:pPr>
      <w:r>
        <w:rPr>
          <w:b/>
          <w:sz w:val="28"/>
        </w:rPr>
        <w:t xml:space="preserve">Problem</w:t>
      </w:r>
      <w:r>
        <w:rPr>
          <w:sz w:val="28"/>
        </w:rPr>
        <w:t xml:space="preserve">: Studios and streaming platforms want near-real-time audience reaction after a release, but current sentiment reporting is manual and delayed by days.</w:t>
      </w:r>
    </w:p>
    <w:p>
      <w:pPr>
        <w:pStyle w:val="ListParagraph"/>
        <w:numPr>
          <w:ilvl w:val="0"/>
          <w:numId w:val="6"/>
        </w:numPr>
        <w:spacing w:line="240" w:lineRule="auto" w:before="80" w:after="0"/>
        <w:ind w:left="873" w:right="154" w:hanging="359"/>
        <w:jc w:val="left"/>
        <w:rPr>
          <w:sz w:val="28"/>
        </w:rPr>
      </w:pPr>
      <w:r>
        <w:rPr>
          <w:b/>
          <w:sz w:val="28"/>
        </w:rPr>
        <w:t xml:space="preserve">Objective</w:t>
      </w:r>
      <w:r>
        <w:rPr>
          <w:sz w:val="28"/>
        </w:rPr>
        <w:t xml:space="preserve">: Stream movie reviews via Kafka, store them on HDFS, train a logistic regression classifier on TF-IDF features to score reviews as positive or negative, and aggregate a running average sentiment score per movie title.</w:t>
      </w:r>
    </w:p>
    <w:p>
      <w:pPr>
        <w:pStyle w:val="ListParagraph"/>
        <w:numPr>
          <w:ilvl w:val="0"/>
          <w:numId w:val="6"/>
        </w:numPr>
        <w:spacing w:line="240" w:lineRule="auto" w:before="80" w:after="0"/>
        <w:ind w:left="873" w:right="154" w:hanging="359"/>
        <w:jc w:val="left"/>
        <w:rPr>
          <w:sz w:val="28"/>
        </w:rPr>
      </w:pPr>
      <w:r>
        <w:rPr>
          <w:b/>
          <w:sz w:val="28"/>
        </w:rPr>
        <w:t xml:space="preserve">Deliverable</w:t>
      </w:r>
      <w:r>
        <w:rPr>
          <w:sz w:val="28"/>
        </w:rPr>
        <w:t xml:space="preserve">: A per-title sentiment dashboard backed by the streaming pipeline.</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Datasets Used</w:t>
      </w:r>
    </w:p>
    <w:p>
      <w:pPr>
        <w:pStyle w:val="ListParagraph"/>
        <w:numPr>
          <w:ilvl w:val="0"/>
          <w:numId w:val="6"/>
        </w:numPr>
        <w:spacing w:line="240" w:lineRule="auto" w:before="80" w:after="0"/>
        <w:ind w:left="873" w:right="154" w:hanging="359"/>
        <w:jc w:val="left"/>
        <w:rPr>
          <w:sz w:val="28"/>
        </w:rPr>
      </w:pPr>
      <w:r>
        <w:rPr>
          <w:b/>
          <w:sz w:val="28"/>
        </w:rPr>
        <w:t xml:space="preserve">IMDB Dataset of 50K Movie Reviews</w:t>
      </w:r>
      <w:r>
        <w:rPr>
          <w:sz w:val="28"/>
        </w:rPr>
        <w:t xml:space="preserve">: 25,000 positive and 25,000 negative reviews, used to train and evaluate the classifier and to replay a live review stream.</w:t>
      </w:r>
    </w:p>
    <w:p>
      <w:pPr>
        <w:pStyle w:val="ListParagraph"/>
        <w:numPr>
          <w:ilvl w:val="0"/>
          <w:numId w:val="6"/>
        </w:numPr>
        <w:spacing w:line="240" w:lineRule="auto" w:before="80" w:after="0"/>
        <w:ind w:left="873" w:right="154" w:hanging="359"/>
        <w:jc w:val="left"/>
        <w:rPr>
          <w:sz w:val="28"/>
        </w:rPr>
      </w:pPr>
      <w:r>
        <w:rPr>
          <w:b/>
          <w:sz w:val="28"/>
        </w:rPr>
        <w:t xml:space="preserve">Movie Poster Archive</w:t>
      </w:r>
      <w:r>
        <w:rPr>
          <w:sz w:val="28"/>
        </w:rPr>
        <w:t xml:space="preserve">: 8,252 poster images named by IMDb score and IMDb identifier, used for the movie library.</w:t>
      </w:r>
    </w:p>
    <w:p>
      <w:pPr>
        <w:pStyle w:val="ListParagraph"/>
        <w:numPr>
          <w:ilvl w:val="0"/>
          <w:numId w:val="6"/>
        </w:numPr>
        <w:spacing w:line="240" w:lineRule="auto" w:before="80" w:after="0"/>
        <w:ind w:left="873" w:right="154" w:hanging="359"/>
        <w:jc w:val="left"/>
        <w:rPr>
          <w:sz w:val="28"/>
        </w:rPr>
      </w:pPr>
      <w:r>
        <w:rPr>
          <w:b/>
          <w:sz w:val="28"/>
        </w:rPr>
        <w:t xml:space="preserve">IMDb Public Datasets</w:t>
      </w:r>
      <w:r>
        <w:rPr>
          <w:sz w:val="28"/>
        </w:rPr>
        <w:t xml:space="preserve">: The title.basics and title.ratings tables resolve each identifier to a title, year, genre, runtime and vote count; 8,238 posters were matched.</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System Architecture Overview</w:t>
      </w:r>
    </w:p>
    <w:p>
      <w:pPr>
        <w:pStyle w:val="ListParagraph"/>
        <w:numPr>
          <w:ilvl w:val="0"/>
          <w:numId w:val="6"/>
        </w:numPr>
        <w:spacing w:line="240" w:lineRule="auto" w:before="80" w:after="0"/>
        <w:ind w:left="873" w:right="154" w:hanging="359"/>
        <w:jc w:val="left"/>
        <w:rPr>
          <w:sz w:val="28"/>
        </w:rPr>
      </w:pPr>
      <w:r>
        <w:rPr>
          <w:b/>
          <w:sz w:val="28"/>
        </w:rPr>
        <w:t xml:space="preserve">Speed Layer</w:t>
      </w:r>
      <w:r>
        <w:rPr>
          <w:sz w:val="28"/>
        </w:rPr>
        <w:t xml:space="preserve">: Producer, Kafka and the stream processor score each review as it arrives and update the running aggregates.</w:t>
      </w:r>
    </w:p>
    <w:p>
      <w:pPr>
        <w:pStyle w:val="ListParagraph"/>
        <w:numPr>
          <w:ilvl w:val="0"/>
          <w:numId w:val="6"/>
        </w:numPr>
        <w:spacing w:line="240" w:lineRule="auto" w:before="80" w:after="0"/>
        <w:ind w:left="873" w:right="154" w:hanging="359"/>
        <w:jc w:val="left"/>
        <w:rPr>
          <w:sz w:val="28"/>
        </w:rPr>
      </w:pPr>
      <w:r>
        <w:rPr>
          <w:b/>
          <w:sz w:val="28"/>
        </w:rPr>
        <w:t xml:space="preserve">Batch Layer</w:t>
      </w:r>
      <w:r>
        <w:rPr>
          <w:sz w:val="28"/>
        </w:rPr>
        <w:t xml:space="preserve">: HDFS keeps the historical corpus, the model artefacts and every raw and scored review for reprocessing and retraining.</w:t>
      </w:r>
    </w:p>
    <w:p>
      <w:pPr>
        <w:pStyle w:val="ListParagraph"/>
        <w:numPr>
          <w:ilvl w:val="0"/>
          <w:numId w:val="6"/>
        </w:numPr>
        <w:spacing w:line="240" w:lineRule="auto" w:before="80" w:after="0"/>
        <w:ind w:left="873" w:right="154" w:hanging="359"/>
        <w:jc w:val="left"/>
        <w:rPr>
          <w:sz w:val="28"/>
        </w:rPr>
      </w:pPr>
      <w:r>
        <w:rPr>
          <w:b/>
          <w:sz w:val="28"/>
        </w:rPr>
        <w:t xml:space="preserve">Serving Layer</w:t>
      </w:r>
      <w:r>
        <w:rPr>
          <w:sz w:val="28"/>
        </w:rPr>
        <w:t xml:space="preserve">: A SQLite store and a FastAPI service expose aggregates to the web dashboard. This follows the Lambda architecture pattern of combining batch and speed layers.</w:t>
      </w:r>
    </w:p>
    <w:p>
      <w:pPr>
        <w:pStyle w:val="BodyText"/>
      </w:pPr>
    </w:p>
    <w:p>
      <w:pPr>
        <w:pStyle w:val="BodyText"/>
        <w:spacing w:before="0"/>
        <w:jc w:val="center"/>
      </w:pPr>
    </w:p>
    <w:tbl>
      <w:tblPr>
        <w:tblW w:w="8500" w:type="dxa"/>
        <w:jc w:val="center"/>
        <w:tblBorders>
          <w:top w:val="single" w:sz="8" w:space="0" w:color="000000"/>
          <w:left w:val="single" w:sz="8" w:space="0" w:color="000000"/>
          <w:bottom w:val="single" w:sz="8" w:space="0" w:color="000000"/>
          <w:right w:val="single" w:sz="8" w:space="0" w:color="000000"/>
          <w:insideV w:val="single" w:sz="8" w:space="0" w:color="000000"/>
        </w:tblBorders>
      </w:tblPr>
      <w:tblGrid>
        <w:gridCol w:w="1700"/>
        <w:gridCol w:w="1700"/>
        <w:gridCol w:w="1700"/>
        <w:gridCol w:w="1700"/>
        <w:gridCol w:w="1700"/>
      </w:tblGrid>
      <w:tr>
        <w:trPr>
          <w:trHeight w:val="900" w:hRule="atLeast"/>
        </w:trPr>
        <w:tc>
          <w:tcPr>
            <w:tcW w:w="1700" w:type="dxa"/>
            <w:shd w:val="clear" w:color="auto" w:fill="F3F3F3"/>
            <w:vAlign w:val="center"/>
          </w:tcPr>
          <w:p>
            <w:pPr>
              <w:jc w:val="center"/>
              <w:spacing w:before="60" w:after="0"/>
            </w:pPr>
            <w:r>
              <w:rPr>
                <w:b/>
                <w:sz w:val="22"/>
              </w:rPr>
              <w:t xml:space="preserve">Review Producer</w:t>
            </w:r>
          </w:p>
          <w:p>
            <w:pPr>
              <w:jc w:val="center"/>
              <w:spacing w:before="0" w:after="60"/>
            </w:pPr>
            <w:r>
              <w:rPr>
                <w:sz w:val="18"/>
              </w:rPr>
              <w:t xml:space="preserve">IMDB replay + user reviews</w:t>
            </w:r>
          </w:p>
        </w:tc>
        <w:tc>
          <w:tcPr>
            <w:tcW w:w="1700" w:type="dxa"/>
            <w:shd w:val="clear" w:color="auto" w:fill="F3F3F3"/>
            <w:vAlign w:val="center"/>
          </w:tcPr>
          <w:p>
            <w:pPr>
              <w:jc w:val="center"/>
              <w:spacing w:before="60" w:after="0"/>
            </w:pPr>
            <w:r>
              <w:rPr>
                <w:b/>
                <w:sz w:val="22"/>
              </w:rPr>
              <w:t xml:space="preserve">Apache Kafka</w:t>
            </w:r>
          </w:p>
          <w:p>
            <w:pPr>
              <w:jc w:val="center"/>
              <w:spacing w:before="0" w:after="60"/>
            </w:pPr>
            <w:r>
              <w:rPr>
                <w:sz w:val="18"/>
              </w:rPr>
              <w:t xml:space="preserve">topic movie-reviews, 3 partitions</w:t>
            </w:r>
          </w:p>
        </w:tc>
        <w:tc>
          <w:tcPr>
            <w:tcW w:w="1700" w:type="dxa"/>
            <w:shd w:val="clear" w:color="auto" w:fill="F3F3F3"/>
            <w:vAlign w:val="center"/>
          </w:tcPr>
          <w:p>
            <w:pPr>
              <w:jc w:val="center"/>
              <w:spacing w:before="60" w:after="0"/>
            </w:pPr>
            <w:r>
              <w:rPr>
                <w:b/>
                <w:sz w:val="22"/>
              </w:rPr>
              <w:t xml:space="preserve">Stream Processor</w:t>
            </w:r>
          </w:p>
          <w:p>
            <w:pPr>
              <w:jc w:val="center"/>
              <w:spacing w:before="0" w:after="60"/>
            </w:pPr>
            <w:r>
              <w:rPr>
                <w:sz w:val="18"/>
              </w:rPr>
              <w:t xml:space="preserve">TF-IDF + LogReg scoring</w:t>
            </w:r>
          </w:p>
        </w:tc>
        <w:tc>
          <w:tcPr>
            <w:tcW w:w="1700" w:type="dxa"/>
            <w:shd w:val="clear" w:color="auto" w:fill="F3F3F3"/>
            <w:vAlign w:val="center"/>
          </w:tcPr>
          <w:p>
            <w:pPr>
              <w:jc w:val="center"/>
              <w:spacing w:before="60" w:after="0"/>
            </w:pPr>
            <w:r>
              <w:rPr>
                <w:b/>
                <w:sz w:val="22"/>
              </w:rPr>
              <w:t xml:space="preserve">HDFS + SQLite</w:t>
            </w:r>
          </w:p>
          <w:p>
            <w:pPr>
              <w:jc w:val="center"/>
              <w:spacing w:before="0" w:after="60"/>
            </w:pPr>
            <w:r>
              <w:rPr>
                <w:sz w:val="18"/>
              </w:rPr>
              <w:t xml:space="preserve">raw/scored files, running averages</w:t>
            </w:r>
          </w:p>
        </w:tc>
        <w:tc>
          <w:tcPr>
            <w:tcW w:w="1700" w:type="dxa"/>
            <w:shd w:val="clear" w:color="auto" w:fill="F3F3F3"/>
            <w:vAlign w:val="center"/>
          </w:tcPr>
          <w:p>
            <w:pPr>
              <w:jc w:val="center"/>
              <w:spacing w:before="60" w:after="0"/>
            </w:pPr>
            <w:r>
              <w:rPr>
                <w:b/>
                <w:sz w:val="22"/>
              </w:rPr>
              <w:t xml:space="preserve">FastAPI + Web UI</w:t>
            </w:r>
          </w:p>
          <w:p>
            <w:pPr>
              <w:jc w:val="center"/>
              <w:spacing w:before="0" w:after="60"/>
            </w:pPr>
            <w:r>
              <w:rPr>
                <w:sz w:val="18"/>
              </w:rPr>
              <w:t xml:space="preserve">dashboard, library, analysis</w:t>
            </w:r>
          </w:p>
        </w:tc>
      </w:tr>
    </w:tbl>
    <w:p>
      <w:pPr>
        <w:pStyle w:val="BodyText"/>
        <w:spacing w:before="80"/>
        <w:jc w:val="center"/>
      </w:pPr>
      <w:r>
        <w:rPr>
          <w:sz w:val="24"/>
        </w:rPr>
        <w:t xml:space="preserve">Fig 3.1 : System architecture of CineSentiment</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Detailed System Components</w:t>
      </w:r>
    </w:p>
    <w:p>
      <w:pPr>
        <w:pStyle w:val="ListParagraph"/>
        <w:keepNext/>
        <w:numPr>
          <w:ilvl w:val="1"/>
          <w:numId w:val="5"/>
        </w:numPr>
        <w:spacing w:line="240" w:lineRule="auto" w:before="79" w:after="0"/>
        <w:ind w:left="640" w:right="154" w:hanging="487"/>
        <w:jc w:val="left"/>
        <w:rPr>
          <w:sz w:val="28"/>
        </w:rPr>
      </w:pPr>
      <w:r>
        <w:rPr>
          <w:b/>
          <w:sz w:val="28"/>
        </w:rPr>
        <w:t xml:space="preserve">Review Producer</w:t>
      </w:r>
    </w:p>
    <w:p>
      <w:pPr>
        <w:pStyle w:val="ListParagraph"/>
        <w:numPr>
          <w:ilvl w:val="2"/>
          <w:numId w:val="5"/>
        </w:numPr>
        <w:spacing w:line="240" w:lineRule="auto" w:before="80" w:after="0"/>
        <w:ind w:left="1233" w:right="154" w:hanging="359"/>
        <w:jc w:val="left"/>
        <w:rPr>
          <w:sz w:val="28"/>
        </w:rPr>
      </w:pPr>
      <w:r>
        <w:rPr>
          <w:b/>
          <w:sz w:val="28"/>
        </w:rPr>
        <w:t xml:space="preserve">Function</w:t>
      </w:r>
      <w:r>
        <w:rPr>
          <w:sz w:val="28"/>
        </w:rPr>
        <w:t xml:space="preserve">: Replays the IMDB dataset as a live stream at a configurable rate (1-30 reviews per second).</w:t>
      </w:r>
    </w:p>
    <w:p>
      <w:pPr>
        <w:pStyle w:val="ListParagraph"/>
        <w:numPr>
          <w:ilvl w:val="2"/>
          <w:numId w:val="5"/>
        </w:numPr>
        <w:spacing w:line="240" w:lineRule="auto" w:before="80" w:after="0"/>
        <w:ind w:left="1233" w:right="154" w:hanging="359"/>
        <w:jc w:val="left"/>
        <w:rPr>
          <w:sz w:val="28"/>
        </w:rPr>
      </w:pPr>
      <w:r>
        <w:rPr>
          <w:b/>
          <w:sz w:val="28"/>
        </w:rPr>
        <w:t xml:space="preserve">Message Format</w:t>
      </w:r>
      <w:r>
        <w:rPr>
          <w:sz w:val="28"/>
        </w:rPr>
        <w:t xml:space="preserve">: Each message carries an identifier, timestamp, movie title, review text and label.</w:t>
      </w:r>
    </w:p>
    <w:p>
      <w:pPr>
        <w:pStyle w:val="ListParagraph"/>
        <w:numPr>
          <w:ilvl w:val="2"/>
          <w:numId w:val="5"/>
        </w:numPr>
        <w:spacing w:line="240" w:lineRule="auto" w:before="80" w:after="0"/>
        <w:ind w:left="1233" w:right="154" w:hanging="359"/>
        <w:jc w:val="left"/>
        <w:rPr>
          <w:sz w:val="28"/>
        </w:rPr>
      </w:pPr>
      <w:r>
        <w:rPr>
          <w:b/>
          <w:sz w:val="28"/>
        </w:rPr>
        <w:t xml:space="preserve">User Reviews</w:t>
      </w:r>
      <w:r>
        <w:rPr>
          <w:sz w:val="28"/>
        </w:rPr>
        <w:t xml:space="preserve">: The API publishes reviews written in the web interface through the same topic.</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Apache Kafka</w:t>
      </w:r>
    </w:p>
    <w:p>
      <w:pPr>
        <w:pStyle w:val="ListParagraph"/>
        <w:numPr>
          <w:ilvl w:val="2"/>
          <w:numId w:val="5"/>
        </w:numPr>
        <w:spacing w:line="240" w:lineRule="auto" w:before="80" w:after="0"/>
        <w:ind w:left="1233" w:right="154" w:hanging="359"/>
        <w:jc w:val="left"/>
        <w:rPr>
          <w:sz w:val="28"/>
        </w:rPr>
      </w:pPr>
      <w:r>
        <w:rPr>
          <w:b/>
          <w:sz w:val="28"/>
        </w:rPr>
        <w:t xml:space="preserve">Deployment</w:t>
      </w:r>
      <w:r>
        <w:rPr>
          <w:sz w:val="28"/>
        </w:rPr>
        <w:t xml:space="preserve">: Single-node Kafka 3.7.0 in KRaft mode (no ZooKeeper) with the topic movie-reviews.</w:t>
      </w:r>
    </w:p>
    <w:p>
      <w:pPr>
        <w:pStyle w:val="ListParagraph"/>
        <w:numPr>
          <w:ilvl w:val="2"/>
          <w:numId w:val="5"/>
        </w:numPr>
        <w:spacing w:line="240" w:lineRule="auto" w:before="80" w:after="0"/>
        <w:ind w:left="1233" w:right="154" w:hanging="359"/>
        <w:jc w:val="left"/>
        <w:rPr>
          <w:sz w:val="28"/>
        </w:rPr>
      </w:pPr>
      <w:r>
        <w:rPr>
          <w:b/>
          <w:sz w:val="28"/>
        </w:rPr>
        <w:t xml:space="preserve">Partitioning</w:t>
      </w:r>
      <w:r>
        <w:rPr>
          <w:sz w:val="28"/>
        </w:rPr>
        <w:t xml:space="preserve">: Three partitions keyed by movie title, so that all reviews of a title stay ordered.</w:t>
      </w:r>
    </w:p>
    <w:p>
      <w:pPr>
        <w:pStyle w:val="ListParagraph"/>
        <w:numPr>
          <w:ilvl w:val="2"/>
          <w:numId w:val="5"/>
        </w:numPr>
        <w:spacing w:line="240" w:lineRule="auto" w:before="80" w:after="0"/>
        <w:ind w:left="1233" w:right="154" w:hanging="359"/>
        <w:jc w:val="left"/>
        <w:rPr>
          <w:sz w:val="28"/>
        </w:rPr>
      </w:pPr>
      <w:r>
        <w:rPr>
          <w:b/>
          <w:sz w:val="28"/>
        </w:rPr>
        <w:t xml:space="preserve">Consumption</w:t>
      </w:r>
      <w:r>
        <w:rPr>
          <w:sz w:val="28"/>
        </w:rPr>
        <w:t xml:space="preserve">: The processor uses the consumer group sentiment-processor with manual offset commits.</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Stream Processor</w:t>
      </w:r>
    </w:p>
    <w:p>
      <w:pPr>
        <w:pStyle w:val="ListParagraph"/>
        <w:numPr>
          <w:ilvl w:val="2"/>
          <w:numId w:val="5"/>
        </w:numPr>
        <w:spacing w:line="240" w:lineRule="auto" w:before="80" w:after="0"/>
        <w:ind w:left="1233" w:right="154" w:hanging="359"/>
        <w:jc w:val="left"/>
        <w:rPr>
          <w:sz w:val="28"/>
        </w:rPr>
      </w:pPr>
      <w:r>
        <w:rPr>
          <w:b/>
          <w:sz w:val="28"/>
        </w:rPr>
        <w:t xml:space="preserve">Micro-Batches</w:t>
      </w:r>
      <w:r>
        <w:rPr>
          <w:sz w:val="28"/>
        </w:rPr>
        <w:t xml:space="preserve">: Polls up to 200 messages, cleans and vectorises the text, and predicts the probability of positive sentiment for the whole batch.</w:t>
      </w:r>
    </w:p>
    <w:p>
      <w:pPr>
        <w:pStyle w:val="ListParagraph"/>
        <w:numPr>
          <w:ilvl w:val="2"/>
          <w:numId w:val="5"/>
        </w:numPr>
        <w:spacing w:line="240" w:lineRule="auto" w:before="80" w:after="0"/>
        <w:ind w:left="1233" w:right="154" w:hanging="359"/>
        <w:jc w:val="left"/>
        <w:rPr>
          <w:sz w:val="28"/>
        </w:rPr>
      </w:pPr>
      <w:r>
        <w:rPr>
          <w:b/>
          <w:sz w:val="28"/>
        </w:rPr>
        <w:t xml:space="preserve">Running Average</w:t>
      </w:r>
      <w:r>
        <w:rPr>
          <w:sz w:val="28"/>
        </w:rPr>
        <w:t xml:space="preserve">: Updates the count, sum of scores and positive count of each title incrementally.</w:t>
      </w:r>
    </w:p>
    <w:p>
      <w:pPr>
        <w:pStyle w:val="ListParagraph"/>
        <w:numPr>
          <w:ilvl w:val="2"/>
          <w:numId w:val="5"/>
        </w:numPr>
        <w:spacing w:line="240" w:lineRule="auto" w:before="80" w:after="0"/>
        <w:ind w:left="1233" w:right="154" w:hanging="359"/>
        <w:jc w:val="left"/>
        <w:rPr>
          <w:sz w:val="28"/>
        </w:rPr>
      </w:pPr>
      <w:r>
        <w:rPr>
          <w:b/>
          <w:sz w:val="28"/>
        </w:rPr>
        <w:t xml:space="preserve">Delivery Semantics</w:t>
      </w:r>
      <w:r>
        <w:rPr>
          <w:sz w:val="28"/>
        </w:rPr>
        <w:t xml:space="preserve">: Offsets are committed only after the HDFS write, giving at-least-once delivery; inserts are idempotent on the review identifier.</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HDFS Storage Layer</w:t>
      </w:r>
    </w:p>
    <w:p>
      <w:pPr>
        <w:pStyle w:val="ListParagraph"/>
        <w:numPr>
          <w:ilvl w:val="2"/>
          <w:numId w:val="5"/>
        </w:numPr>
        <w:spacing w:line="240" w:lineRule="auto" w:before="80" w:after="0"/>
        <w:ind w:left="1233" w:right="154" w:hanging="359"/>
        <w:jc w:val="left"/>
        <w:rPr>
          <w:sz w:val="28"/>
        </w:rPr>
      </w:pPr>
      <w:r>
        <w:rPr>
          <w:b/>
          <w:sz w:val="28"/>
        </w:rPr>
        <w:t xml:space="preserve">Cluster</w:t>
      </w:r>
      <w:r>
        <w:rPr>
          <w:sz w:val="28"/>
        </w:rPr>
        <w:t xml:space="preserve">: One NameNode and one DataNode (Hadoop 3.2.1), replication factor 1, accessed over WebHDFS.</w:t>
      </w:r>
    </w:p>
    <w:p>
      <w:pPr>
        <w:pStyle w:val="ListParagraph"/>
        <w:numPr>
          <w:ilvl w:val="2"/>
          <w:numId w:val="5"/>
        </w:numPr>
        <w:spacing w:line="240" w:lineRule="auto" w:before="80" w:after="0"/>
        <w:ind w:left="1233" w:right="154" w:hanging="359"/>
        <w:jc w:val="left"/>
        <w:rPr>
          <w:sz w:val="28"/>
        </w:rPr>
      </w:pPr>
      <w:r>
        <w:rPr>
          <w:b/>
          <w:sz w:val="28"/>
        </w:rPr>
        <w:t xml:space="preserve">Layout</w:t>
      </w:r>
      <w:r>
        <w:rPr>
          <w:sz w:val="28"/>
        </w:rPr>
        <w:t xml:space="preserve">: /imdb/dataset, /imdb/model and /imdb/stream/{raw,scored}/dt=DATE/hr=HOUR/part-*.jsonl.</w:t>
      </w:r>
    </w:p>
    <w:p>
      <w:pPr>
        <w:pStyle w:val="ListParagraph"/>
        <w:numPr>
          <w:ilvl w:val="2"/>
          <w:numId w:val="5"/>
        </w:numPr>
        <w:spacing w:line="240" w:lineRule="auto" w:before="80" w:after="0"/>
        <w:ind w:left="1233" w:right="154" w:hanging="359"/>
        <w:jc w:val="left"/>
        <w:rPr>
          <w:sz w:val="28"/>
        </w:rPr>
      </w:pPr>
      <w:r>
        <w:rPr>
          <w:b/>
          <w:sz w:val="28"/>
        </w:rPr>
        <w:t xml:space="preserve">Flush Policy</w:t>
      </w:r>
      <w:r>
        <w:rPr>
          <w:sz w:val="28"/>
        </w:rPr>
        <w:t xml:space="preserve">: A part file is written every five seconds or every 200 records.</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Sentiment Model</w:t>
      </w:r>
    </w:p>
    <w:p>
      <w:pPr>
        <w:pStyle w:val="ListParagraph"/>
        <w:numPr>
          <w:ilvl w:val="2"/>
          <w:numId w:val="5"/>
        </w:numPr>
        <w:spacing w:line="240" w:lineRule="auto" w:before="80" w:after="0"/>
        <w:ind w:left="1233" w:right="154" w:hanging="359"/>
        <w:jc w:val="left"/>
        <w:rPr>
          <w:sz w:val="28"/>
        </w:rPr>
      </w:pPr>
      <w:r>
        <w:rPr>
          <w:b/>
          <w:sz w:val="28"/>
        </w:rPr>
        <w:t xml:space="preserve">Features</w:t>
      </w:r>
      <w:r>
        <w:rPr>
          <w:sz w:val="28"/>
        </w:rPr>
        <w:t xml:space="preserve">: TF-IDF vectors with a vocabulary of the 5,000 most frequent terms.</w:t>
      </w:r>
    </w:p>
    <w:p>
      <w:pPr>
        <w:pStyle w:val="ListParagraph"/>
        <w:numPr>
          <w:ilvl w:val="2"/>
          <w:numId w:val="5"/>
        </w:numPr>
        <w:spacing w:line="240" w:lineRule="auto" w:before="80" w:after="0"/>
        <w:ind w:left="1233" w:right="154" w:hanging="359"/>
        <w:jc w:val="left"/>
        <w:rPr>
          <w:sz w:val="28"/>
        </w:rPr>
      </w:pPr>
      <w:r>
        <w:rPr>
          <w:b/>
          <w:sz w:val="28"/>
        </w:rPr>
        <w:t xml:space="preserve">Classifier</w:t>
      </w:r>
      <w:r>
        <w:rPr>
          <w:sz w:val="28"/>
        </w:rPr>
        <w:t xml:space="preserve">: Logistic regression; the probability of the positive class is the sentiment score (0-100).</w:t>
      </w:r>
    </w:p>
    <w:p>
      <w:pPr>
        <w:pStyle w:val="ListParagraph"/>
        <w:numPr>
          <w:ilvl w:val="2"/>
          <w:numId w:val="5"/>
        </w:numPr>
        <w:spacing w:line="240" w:lineRule="auto" w:before="80" w:after="0"/>
        <w:ind w:left="1233" w:right="154" w:hanging="359"/>
        <w:jc w:val="left"/>
        <w:rPr>
          <w:sz w:val="28"/>
        </w:rPr>
      </w:pPr>
      <w:r>
        <w:rPr>
          <w:b/>
          <w:sz w:val="28"/>
        </w:rPr>
        <w:t xml:space="preserve">Explainability</w:t>
      </w:r>
      <w:r>
        <w:rPr>
          <w:sz w:val="28"/>
        </w:rPr>
        <w:t xml:space="preserve">: The product of TF-IDF weight and coefficient shows which words drove a score.</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Serving Layer and API</w:t>
      </w:r>
    </w:p>
    <w:p>
      <w:pPr>
        <w:pStyle w:val="ListParagraph"/>
        <w:numPr>
          <w:ilvl w:val="2"/>
          <w:numId w:val="5"/>
        </w:numPr>
        <w:spacing w:line="240" w:lineRule="auto" w:before="80" w:after="0"/>
        <w:ind w:left="1233" w:right="154" w:hanging="359"/>
        <w:jc w:val="left"/>
        <w:rPr>
          <w:sz w:val="28"/>
        </w:rPr>
      </w:pPr>
      <w:r>
        <w:rPr>
          <w:b/>
          <w:sz w:val="28"/>
        </w:rPr>
        <w:t xml:space="preserve">Storage</w:t>
      </w:r>
      <w:r>
        <w:rPr>
          <w:sz w:val="28"/>
        </w:rPr>
        <w:t xml:space="preserve">: SQLite tables for reviews, per-title statistics (movie_stats) and pipeline metadata.</w:t>
      </w:r>
    </w:p>
    <w:p>
      <w:pPr>
        <w:pStyle w:val="ListParagraph"/>
        <w:numPr>
          <w:ilvl w:val="2"/>
          <w:numId w:val="5"/>
        </w:numPr>
        <w:spacing w:line="240" w:lineRule="auto" w:before="80" w:after="0"/>
        <w:ind w:left="1233" w:right="154" w:hanging="359"/>
        <w:jc w:val="left"/>
        <w:rPr>
          <w:sz w:val="28"/>
        </w:rPr>
      </w:pPr>
      <w:r>
        <w:rPr>
          <w:b/>
          <w:sz w:val="28"/>
        </w:rPr>
        <w:t xml:space="preserve">REST API</w:t>
      </w:r>
      <w:r>
        <w:rPr>
          <w:sz w:val="28"/>
        </w:rPr>
        <w:t xml:space="preserve">: Endpoints for summary, movies, history, recent reviews, pipeline status, prediction, review submission, stream control and model word weights.</w:t>
      </w:r>
    </w:p>
    <w:p>
      <w:pPr>
        <w:pStyle w:val="BodyText"/>
      </w:pPr>
    </w:p>
    <w:p>
      <w:pPr>
        <w:pStyle w:val="ListParagraph"/>
        <w:keepNext/>
        <w:numPr>
          <w:ilvl w:val="1"/>
          <w:numId w:val="5"/>
        </w:numPr>
        <w:spacing w:line="240" w:lineRule="auto" w:before="79" w:after="0"/>
        <w:ind w:left="640" w:right="154" w:hanging="487"/>
        <w:jc w:val="left"/>
        <w:rPr>
          <w:sz w:val="28"/>
        </w:rPr>
      </w:pPr>
      <w:r>
        <w:rPr>
          <w:b/>
          <w:sz w:val="28"/>
        </w:rPr>
        <w:t xml:space="preserve">Web Interface</w:t>
      </w:r>
    </w:p>
    <w:p>
      <w:pPr>
        <w:pStyle w:val="ListParagraph"/>
        <w:numPr>
          <w:ilvl w:val="2"/>
          <w:numId w:val="5"/>
        </w:numPr>
        <w:spacing w:line="240" w:lineRule="auto" w:before="80" w:after="0"/>
        <w:ind w:left="1233" w:right="154" w:hanging="359"/>
        <w:jc w:val="left"/>
        <w:rPr>
          <w:sz w:val="28"/>
        </w:rPr>
      </w:pPr>
      <w:r>
        <w:rPr>
          <w:b/>
          <w:sz w:val="28"/>
        </w:rPr>
        <w:t xml:space="preserve">Home</w:t>
      </w:r>
      <w:r>
        <w:rPr>
          <w:sz w:val="28"/>
        </w:rPr>
        <w:t xml:space="preserve">: Animated poster marquee, live headline numbers and rails of streamed and top-rated titles.</w:t>
      </w:r>
    </w:p>
    <w:p>
      <w:pPr>
        <w:pStyle w:val="ListParagraph"/>
        <w:numPr>
          <w:ilvl w:val="2"/>
          <w:numId w:val="5"/>
        </w:numPr>
        <w:spacing w:line="240" w:lineRule="auto" w:before="80" w:after="0"/>
        <w:ind w:left="1233" w:right="154" w:hanging="359"/>
        <w:jc w:val="left"/>
        <w:rPr>
          <w:sz w:val="28"/>
        </w:rPr>
      </w:pPr>
      <w:r>
        <w:rPr>
          <w:b/>
          <w:sz w:val="28"/>
        </w:rPr>
        <w:t xml:space="preserve">Library</w:t>
      </w:r>
      <w:r>
        <w:rPr>
          <w:sz w:val="28"/>
        </w:rPr>
        <w:t xml:space="preserve">: Search, genre filters and sorting over 8,238 posters; a detail view shows IMDb data and live sentiment.</w:t>
      </w:r>
    </w:p>
    <w:p>
      <w:pPr>
        <w:pStyle w:val="ListParagraph"/>
        <w:numPr>
          <w:ilvl w:val="2"/>
          <w:numId w:val="5"/>
        </w:numPr>
        <w:spacing w:line="240" w:lineRule="auto" w:before="80" w:after="0"/>
        <w:ind w:left="1233" w:right="154" w:hanging="359"/>
        <w:jc w:val="left"/>
        <w:rPr>
          <w:sz w:val="28"/>
        </w:rPr>
      </w:pPr>
      <w:r>
        <w:rPr>
          <w:b/>
          <w:sz w:val="28"/>
        </w:rPr>
        <w:t xml:space="preserve">Write a Review</w:t>
      </w:r>
      <w:r>
        <w:rPr>
          <w:sz w:val="28"/>
        </w:rPr>
        <w:t xml:space="preserve">: Choose any movie, write a review, see the verdict and the words behind it.</w:t>
      </w:r>
    </w:p>
    <w:p>
      <w:pPr>
        <w:pStyle w:val="ListParagraph"/>
        <w:numPr>
          <w:ilvl w:val="2"/>
          <w:numId w:val="5"/>
        </w:numPr>
        <w:spacing w:line="240" w:lineRule="auto" w:before="80" w:after="0"/>
        <w:ind w:left="1233" w:right="154" w:hanging="359"/>
        <w:jc w:val="left"/>
        <w:rPr>
          <w:sz w:val="28"/>
        </w:rPr>
      </w:pPr>
      <w:r>
        <w:rPr>
          <w:b/>
          <w:sz w:val="28"/>
        </w:rPr>
        <w:t xml:space="preserve">Live Dashboard and Analysis</w:t>
      </w:r>
      <w:r>
        <w:rPr>
          <w:sz w:val="28"/>
        </w:rPr>
        <w:t xml:space="preserve">: Pipeline health, per-title running averages, model metrics, confusion matrix, influential words and an IMDb-versus-live-sentiment scatter plot.</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Data Preprocessing and Model Training</w:t>
      </w:r>
    </w:p>
    <w:p>
      <w:pPr>
        <w:pStyle w:val="ListParagraph"/>
        <w:numPr>
          <w:ilvl w:val="0"/>
          <w:numId w:val="6"/>
        </w:numPr>
        <w:spacing w:line="240" w:lineRule="auto" w:before="80" w:after="0"/>
        <w:ind w:left="873" w:right="154" w:hanging="359"/>
        <w:jc w:val="left"/>
        <w:rPr>
          <w:sz w:val="28"/>
        </w:rPr>
      </w:pPr>
      <w:r>
        <w:rPr>
          <w:b/>
          <w:sz w:val="28"/>
        </w:rPr>
        <w:t xml:space="preserve">Cleaning</w:t>
      </w:r>
      <w:r>
        <w:rPr>
          <w:sz w:val="28"/>
        </w:rPr>
        <w:t xml:space="preserve">: URLs are removed, non-alphabetic characters are stripped and text is lower-cased; the same function is used at training and at inference time.</w:t>
      </w:r>
    </w:p>
    <w:p>
      <w:pPr>
        <w:pStyle w:val="ListParagraph"/>
        <w:numPr>
          <w:ilvl w:val="0"/>
          <w:numId w:val="6"/>
        </w:numPr>
        <w:spacing w:line="240" w:lineRule="auto" w:before="80" w:after="0"/>
        <w:ind w:left="873" w:right="154" w:hanging="359"/>
        <w:jc w:val="left"/>
        <w:rPr>
          <w:sz w:val="28"/>
        </w:rPr>
      </w:pPr>
      <w:r>
        <w:rPr>
          <w:b/>
          <w:sz w:val="28"/>
        </w:rPr>
        <w:t xml:space="preserve">Split</w:t>
      </w:r>
      <w:r>
        <w:rPr>
          <w:sz w:val="28"/>
        </w:rPr>
        <w:t xml:space="preserve">: 80% training (40,000 reviews) and 20% test (10,000 reviews) with a fixed random seed of 42.</w:t>
      </w:r>
    </w:p>
    <w:p>
      <w:pPr>
        <w:pStyle w:val="ListParagraph"/>
        <w:numPr>
          <w:ilvl w:val="0"/>
          <w:numId w:val="6"/>
        </w:numPr>
        <w:spacing w:line="240" w:lineRule="auto" w:before="80" w:after="0"/>
        <w:ind w:left="873" w:right="154" w:hanging="359"/>
        <w:jc w:val="left"/>
        <w:rPr>
          <w:sz w:val="28"/>
        </w:rPr>
      </w:pPr>
      <w:r>
        <w:rPr>
          <w:b/>
          <w:sz w:val="28"/>
        </w:rPr>
        <w:t xml:space="preserve">Hyper-parameter Search</w:t>
      </w:r>
      <w:r>
        <w:rPr>
          <w:sz w:val="28"/>
        </w:rPr>
        <w:t xml:space="preserve">: Randomised search over C, solver and maximum iterations, ten candidates with three-fold cross-validation scored on accuracy; the best model uses C = 1.62 and the newton-cg solver.</w:t>
      </w:r>
    </w:p>
    <w:p>
      <w:pPr>
        <w:pStyle w:val="ListParagraph"/>
        <w:numPr>
          <w:ilvl w:val="0"/>
          <w:numId w:val="6"/>
        </w:numPr>
        <w:spacing w:line="240" w:lineRule="auto" w:before="80" w:after="0"/>
        <w:ind w:left="873" w:right="154" w:hanging="359"/>
        <w:jc w:val="left"/>
        <w:rPr>
          <w:sz w:val="28"/>
        </w:rPr>
      </w:pPr>
      <w:r>
        <w:rPr>
          <w:b/>
          <w:sz w:val="28"/>
        </w:rPr>
        <w:t xml:space="preserve">Artefacts</w:t>
      </w:r>
      <w:r>
        <w:rPr>
          <w:sz w:val="28"/>
        </w:rPr>
        <w:t xml:space="preserve">: The model, the TF-IDF vectorizer and a metrics file are saved and archived on HDFS.</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Mocking and Simulation Strategy</w:t>
      </w:r>
    </w:p>
    <w:p>
      <w:pPr>
        <w:pStyle w:val="ListParagraph"/>
        <w:numPr>
          <w:ilvl w:val="0"/>
          <w:numId w:val="6"/>
        </w:numPr>
        <w:spacing w:line="240" w:lineRule="auto" w:before="80" w:after="0"/>
        <w:ind w:left="873" w:right="154" w:hanging="359"/>
        <w:jc w:val="left"/>
        <w:rPr>
          <w:sz w:val="28"/>
        </w:rPr>
      </w:pPr>
      <w:r>
        <w:rPr>
          <w:b/>
          <w:sz w:val="28"/>
        </w:rPr>
        <w:t xml:space="preserve">Movie Titles</w:t>
      </w:r>
      <w:r>
        <w:rPr>
          <w:sz w:val="28"/>
        </w:rPr>
        <w:t xml:space="preserve">: The review dataset has no movie titles, so reviews are assigned to 24 titles chosen from the poster archive, four from each IMDb score band.</w:t>
      </w:r>
    </w:p>
    <w:p>
      <w:pPr>
        <w:pStyle w:val="ListParagraph"/>
        <w:numPr>
          <w:ilvl w:val="0"/>
          <w:numId w:val="6"/>
        </w:numPr>
        <w:spacing w:line="240" w:lineRule="auto" w:before="80" w:after="0"/>
        <w:ind w:left="873" w:right="154" w:hanging="359"/>
        <w:jc w:val="left"/>
        <w:rPr>
          <w:sz w:val="28"/>
        </w:rPr>
      </w:pPr>
      <w:r>
        <w:rPr>
          <w:b/>
          <w:sz w:val="28"/>
        </w:rPr>
        <w:t xml:space="preserve">Audience Positivity</w:t>
      </w:r>
      <w:r>
        <w:rPr>
          <w:sz w:val="28"/>
        </w:rPr>
        <w:t xml:space="preserve">: The chance that a streamed review is drawn from the positive class is derived from the title's IMDb score, so live sentiment tracks, but does not copy, the real rating.</w:t>
      </w:r>
    </w:p>
    <w:p>
      <w:pPr>
        <w:pStyle w:val="ListParagraph"/>
        <w:numPr>
          <w:ilvl w:val="0"/>
          <w:numId w:val="6"/>
        </w:numPr>
        <w:spacing w:line="240" w:lineRule="auto" w:before="80" w:after="0"/>
        <w:ind w:left="873" w:right="154" w:hanging="359"/>
        <w:jc w:val="left"/>
        <w:rPr>
          <w:sz w:val="28"/>
        </w:rPr>
      </w:pPr>
      <w:r>
        <w:rPr>
          <w:b/>
          <w:sz w:val="28"/>
        </w:rPr>
        <w:t xml:space="preserve">Mock Mode</w:t>
      </w:r>
      <w:r>
        <w:rPr>
          <w:sz w:val="28"/>
        </w:rPr>
        <w:t xml:space="preserve">: Setting KAFKA_BOOTSTRAP to mock and STORAGE to local replaces Kafka with a file-backed log and HDFS with a local directory, so the pipeline runs without Docker.</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Deployment</w:t>
      </w:r>
    </w:p>
    <w:p>
      <w:pPr>
        <w:pStyle w:val="ListParagraph"/>
        <w:numPr>
          <w:ilvl w:val="0"/>
          <w:numId w:val="6"/>
        </w:numPr>
        <w:spacing w:line="240" w:lineRule="auto" w:before="80" w:after="0"/>
        <w:ind w:left="873" w:right="154" w:hanging="359"/>
        <w:jc w:val="left"/>
        <w:rPr>
          <w:sz w:val="28"/>
        </w:rPr>
      </w:pPr>
      <w:r>
        <w:rPr>
          <w:b/>
          <w:sz w:val="28"/>
        </w:rPr>
        <w:t xml:space="preserve">Docker Compose</w:t>
      </w:r>
      <w:r>
        <w:rPr>
          <w:sz w:val="28"/>
        </w:rPr>
        <w:t xml:space="preserve">: Services kafka, namenode, datanode, hdfs-ingest, producer, processor, api and frontend start together on one network.</w:t>
      </w:r>
    </w:p>
    <w:p>
      <w:pPr>
        <w:pStyle w:val="ListParagraph"/>
        <w:numPr>
          <w:ilvl w:val="0"/>
          <w:numId w:val="6"/>
        </w:numPr>
        <w:spacing w:line="240" w:lineRule="auto" w:before="80" w:after="0"/>
        <w:ind w:left="873" w:right="154" w:hanging="359"/>
        <w:jc w:val="left"/>
        <w:rPr>
          <w:sz w:val="28"/>
        </w:rPr>
      </w:pPr>
      <w:r>
        <w:rPr>
          <w:b/>
          <w:sz w:val="28"/>
        </w:rPr>
        <w:t xml:space="preserve">Web Server</w:t>
      </w:r>
      <w:r>
        <w:rPr>
          <w:sz w:val="28"/>
        </w:rPr>
        <w:t xml:space="preserve">: nginx serves the static interface, proxies /api to FastAPI and serves the posters.</w:t>
      </w:r>
    </w:p>
    <w:p>
      <w:pPr>
        <w:pStyle w:val="BodyText"/>
      </w:pPr>
    </w:p>
    <w:p>
      <w:pPr>
        <w:pStyle w:val="ListParagraph"/>
        <w:keepNext/>
        <w:numPr>
          <w:ilvl w:val="0"/>
          <w:numId w:val="5"/>
        </w:numPr>
        <w:spacing w:line="240" w:lineRule="auto" w:before="0" w:after="0"/>
        <w:ind w:left="431" w:right="154" w:hanging="278"/>
        <w:jc w:val="left"/>
        <w:rPr>
          <w:sz w:val="28"/>
        </w:rPr>
      </w:pPr>
      <w:r>
        <w:rPr>
          <w:b/>
          <w:sz w:val="28"/>
        </w:rPr>
        <w:t xml:space="preserve">Evaluation Metrics</w:t>
      </w:r>
    </w:p>
    <w:p>
      <w:pPr>
        <w:pStyle w:val="ListParagraph"/>
        <w:numPr>
          <w:ilvl w:val="0"/>
          <w:numId w:val="6"/>
        </w:numPr>
        <w:spacing w:line="240" w:lineRule="auto" w:before="80" w:after="0"/>
        <w:ind w:left="873" w:right="154" w:hanging="359"/>
        <w:jc w:val="left"/>
        <w:rPr>
          <w:sz w:val="28"/>
        </w:rPr>
      </w:pPr>
      <w:r>
        <w:rPr>
          <w:b/>
          <w:sz w:val="28"/>
        </w:rPr>
        <w:t xml:space="preserve">Classification</w:t>
      </w:r>
      <w:r>
        <w:rPr>
          <w:sz w:val="28"/>
        </w:rPr>
        <w:t xml:space="preserve">: Accuracy, precision, recall, F1 score, confusion matrix and ROC-AUC on the test set.</w:t>
      </w:r>
    </w:p>
    <w:p>
      <w:pPr>
        <w:pStyle w:val="ListParagraph"/>
        <w:numPr>
          <w:ilvl w:val="0"/>
          <w:numId w:val="6"/>
        </w:numPr>
        <w:spacing w:line="240" w:lineRule="auto" w:before="80" w:after="0"/>
        <w:ind w:left="873" w:right="154" w:hanging="359"/>
        <w:jc w:val="left"/>
        <w:rPr>
          <w:sz w:val="28"/>
        </w:rPr>
      </w:pPr>
      <w:r>
        <w:rPr>
          <w:b/>
          <w:sz w:val="28"/>
        </w:rPr>
        <w:t xml:space="preserve">Streaming</w:t>
      </w:r>
      <w:r>
        <w:rPr>
          <w:sz w:val="28"/>
        </w:rPr>
        <w:t xml:space="preserve">: Live accuracy against the true labels of streamed reviews, reviews per minute, Kafka consumer lag and the number of HDFS records written.</w:t>
      </w:r>
    </w:p>
    <w:p>
      <w:pPr>
        <w:pStyle w:val="ListParagraph"/>
        <w:numPr>
          <w:ilvl w:val="0"/>
          <w:numId w:val="6"/>
        </w:numPr>
        <w:spacing w:line="240" w:lineRule="auto" w:before="80" w:after="0"/>
        <w:ind w:left="873" w:right="154" w:hanging="359"/>
        <w:jc w:val="left"/>
        <w:rPr>
          <w:sz w:val="28"/>
        </w:rPr>
      </w:pPr>
      <w:r>
        <w:rPr>
          <w:b/>
          <w:sz w:val="28"/>
        </w:rPr>
        <w:t xml:space="preserve">Agreement</w:t>
      </w:r>
      <w:r>
        <w:rPr>
          <w:sz w:val="28"/>
        </w:rPr>
        <w:t xml:space="preserve">: Pearson correlation between the live sentiment of a title and its IMDb rating.</w:t>
      </w:r>
    </w:p>
    <w:p>
      <w:pPr>
        <w:pStyle w:val="BodyText"/>
        <w:spacing w:after="0" w:line="300" w:lineRule="auto"/>
        <w:jc w:val="both"/>
        <w:sectPr>
          <w:pgSz w:w="11910" w:h="16840"/>
          <w:pgMar w:header="714" w:footer="1294" w:top="1080" w:bottom="1480" w:left="566" w:right="566"/>
        </w:sectPr>
      </w:pPr>
    </w:p>
    <w:p>
      <w:pPr>
        <w:pStyle w:val="BodyText"/>
      </w:pPr>
    </w:p>
    <w:p>
      <w:pPr>
        <w:pStyle w:val="Heading2"/>
      </w:pPr>
      <w:r>
        <w:t>METHODOLOGY</w:t>
      </w:r>
    </w:p>
    <w:p>
      <w:pPr>
        <w:pStyle w:val="BodyText"/>
      </w:pPr>
    </w:p>
    <w:p>
      <w:pPr>
        <w:pStyle w:val="BodyText"/>
        <w:spacing w:line="300" w:lineRule="auto"/>
        <w:ind w:left="153" w:right="151"/>
        <w:jc w:val="both"/>
      </w:pPr>
      <w:r>
        <w:rPr/>
        <w:t xml:space="preserve">We developed the platform in incremental stages, beginning with the model and ending with the integrated pipeline. First, the IMDB corpus was cleaned and converted into TF-IDF features, and a logistic regression classifier was tuned with randomised search and evaluated on a held-out test set. Second, the streaming path was built: a producer publishes reviews to Kafka, and a processor consumes them in micro-batches, scores them with the saved model, writes raw and scored records to HDFS and updates the running average of each movie title. Third, a FastAPI service and a multi-page web interface were added to present the aggregates, the model analysis and the pipeline status, and to accept reviews written by users.</w:t>
      </w:r>
    </w:p>
    <w:p>
      <w:pPr>
        <w:pStyle w:val="BodyText"/>
      </w:pPr>
    </w:p>
    <w:p>
      <w:pPr>
        <w:pStyle w:val="BodyText"/>
        <w:spacing w:line="300" w:lineRule="auto"/>
        <w:ind w:left="153" w:right="151"/>
        <w:jc w:val="both"/>
      </w:pPr>
      <w:r>
        <w:rPr/>
        <w:t xml:space="preserve">Reliability and reproducibility guided the design. Offsets are committed only after data reaches HDFS, and database inserts are idempotent, so a restart neither loses nor double-counts reviews. Every component runs in a container and is configured through environment variables, which lets the same code run against real Kafka and HDFS or against their local mocks. The mock catalogue, the audience positivity derived from IMDb scores and the adjustable stream rate allow the behaviour of the system to be demonstrated and tested without access to a live review feed.</w:t>
      </w:r>
    </w:p>
    <w:p>
      <w:pPr>
        <w:pStyle w:val="BodyText"/>
        <w:spacing w:after="0" w:line="300" w:lineRule="auto"/>
        <w:jc w:val="both"/>
        <w:sectPr>
          <w:pgSz w:w="11910" w:h="16840"/>
          <w:pgMar w:header="714" w:footer="1294" w:top="1080" w:bottom="1480" w:left="566" w:right="566"/>
        </w:sectPr>
      </w:pPr>
    </w:p>
    <w:p>
      <w:pPr>
        <w:spacing w:before="258"/>
        <w:ind w:left="153" w:right="0" w:firstLine="0"/>
        <w:jc w:val="left"/>
        <w:rPr>
          <w:b/>
          <w:sz w:val="28"/>
        </w:rPr>
      </w:pPr>
      <w:r>
        <w:rPr>
          <w:b/>
          <w:sz w:val="28"/>
        </w:rPr>
        <w:t xml:space="preserve">Chapter 4</w:t>
      </w:r>
    </w:p>
    <w:p>
      <w:pPr>
        <w:pStyle w:val="Heading1"/>
        <w:spacing w:before="84"/>
      </w:pPr>
      <w:r>
        <w:t>SNAPSHOTS AND RESULTS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Home page with the poster marquee and live statistics ]</w:t>
            </w:r>
          </w:p>
        </w:tc>
      </w:tr>
    </w:tbl>
    <w:p>
      <w:pPr>
        <w:pStyle w:val="BodyText"/>
        <w:spacing w:before="80"/>
        <w:jc w:val="center"/>
      </w:pPr>
      <w:r>
        <w:rPr>
          <w:sz w:val="24"/>
        </w:rPr>
        <w:t xml:space="preserve">Fig 1 : Home page with the poster marquee and live statistics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Movie library with search, genre filters and sentiment rings ]</w:t>
            </w:r>
          </w:p>
        </w:tc>
      </w:tr>
    </w:tbl>
    <w:p>
      <w:pPr>
        <w:pStyle w:val="BodyText"/>
        <w:spacing w:before="80"/>
        <w:jc w:val="center"/>
      </w:pPr>
      <w:r>
        <w:rPr>
          <w:sz w:val="24"/>
        </w:rPr>
        <w:t xml:space="preserve">Fig 2 : Movie library with search, genre filters and sentiment rings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Movie detail view with live sentiment and trend chart ]</w:t>
            </w:r>
          </w:p>
        </w:tc>
      </w:tr>
    </w:tbl>
    <w:p>
      <w:pPr>
        <w:pStyle w:val="BodyText"/>
        <w:spacing w:before="80"/>
        <w:jc w:val="center"/>
      </w:pPr>
      <w:r>
        <w:rPr>
          <w:sz w:val="24"/>
        </w:rPr>
        <w:t xml:space="preserve">Fig 3 : Movie detail view with live sentiment and trend chart</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Write a Review page showing the verdict and influential words ]</w:t>
            </w:r>
          </w:p>
        </w:tc>
      </w:tr>
    </w:tbl>
    <w:p>
      <w:pPr>
        <w:pStyle w:val="BodyText"/>
        <w:spacing w:before="80"/>
        <w:jc w:val="center"/>
      </w:pPr>
      <w:r>
        <w:rPr>
          <w:sz w:val="24"/>
        </w:rPr>
        <w:t xml:space="preserve">Fig 4 : Write a Review page showing the verdict and influential words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Live dashboard with pipeline status and per-title running averages ]</w:t>
            </w:r>
          </w:p>
        </w:tc>
      </w:tr>
    </w:tbl>
    <w:p>
      <w:pPr>
        <w:pStyle w:val="BodyText"/>
        <w:spacing w:before="80"/>
        <w:jc w:val="center"/>
      </w:pPr>
      <w:r>
        <w:rPr>
          <w:sz w:val="24"/>
        </w:rPr>
        <w:t xml:space="preserve">Fig 5 : Live dashboard with pipeline status and per-title running averages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Analysis page with confusion matrix and IMDb-versus-live scatter plot ]</w:t>
            </w:r>
          </w:p>
        </w:tc>
      </w:tr>
    </w:tbl>
    <w:p>
      <w:pPr>
        <w:pStyle w:val="BodyText"/>
        <w:spacing w:before="80"/>
        <w:jc w:val="center"/>
      </w:pPr>
      <w:r>
        <w:rPr>
          <w:sz w:val="24"/>
        </w:rPr>
        <w:t xml:space="preserve">Fig 6 : Analysis page with confusion matrix and IMDb-versus-live scatter plot</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HDFS NameNode web interface / directory listing of the stream part files ]</w:t>
            </w:r>
          </w:p>
        </w:tc>
      </w:tr>
    </w:tbl>
    <w:p>
      <w:pPr>
        <w:pStyle w:val="BodyText"/>
        <w:spacing w:before="80"/>
        <w:jc w:val="center"/>
      </w:pPr>
      <w:r>
        <w:rPr>
          <w:sz w:val="24"/>
        </w:rPr>
        <w:t xml:space="preserve">Fig 7 : HDFS NameNode web interface / directory listing of the stream part files</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screenshot: Docker Compose services running (Kafka, HDFS, processor, API) ]</w:t>
            </w:r>
          </w:p>
        </w:tc>
      </w:tr>
    </w:tbl>
    <w:p>
      <w:pPr>
        <w:pStyle w:val="BodyText"/>
        <w:spacing w:before="80"/>
        <w:jc w:val="center"/>
      </w:pPr>
      <w:r>
        <w:rPr>
          <w:sz w:val="24"/>
        </w:rPr>
        <w:t xml:space="preserve">Fig 8 : Docker Compose services running (Kafka, HDFS, processor, API)</w:t>
      </w:r>
    </w:p>
    <w:p>
      <w:pPr>
        <w:pStyle w:val="BodyText"/>
      </w:pPr>
    </w:p>
    <w:tbl>
      <w:tblPr>
        <w:tblW w:w="9400" w:type="dxa"/>
        <w:jc w:val="center"/>
        <w:tblBorders>
          <w:top w:val="dashed" w:sz="6" w:space="0" w:color="808080"/>
          <w:left w:val="dashed" w:sz="6" w:space="0" w:color="808080"/>
          <w:bottom w:val="dashed" w:sz="6" w:space="0" w:color="808080"/>
          <w:right w:val="dashed" w:sz="6" w:space="0" w:color="808080"/>
        </w:tblBorders>
      </w:tblPr>
      <w:tblGrid>
        <w:gridCol w:w="9400"/>
      </w:tblGrid>
      <w:tr>
        <w:trPr>
          <w:cantSplit/>
          <w:trHeight w:val="3000" w:hRule="atLeast"/>
        </w:trPr>
        <w:tc>
          <w:tcPr>
            <w:tcW w:w="9400" w:type="dxa"/>
            <w:vAlign w:val="center"/>
          </w:tcPr>
          <w:p>
            <w:pPr>
              <w:jc w:val="center"/>
            </w:pPr>
            <w:r>
              <w:rPr>
                <w:i/>
                <w:sz w:val="24"/>
              </w:rPr>
              <w:t xml:space="preserve">[ Insert results: classification metrics table, confusion matrix and per-title running averages ]</w:t>
            </w:r>
          </w:p>
        </w:tc>
      </w:tr>
    </w:tbl>
    <w:p>
      <w:pPr>
        <w:pStyle w:val="BodyText"/>
        <w:spacing w:before="80"/>
        <w:jc w:val="center"/>
      </w:pPr>
      <w:r>
        <w:rPr>
          <w:sz w:val="24"/>
        </w:rPr>
        <w:t xml:space="preserve">Table 4.1 : Results (to be added)</w:t>
      </w:r>
    </w:p>
    <w:p>
      <w:pPr>
        <w:pStyle w:val="BodyText"/>
        <w:spacing w:after="0" w:line="300" w:lineRule="auto"/>
        <w:jc w:val="both"/>
        <w:sectPr>
          <w:pgSz w:w="11910" w:h="16840"/>
          <w:pgMar w:header="714" w:footer="1294" w:top="1080" w:bottom="1480" w:left="566" w:right="566"/>
        </w:sectPr>
      </w:pPr>
    </w:p>
    <w:p>
      <w:pPr>
        <w:spacing w:before="258"/>
        <w:ind w:left="153" w:right="0" w:firstLine="0"/>
        <w:jc w:val="left"/>
        <w:rPr>
          <w:b/>
          <w:sz w:val="28"/>
        </w:rPr>
      </w:pPr>
      <w:r>
        <w:rPr>
          <w:b/>
          <w:sz w:val="28"/>
        </w:rPr>
        <w:t xml:space="preserve">Chapter 5</w:t>
      </w:r>
    </w:p>
    <w:p>
      <w:pPr>
        <w:pStyle w:val="BodyText"/>
      </w:pPr>
    </w:p>
    <w:p>
      <w:pPr>
        <w:pStyle w:val="Heading1"/>
        <w:spacing w:before="84"/>
      </w:pPr>
      <w:r>
        <w:t>CONCLUSION</w:t>
      </w:r>
      <w:r>
        <w:br/>
      </w:r>
      <w:r>
        <w:t>FUTURE ENHANCEMENTS</w:t>
      </w:r>
    </w:p>
    <w:p>
      <w:pPr>
        <w:pStyle w:val="BodyText"/>
      </w:pPr>
    </w:p>
    <w:p>
      <w:pPr>
        <w:pStyle w:val="BodyText"/>
      </w:pPr>
    </w:p>
    <w:p>
      <w:pPr>
        <w:pStyle w:val="BodyText"/>
        <w:spacing w:line="300" w:lineRule="auto"/>
        <w:ind w:left="153" w:right="151"/>
        <w:jc w:val="both"/>
      </w:pPr>
      <w:r>
        <w:rPr/>
        <w:t xml:space="preserve">In summary, CineSentiment demonstrates that near-real-time audience sentiment can be obtained with a compact big data pipeline. Reviews flow through Kafka, are persisted on HDFS, and are scored by a TF-IDF and logistic regression classifier that reaches 89.39% accuracy and a ROC-AUC of 0.9606 on 10,000 held-out reviews. A running average per movie title replaces the manual, delayed reporting described in the problem statement, and the web interface makes the pipeline, the model and the audience reaction visible to a non-technical user, including through reviews that users write themselves.</w:t>
      </w:r>
    </w:p>
    <w:p>
      <w:pPr>
        <w:pStyle w:val="BodyText"/>
      </w:pPr>
    </w:p>
    <w:p>
      <w:pPr>
        <w:pStyle w:val="BodyText"/>
        <w:spacing w:line="300" w:lineRule="auto"/>
        <w:ind w:left="153" w:right="151"/>
        <w:jc w:val="both"/>
      </w:pPr>
      <w:r>
        <w:rPr/>
        <w:t xml:space="preserve">Several improvements could extend the platform. The stream processor can be moved to Spark Structured Streaming or Apache Flink for horizontal scaling, and Kafka and HDFS can be deployed as multi-node clusters with replication factor three. Small part files on HDFS can be compacted into columnar Parquet files, and the stored history can be used for scheduled batch retraining and drift monitoring. Transformer models such as DistilBERT could raise accuracy at the cost of latency, and aspect-based sentiment would reveal what viewers like or dislike about acting, plot or effects.</w:t>
      </w:r>
    </w:p>
    <w:p>
      <w:pPr>
        <w:pStyle w:val="BodyText"/>
      </w:pPr>
    </w:p>
    <w:p>
      <w:pPr>
        <w:pStyle w:val="BodyText"/>
        <w:spacing w:line="300" w:lineRule="auto"/>
        <w:ind w:left="153" w:right="151"/>
        <w:jc w:val="both"/>
      </w:pPr>
      <w:r>
        <w:rPr/>
        <w:t xml:space="preserve">Further work includes mapping real review feeds to IMDb identifiers instead of the simulated assignment, windowed trend alerts that notify a studio when sentiment for a title drops sharply, handling of sarcasm and multilingual reviews, authentication and rate limiting on the review API, and deployment on Kubernetes with monitoring of consumer lag, throughput and model quality.</w:t>
      </w:r>
    </w:p>
    <w:p>
      <w:pPr>
        <w:pStyle w:val="BodyText"/>
        <w:spacing w:after="0" w:line="300" w:lineRule="auto"/>
        <w:jc w:val="both"/>
        <w:sectPr>
          <w:pgSz w:w="11910" w:h="16840"/>
          <w:pgMar w:header="714" w:footer="1294" w:top="1080" w:bottom="1480" w:left="566" w:right="566"/>
        </w:sectPr>
      </w:pPr>
    </w:p>
    <w:p>
      <w:pPr>
        <w:pStyle w:val="Heading1"/>
        <w:spacing w:before="84"/>
      </w:pPr>
      <w:r>
        <w:t>REFERENCES</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Pang, B., Lee, L., &amp; Vaithyanathan, S. (2002). Thumbs up? Sentiment classification using machine learning techniques. In Proceedings of the Conference on Empirical Methods in Natural Language Processing (EMNLP), pp. 79-86.</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Maas, A. L., Daly, R. E., Pham, P. T., Huang, D., Ng, A. Y., &amp; Potts, C. (2011). Learning word vectors for sentiment analysis. In Proceedings of ACL-HLT 2011, pp. 142-150.</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Wang, S., &amp; Manning, C. D. (2012). Baselines and bigrams: Simple, good sentiment and topic classification. In Proceedings of ACL 2012 (Short Papers), pp. 90-94.</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Kreps, J., Narkhede, N., &amp; Rao, J. (2011). Kafka: A distributed messaging system for log processing. In Proceedings of the NetDB Workshop.</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Shvachko, K., Kuang, H., Radia, S., &amp; Chansler, R. (2010). The Hadoop Distributed File System. In IEEE 26th Symposium on Mass Storage Systems and Technologies (MSST), pp. 1-10.</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Zaharia, M., Das, T., Li, H., Hunter, T., Shenker, S., &amp; Stoica, I. (2013). Discretized streams: Fault-tolerant streaming computation at scale. In Proceedings of ACM SOSP 2013, pp. 423-438.</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Devlin, J., Chang, M.-W., Lee, K., &amp; Toutanova, K. (2019). BERT: Pre-training of deep bidirectional transformers for language understanding. In Proceedings of NAACL-HLT 2019, pp. 4171-4186.</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Bifet, A., &amp; Frank, E. (2010). Sentiment knowledge discovery in Twitter streaming data. In Discovery Science (DS 2010), LNCS 6332, pp. 1-15.</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Socher, R., et al. (2013). Recursive deep models for semantic compositionality over a sentiment treebank. In Proceedings of EMNLP 2013, pp. 1631-1642.</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Pedregosa, F., et al. (2011). Scikit-learn: Machine learning in Python. Journal of Machine Learning Research, 12, 2825-2830.</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Ramos, J. (2003). Using TF-IDF to determine word relevance in document queries. In Proceedings of the First Instructional Conference on Machine Learning.</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Liu, B. (2012). Sentiment Analysis and Opinion Mining. Morgan &amp; Claypool Publishers.</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Marz, N., &amp; Warren, J. (2015). Big Data: Principles and Best Practices of Scalable Real-Time Data Systems. Manning Publications.</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Pathi, L. N. IMDB Dataset of 50K Movie Reviews (Kaggle). Retrieved from https://www.kaggle.com/datasets/lakshmi25npathi/imdb-dataset-of-50k-movie-reviews</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IMDb Non-Commercial Datasets (title.basics, title.ratings). Retrieved from https://developer.imdb.com/non-commercial-datasets/</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Apache Kafka Documentation. Retrieved from https://kafka.apache.org/documentation/</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Apache Hadoop HDFS Architecture. Retrieved from https://hadoop.apache.org/docs/r3.2.1/hadoop-project-dist/hadoop-hdfs/HdfsDesign.html</w:t>
      </w:r>
    </w:p>
    <w:p>
      <w:pPr>
        <w:pStyle w:val="BodyText"/>
      </w:pPr>
    </w:p>
    <w:p>
      <w:pPr>
        <w:pStyle w:val="ListParagraph"/>
        <w:numPr>
          <w:ilvl w:val="0"/>
          <w:numId w:val="12"/>
        </w:numPr>
        <w:spacing w:line="276" w:lineRule="auto" w:before="0" w:after="0"/>
        <w:ind w:left="873" w:right="154" w:hanging="360"/>
        <w:jc w:val="both"/>
        <w:rPr>
          <w:sz w:val="28"/>
        </w:rPr>
      </w:pPr>
      <w:r>
        <w:rPr>
          <w:sz w:val="28"/>
        </w:rPr>
        <w:t xml:space="preserve">himarygr. IMDB-Review-Classifier (open-source baseline of the TF-IDF and logistic regression classifier, extended in this project). Retrieved from https://github.com/himarygr/IMDB-Review-Classifier</w:t>
      </w:r>
    </w:p>
    <w:p>
      <w:pPr>
        <w:pStyle w:val="BodyText"/>
      </w:pPr>
    </w:p>
    <w:p>
      <w:pPr>
        <w:pStyle w:val="BodyText"/>
        <w:spacing w:after="0" w:line="300" w:lineRule="auto"/>
        <w:jc w:val="both"/>
        <w:sectPr>
          <w:pgSz w:w="11910" w:h="16840"/>
          <w:pgMar w:header="714" w:footer="1294" w:top="1080" w:bottom="1480" w:left="566" w:right="566"/>
        </w:sectPr>
      </w:pPr>
    </w:p>
    <w:p>
      <w:pPr>
        <w:pStyle w:val="BodyText"/>
      </w:pPr>
    </w:p>
    <w:p>
      <w:pPr>
        <w:pStyle w:val="Heading1"/>
        <w:spacing w:before="84"/>
      </w:pPr>
      <w:r>
        <w:t>APPENDIX</w:t>
      </w:r>
    </w:p>
    <w:p>
      <w:pPr>
        <w:pStyle w:val="BodyText"/>
      </w:pPr>
    </w:p>
    <w:p>
      <w:pPr>
        <w:pStyle w:val="BodyText"/>
      </w:pPr>
    </w:p>
    <w:p>
      <w:pPr>
        <w:pStyle w:val="Heading2"/>
      </w:pPr>
      <w:r>
        <w:t>Technology versions:</w:t>
      </w:r>
    </w:p>
    <w:p>
      <w:pPr>
        <w:pStyle w:val="BodyText"/>
      </w:pP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00"/>
        <w:gridCol w:w="5100"/>
      </w:tblGrid>
      <w:tr>
        <w:tc>
          <w:tcPr>
            <w:tcW w:w="4300" w:type="dxa"/>
            <w:shd w:val="clear" w:color="auto" w:fill="E7E6E6"/>
          </w:tcPr>
          <w:p>
            <w:pPr>
              <w:spacing w:before="40" w:after="40"/>
              <w:ind w:left="80" w:right="80"/>
            </w:pPr>
            <w:r>
              <w:rPr>
                <w:b/>
                <w:sz w:val="22"/>
              </w:rPr>
              <w:t xml:space="preserve">Component</w:t>
            </w:r>
          </w:p>
        </w:tc>
        <w:tc>
          <w:tcPr>
            <w:tcW w:w="5100" w:type="dxa"/>
            <w:shd w:val="clear" w:color="auto" w:fill="E7E6E6"/>
          </w:tcPr>
          <w:p>
            <w:pPr>
              <w:spacing w:before="40" w:after="40"/>
              <w:ind w:left="80" w:right="80"/>
            </w:pPr>
            <w:r>
              <w:rPr>
                <w:b/>
                <w:sz w:val="22"/>
              </w:rPr>
              <w:t xml:space="preserve">Version / Image</w:t>
            </w:r>
          </w:p>
        </w:tc>
      </w:tr>
      <w:tr>
        <w:tc>
          <w:tcPr>
            <w:tcW w:w="4300" w:type="dxa"/>
          </w:tcPr>
          <w:p>
            <w:pPr>
              <w:spacing w:before="40" w:after="40"/>
              <w:ind w:left="80" w:right="80"/>
            </w:pPr>
            <w:r>
              <w:rPr>
                <w:sz w:val="22"/>
              </w:rPr>
              <w:t xml:space="preserve">Apache Kafka (KRaft mode)</w:t>
            </w:r>
          </w:p>
        </w:tc>
        <w:tc>
          <w:tcPr>
            <w:tcW w:w="5100" w:type="dxa"/>
          </w:tcPr>
          <w:p>
            <w:pPr>
              <w:spacing w:before="40" w:after="40"/>
              <w:ind w:left="80" w:right="80"/>
            </w:pPr>
            <w:r>
              <w:rPr>
                <w:sz w:val="22"/>
              </w:rPr>
              <w:t xml:space="preserve">apache/kafka 3.7.0</w:t>
            </w:r>
          </w:p>
        </w:tc>
      </w:tr>
      <w:tr>
        <w:tc>
          <w:tcPr>
            <w:tcW w:w="4300" w:type="dxa"/>
          </w:tcPr>
          <w:p>
            <w:pPr>
              <w:spacing w:before="40" w:after="40"/>
              <w:ind w:left="80" w:right="80"/>
            </w:pPr>
            <w:r>
              <w:rPr>
                <w:sz w:val="22"/>
              </w:rPr>
              <w:t xml:space="preserve">Hadoop HDFS (NameNode + DataNode)</w:t>
            </w:r>
          </w:p>
        </w:tc>
        <w:tc>
          <w:tcPr>
            <w:tcW w:w="5100" w:type="dxa"/>
          </w:tcPr>
          <w:p>
            <w:pPr>
              <w:spacing w:before="40" w:after="40"/>
              <w:ind w:left="80" w:right="80"/>
            </w:pPr>
            <w:r>
              <w:rPr>
                <w:sz w:val="22"/>
              </w:rPr>
              <w:t xml:space="preserve">bde2020 images, Hadoop 3.2.1</w:t>
            </w:r>
          </w:p>
        </w:tc>
      </w:tr>
      <w:tr>
        <w:tc>
          <w:tcPr>
            <w:tcW w:w="4300" w:type="dxa"/>
          </w:tcPr>
          <w:p>
            <w:pPr>
              <w:spacing w:before="40" w:after="40"/>
              <w:ind w:left="80" w:right="80"/>
            </w:pPr>
            <w:r>
              <w:rPr>
                <w:sz w:val="22"/>
              </w:rPr>
              <w:t xml:space="preserve">Python / scikit-learn</w:t>
            </w:r>
          </w:p>
        </w:tc>
        <w:tc>
          <w:tcPr>
            <w:tcW w:w="5100" w:type="dxa"/>
          </w:tcPr>
          <w:p>
            <w:pPr>
              <w:spacing w:before="40" w:after="40"/>
              <w:ind w:left="80" w:right="80"/>
            </w:pPr>
            <w:r>
              <w:rPr>
                <w:sz w:val="22"/>
              </w:rPr>
              <w:t xml:space="preserve">3.9 / 1.4.2</w:t>
            </w:r>
          </w:p>
        </w:tc>
      </w:tr>
      <w:tr>
        <w:tc>
          <w:tcPr>
            <w:tcW w:w="4300" w:type="dxa"/>
          </w:tcPr>
          <w:p>
            <w:pPr>
              <w:spacing w:before="40" w:after="40"/>
              <w:ind w:left="80" w:right="80"/>
            </w:pPr>
            <w:r>
              <w:rPr>
                <w:sz w:val="22"/>
              </w:rPr>
              <w:t xml:space="preserve">API / web server</w:t>
            </w:r>
          </w:p>
        </w:tc>
        <w:tc>
          <w:tcPr>
            <w:tcW w:w="5100" w:type="dxa"/>
          </w:tcPr>
          <w:p>
            <w:pPr>
              <w:spacing w:before="40" w:after="40"/>
              <w:ind w:left="80" w:right="80"/>
            </w:pPr>
            <w:r>
              <w:rPr>
                <w:sz w:val="22"/>
              </w:rPr>
              <w:t xml:space="preserve">FastAPI with Uvicorn / nginx (alpine)</w:t>
            </w:r>
          </w:p>
        </w:tc>
      </w:tr>
      <w:tr>
        <w:tc>
          <w:tcPr>
            <w:tcW w:w="4300" w:type="dxa"/>
          </w:tcPr>
          <w:p>
            <w:pPr>
              <w:spacing w:before="40" w:after="40"/>
              <w:ind w:left="80" w:right="80"/>
            </w:pPr>
            <w:r>
              <w:rPr>
                <w:sz w:val="22"/>
              </w:rPr>
              <w:t xml:space="preserve">Orchestration</w:t>
            </w:r>
          </w:p>
        </w:tc>
        <w:tc>
          <w:tcPr>
            <w:tcW w:w="5100" w:type="dxa"/>
          </w:tcPr>
          <w:p>
            <w:pPr>
              <w:spacing w:before="40" w:after="40"/>
              <w:ind w:left="80" w:right="80"/>
            </w:pPr>
            <w:r>
              <w:rPr>
                <w:sz w:val="22"/>
              </w:rPr>
              <w:t xml:space="preserve">Docker Compose</w:t>
            </w:r>
          </w:p>
        </w:tc>
      </w:tr>
    </w:tbl>
    <w:p>
      <w:pPr>
        <w:pStyle w:val="BodyText"/>
      </w:pPr>
    </w:p>
    <w:p>
      <w:pPr>
        <w:pStyle w:val="Heading2"/>
      </w:pPr>
      <w:r>
        <w:t>REST API endpoints:</w:t>
      </w:r>
    </w:p>
    <w:p>
      <w:pPr>
        <w:pStyle w:val="BodyText"/>
      </w:pP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6000"/>
      </w:tblGrid>
      <w:tr>
        <w:tc>
          <w:tcPr>
            <w:tcW w:w="3400" w:type="dxa"/>
            <w:shd w:val="clear" w:color="auto" w:fill="E7E6E6"/>
          </w:tcPr>
          <w:p>
            <w:pPr>
              <w:spacing w:before="40" w:after="40"/>
              <w:ind w:left="80" w:right="80"/>
            </w:pPr>
            <w:r>
              <w:rPr>
                <w:b/>
                <w:sz w:val="22"/>
              </w:rPr>
              <w:t xml:space="preserve">Method and path</w:t>
            </w:r>
          </w:p>
        </w:tc>
        <w:tc>
          <w:tcPr>
            <w:tcW w:w="6000" w:type="dxa"/>
            <w:shd w:val="clear" w:color="auto" w:fill="E7E6E6"/>
          </w:tcPr>
          <w:p>
            <w:pPr>
              <w:spacing w:before="40" w:after="40"/>
              <w:ind w:left="80" w:right="80"/>
            </w:pPr>
            <w:r>
              <w:rPr>
                <w:b/>
                <w:sz w:val="22"/>
              </w:rPr>
              <w:t xml:space="preserve">Purpose</w:t>
            </w:r>
          </w:p>
        </w:tc>
      </w:tr>
      <w:tr>
        <w:tc>
          <w:tcPr>
            <w:tcW w:w="3400" w:type="dxa"/>
          </w:tcPr>
          <w:p>
            <w:pPr>
              <w:spacing w:before="40" w:after="40"/>
              <w:ind w:left="80" w:right="80"/>
            </w:pPr>
            <w:r>
              <w:rPr>
                <w:sz w:val="22"/>
              </w:rPr>
              <w:t xml:space="preserve">GET /api/summary</w:t>
            </w:r>
          </w:p>
        </w:tc>
        <w:tc>
          <w:tcPr>
            <w:tcW w:w="6000" w:type="dxa"/>
          </w:tcPr>
          <w:p>
            <w:pPr>
              <w:spacing w:before="40" w:after="40"/>
              <w:ind w:left="80" w:right="80"/>
            </w:pPr>
            <w:r>
              <w:rPr>
                <w:sz w:val="22"/>
              </w:rPr>
              <w:t xml:space="preserve">Totals, average sentiment, positive share, live accuracy</w:t>
            </w:r>
          </w:p>
        </w:tc>
      </w:tr>
      <w:tr>
        <w:tc>
          <w:tcPr>
            <w:tcW w:w="3400" w:type="dxa"/>
          </w:tcPr>
          <w:p>
            <w:pPr>
              <w:spacing w:before="40" w:after="40"/>
              <w:ind w:left="80" w:right="80"/>
            </w:pPr>
            <w:r>
              <w:rPr>
                <w:sz w:val="22"/>
              </w:rPr>
              <w:t xml:space="preserve">GET /api/movies</w:t>
            </w:r>
          </w:p>
        </w:tc>
        <w:tc>
          <w:tcPr>
            <w:tcW w:w="6000" w:type="dxa"/>
          </w:tcPr>
          <w:p>
            <w:pPr>
              <w:spacing w:before="40" w:after="40"/>
              <w:ind w:left="80" w:right="80"/>
            </w:pPr>
            <w:r>
              <w:rPr>
                <w:sz w:val="22"/>
              </w:rPr>
              <w:t xml:space="preserve">Running average, count and trend per title</w:t>
            </w:r>
          </w:p>
        </w:tc>
      </w:tr>
      <w:tr>
        <w:tc>
          <w:tcPr>
            <w:tcW w:w="3400" w:type="dxa"/>
          </w:tcPr>
          <w:p>
            <w:pPr>
              <w:spacing w:before="40" w:after="40"/>
              <w:ind w:left="80" w:right="80"/>
            </w:pPr>
            <w:r>
              <w:rPr>
                <w:sz w:val="22"/>
              </w:rPr>
              <w:t xml:space="preserve">GET /api/movies/history</w:t>
            </w:r>
          </w:p>
        </w:tc>
        <w:tc>
          <w:tcPr>
            <w:tcW w:w="6000" w:type="dxa"/>
          </w:tcPr>
          <w:p>
            <w:pPr>
              <w:spacing w:before="40" w:after="40"/>
              <w:ind w:left="80" w:right="80"/>
            </w:pPr>
            <w:r>
              <w:rPr>
                <w:sz w:val="22"/>
              </w:rPr>
              <w:t xml:space="preserve">Running average after each review (one title)</w:t>
            </w:r>
          </w:p>
        </w:tc>
      </w:tr>
      <w:tr>
        <w:tc>
          <w:tcPr>
            <w:tcW w:w="3400" w:type="dxa"/>
          </w:tcPr>
          <w:p>
            <w:pPr>
              <w:spacing w:before="40" w:after="40"/>
              <w:ind w:left="80" w:right="80"/>
            </w:pPr>
            <w:r>
              <w:rPr>
                <w:sz w:val="22"/>
              </w:rPr>
              <w:t xml:space="preserve">GET /api/recent</w:t>
            </w:r>
          </w:p>
        </w:tc>
        <w:tc>
          <w:tcPr>
            <w:tcW w:w="6000" w:type="dxa"/>
          </w:tcPr>
          <w:p>
            <w:pPr>
              <w:spacing w:before="40" w:after="40"/>
              <w:ind w:left="80" w:right="80"/>
            </w:pPr>
            <w:r>
              <w:rPr>
                <w:sz w:val="22"/>
              </w:rPr>
              <w:t xml:space="preserve">Latest scored reviews</w:t>
            </w:r>
          </w:p>
        </w:tc>
      </w:tr>
      <w:tr>
        <w:tc>
          <w:tcPr>
            <w:tcW w:w="3400" w:type="dxa"/>
          </w:tcPr>
          <w:p>
            <w:pPr>
              <w:spacing w:before="40" w:after="40"/>
              <w:ind w:left="80" w:right="80"/>
            </w:pPr>
            <w:r>
              <w:rPr>
                <w:sz w:val="22"/>
              </w:rPr>
              <w:t xml:space="preserve">GET /api/pipeline</w:t>
            </w:r>
          </w:p>
        </w:tc>
        <w:tc>
          <w:tcPr>
            <w:tcW w:w="6000" w:type="dxa"/>
          </w:tcPr>
          <w:p>
            <w:pPr>
              <w:spacing w:before="40" w:after="40"/>
              <w:ind w:left="80" w:right="80"/>
            </w:pPr>
            <w:r>
              <w:rPr>
                <w:sz w:val="22"/>
              </w:rPr>
              <w:t xml:space="preserve">Kafka, processor and HDFS status and model metrics</w:t>
            </w:r>
          </w:p>
        </w:tc>
      </w:tr>
      <w:tr>
        <w:tc>
          <w:tcPr>
            <w:tcW w:w="3400" w:type="dxa"/>
          </w:tcPr>
          <w:p>
            <w:pPr>
              <w:spacing w:before="40" w:after="40"/>
              <w:ind w:left="80" w:right="80"/>
            </w:pPr>
            <w:r>
              <w:rPr>
                <w:sz w:val="22"/>
              </w:rPr>
              <w:t xml:space="preserve">POST /api/predict</w:t>
            </w:r>
          </w:p>
        </w:tc>
        <w:tc>
          <w:tcPr>
            <w:tcW w:w="6000" w:type="dxa"/>
          </w:tcPr>
          <w:p>
            <w:pPr>
              <w:spacing w:before="40" w:after="40"/>
              <w:ind w:left="80" w:right="80"/>
            </w:pPr>
            <w:r>
              <w:rPr>
                <w:sz w:val="22"/>
              </w:rPr>
              <w:t xml:space="preserve">Score a review and return influential words</w:t>
            </w:r>
          </w:p>
        </w:tc>
      </w:tr>
      <w:tr>
        <w:tc>
          <w:tcPr>
            <w:tcW w:w="3400" w:type="dxa"/>
          </w:tcPr>
          <w:p>
            <w:pPr>
              <w:spacing w:before="40" w:after="40"/>
              <w:ind w:left="80" w:right="80"/>
            </w:pPr>
            <w:r>
              <w:rPr>
                <w:sz w:val="22"/>
              </w:rPr>
              <w:t xml:space="preserve">POST /api/review</w:t>
            </w:r>
          </w:p>
        </w:tc>
        <w:tc>
          <w:tcPr>
            <w:tcW w:w="6000" w:type="dxa"/>
          </w:tcPr>
          <w:p>
            <w:pPr>
              <w:spacing w:before="40" w:after="40"/>
              <w:ind w:left="80" w:right="80"/>
            </w:pPr>
            <w:r>
              <w:rPr>
                <w:sz w:val="22"/>
              </w:rPr>
              <w:t xml:space="preserve">Score a user review and publish it to Kafka</w:t>
            </w:r>
          </w:p>
        </w:tc>
      </w:tr>
      <w:tr>
        <w:tc>
          <w:tcPr>
            <w:tcW w:w="3400" w:type="dxa"/>
          </w:tcPr>
          <w:p>
            <w:pPr>
              <w:spacing w:before="40" w:after="40"/>
              <w:ind w:left="80" w:right="80"/>
            </w:pPr>
            <w:r>
              <w:rPr>
                <w:sz w:val="22"/>
              </w:rPr>
              <w:t xml:space="preserve">POST /api/control</w:t>
            </w:r>
          </w:p>
        </w:tc>
        <w:tc>
          <w:tcPr>
            <w:tcW w:w="6000" w:type="dxa"/>
          </w:tcPr>
          <w:p>
            <w:pPr>
              <w:spacing w:before="40" w:after="40"/>
              <w:ind w:left="80" w:right="80"/>
            </w:pPr>
            <w:r>
              <w:rPr>
                <w:sz w:val="22"/>
              </w:rPr>
              <w:t xml:space="preserve">Change stream rate or pause the producer</w:t>
            </w:r>
          </w:p>
        </w:tc>
      </w:tr>
      <w:tr>
        <w:tc>
          <w:tcPr>
            <w:tcW w:w="3400" w:type="dxa"/>
          </w:tcPr>
          <w:p>
            <w:pPr>
              <w:spacing w:before="40" w:after="40"/>
              <w:ind w:left="80" w:right="80"/>
            </w:pPr>
            <w:r>
              <w:rPr>
                <w:sz w:val="22"/>
              </w:rPr>
              <w:t xml:space="preserve">GET /api/model/words</w:t>
            </w:r>
          </w:p>
        </w:tc>
        <w:tc>
          <w:tcPr>
            <w:tcW w:w="6000" w:type="dxa"/>
          </w:tcPr>
          <w:p>
            <w:pPr>
              <w:spacing w:before="40" w:after="40"/>
              <w:ind w:left="80" w:right="80"/>
            </w:pPr>
            <w:r>
              <w:rPr>
                <w:sz w:val="22"/>
              </w:rPr>
              <w:t xml:space="preserve">Most positive and negative TF-IDF terms</w:t>
            </w:r>
          </w:p>
        </w:tc>
      </w:tr>
    </w:tbl>
    <w:p>
      <w:pPr>
        <w:pStyle w:val="BodyText"/>
      </w:pPr>
    </w:p>
    <w:p>
      <w:pPr>
        <w:pStyle w:val="Heading2"/>
      </w:pPr>
      <w:r>
        <w:t>How to run:</w:t>
      </w:r>
    </w:p>
    <w:p>
      <w:pPr>
        <w:pStyle w:val="BodyText"/>
      </w:pPr>
    </w:p>
    <w:p>
      <w:pPr>
        <w:pStyle w:val="BodyText"/>
        <w:spacing w:line="300" w:lineRule="auto"/>
        <w:ind w:left="153" w:right="151"/>
        <w:jc w:val="both"/>
      </w:pPr>
      <w:r>
        <w:rPr/>
        <w:t xml:space="preserve">cd docker &amp;&amp; docker compose up --build -d</w:t>
      </w:r>
    </w:p>
    <w:p>
      <w:pPr>
        <w:pStyle w:val="BodyText"/>
        <w:spacing w:line="300" w:lineRule="auto"/>
        <w:ind w:left="153" w:right="151"/>
        <w:jc w:val="both"/>
      </w:pPr>
      <w:r>
        <w:rPr/>
        <w:t xml:space="preserve">Dashboard: http://localhost:8501    API docs: http://localhost:8000/docs    NameNode UI: http://localhost:9870</w:t>
      </w:r>
    </w:p>
    <w:p>
      <w:pPr>
        <w:pStyle w:val="BodyText"/>
      </w:pPr>
    </w:p>
    <w:p>
      <w:pPr>
        <w:pStyle w:val="Heading2"/>
      </w:pPr>
      <w:r>
        <w:t>PROJECT SOURCE CODE / LINK:</w:t>
      </w:r>
    </w:p>
    <w:p>
      <w:pPr>
        <w:pStyle w:val="BodyText"/>
      </w:pPr>
    </w:p>
    <w:p>
      <w:pPr>
        <w:pStyle w:val="BodyText"/>
        <w:spacing w:line="300" w:lineRule="auto"/>
        <w:ind w:left="153" w:right="151"/>
        <w:jc w:val="both"/>
      </w:pPr>
      <w:r>
        <w:rPr/>
        <w:t xml:space="preserve">[ Add the project repository link here ]</w:t>
      </w:r>
    </w:p>
    <w:sectPr>
      <w:pgSz w:w="11910" w:h="16840"/>
      <w:pgMar w:header="714" w:footer="1294" w:top="1080" w:bottom="14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Segoe UI Symbol">
    <w:altName w:val="Segoe UI Symbo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072">
              <wp:simplePos x="0" y="0"/>
              <wp:positionH relativeFrom="page">
                <wp:posOffset>438784</wp:posOffset>
              </wp:positionH>
              <wp:positionV relativeFrom="page">
                <wp:posOffset>9693909</wp:posOffset>
              </wp:positionV>
              <wp:extent cx="6684009" cy="5651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684009" cy="56515"/>
                        <a:chExt cx="6684009" cy="56515"/>
                      </a:xfrm>
                    </wpg:grpSpPr>
                    <wps:wsp>
                      <wps:cNvPr id="8" name="Graphic 8"/>
                      <wps:cNvSpPr/>
                      <wps:spPr>
                        <a:xfrm>
                          <a:off x="0" y="52069"/>
                          <a:ext cx="6684009" cy="1270"/>
                        </a:xfrm>
                        <a:custGeom>
                          <a:avLst/>
                          <a:gdLst/>
                          <a:ahLst/>
                          <a:cxnLst/>
                          <a:rect l="l" t="t" r="r" b="b"/>
                          <a:pathLst>
                            <a:path w="6684009" h="0">
                              <a:moveTo>
                                <a:pt x="0" y="0"/>
                              </a:moveTo>
                              <a:lnTo>
                                <a:pt x="6684010" y="0"/>
                              </a:lnTo>
                            </a:path>
                          </a:pathLst>
                        </a:custGeom>
                        <a:ln w="8890">
                          <a:solidFill>
                            <a:srgbClr val="823A0A"/>
                          </a:solidFill>
                          <a:prstDash val="solid"/>
                        </a:ln>
                      </wps:spPr>
                      <wps:bodyPr wrap="square" lIns="0" tIns="0" rIns="0" bIns="0" rtlCol="0">
                        <a:prstTxWarp prst="textNoShape">
                          <a:avLst/>
                        </a:prstTxWarp>
                        <a:noAutofit/>
                      </wps:bodyPr>
                    </wps:wsp>
                    <wps:wsp>
                      <wps:cNvPr id="9" name="Graphic 9"/>
                      <wps:cNvSpPr/>
                      <wps:spPr>
                        <a:xfrm>
                          <a:off x="0" y="19050"/>
                          <a:ext cx="6684009" cy="1270"/>
                        </a:xfrm>
                        <a:custGeom>
                          <a:avLst/>
                          <a:gdLst/>
                          <a:ahLst/>
                          <a:cxnLst/>
                          <a:rect l="l" t="t" r="r" b="b"/>
                          <a:pathLst>
                            <a:path w="6684009" h="0">
                              <a:moveTo>
                                <a:pt x="0" y="0"/>
                              </a:moveTo>
                              <a:lnTo>
                                <a:pt x="6684010" y="0"/>
                              </a:lnTo>
                            </a:path>
                          </a:pathLst>
                        </a:custGeom>
                        <a:ln w="38100">
                          <a:solidFill>
                            <a:srgbClr val="823A0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549999pt;margin-top:763.299988pt;width:526.3pt;height:4.45pt;mso-position-horizontal-relative:page;mso-position-vertical-relative:page;z-index:-16017408" id="docshapegroup3" coordorigin="691,15266" coordsize="10526,89">
              <v:line style="position:absolute" from="691,15348" to="11217,15348" stroked="true" strokeweight=".7pt" strokecolor="#823a0a">
                <v:stroke dashstyle="solid"/>
              </v:line>
              <v:line style="position:absolute" from="691,15296" to="11217,15296" stroked="true" strokeweight="3pt" strokecolor="#823a0a">
                <v:stroke dashstyle="solid"/>
              </v:line>
              <w10:wrap type="none"/>
            </v:group>
          </w:pict>
        </mc:Fallback>
      </mc:AlternateContent>
    </w:r>
    <w:r>
      <w:rPr>
        <w:sz w:val="20"/>
      </w:rPr>
      <mc:AlternateContent>
        <mc:Choice Requires="wps">
          <w:drawing>
            <wp:anchor distT="0" distB="0" distL="0" distR="0" allowOverlap="1" layoutInCell="1" locked="0" behindDoc="1" simplePos="0" relativeHeight="487299584">
              <wp:simplePos x="0" y="0"/>
              <wp:positionH relativeFrom="page">
                <wp:posOffset>444500</wp:posOffset>
              </wp:positionH>
              <wp:positionV relativeFrom="page">
                <wp:posOffset>9755492</wp:posOffset>
              </wp:positionV>
              <wp:extent cx="1637030" cy="1803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37030" cy="180340"/>
                      </a:xfrm>
                      <a:prstGeom prst="rect">
                        <a:avLst/>
                      </a:prstGeom>
                    </wps:spPr>
                    <wps:txbx>
                      <w:txbxContent>
                        <w:p>
                          <w:pPr>
                            <w:spacing w:before="10"/>
                            <w:ind w:left="20" w:right="0" w:firstLine="0"/>
                            <w:jc w:val="left"/>
                            <w:rPr>
                              <w:b/>
                              <w:sz w:val="22"/>
                            </w:rPr>
                          </w:pPr>
                          <w:r>
                            <w:rPr>
                              <w:b/>
                              <w:sz w:val="22"/>
                            </w:rPr>
                            <w:t>Department</w:t>
                          </w:r>
                          <w:r>
                            <w:rPr>
                              <w:b/>
                              <w:spacing w:val="-9"/>
                              <w:sz w:val="22"/>
                            </w:rPr>
                            <w:t> </w:t>
                          </w:r>
                          <w:r>
                            <w:rPr>
                              <w:b/>
                              <w:sz w:val="22"/>
                            </w:rPr>
                            <w:t>of</w:t>
                          </w:r>
                          <w:r>
                            <w:rPr>
                              <w:b/>
                              <w:spacing w:val="-8"/>
                              <w:sz w:val="22"/>
                            </w:rPr>
                            <w:t> </w:t>
                          </w:r>
                          <w:r>
                            <w:rPr>
                              <w:b/>
                              <w:sz w:val="22"/>
                            </w:rPr>
                            <w:t>CSE,</w:t>
                          </w:r>
                          <w:r>
                            <w:rPr>
                              <w:b/>
                              <w:spacing w:val="-8"/>
                              <w:sz w:val="22"/>
                            </w:rPr>
                            <w:t> </w:t>
                          </w:r>
                          <w:r>
                            <w:rPr>
                              <w:b/>
                              <w:spacing w:val="-4"/>
                              <w:sz w:val="22"/>
                            </w:rPr>
                            <w:t>DSCE</w:t>
                          </w:r>
                        </w:p>
                      </w:txbxContent>
                    </wps:txbx>
                    <wps:bodyPr wrap="square" lIns="0" tIns="0" rIns="0" bIns="0" rtlCol="0">
                      <a:noAutofit/>
                    </wps:bodyPr>
                  </wps:wsp>
                </a:graphicData>
              </a:graphic>
            </wp:anchor>
          </w:drawing>
        </mc:Choice>
        <mc:Fallback>
          <w:pict>
            <v:shape style="position:absolute;margin-left:35pt;margin-top:768.148987pt;width:128.9pt;height:14.2pt;mso-position-horizontal-relative:page;mso-position-vertical-relative:page;z-index:-16016896" type="#_x0000_t202" id="docshape4" filled="false" stroked="false">
              <v:textbox inset="0,0,0,0">
                <w:txbxContent>
                  <w:p>
                    <w:pPr>
                      <w:spacing w:before="10"/>
                      <w:ind w:left="20" w:right="0" w:firstLine="0"/>
                      <w:jc w:val="left"/>
                      <w:rPr>
                        <w:b/>
                        <w:sz w:val="22"/>
                      </w:rPr>
                    </w:pPr>
                    <w:r>
                      <w:rPr>
                        <w:b/>
                        <w:sz w:val="22"/>
                      </w:rPr>
                      <w:t>Department</w:t>
                    </w:r>
                    <w:r>
                      <w:rPr>
                        <w:b/>
                        <w:spacing w:val="-9"/>
                        <w:sz w:val="22"/>
                      </w:rPr>
                      <w:t> </w:t>
                    </w:r>
                    <w:r>
                      <w:rPr>
                        <w:b/>
                        <w:sz w:val="22"/>
                      </w:rPr>
                      <w:t>of</w:t>
                    </w:r>
                    <w:r>
                      <w:rPr>
                        <w:b/>
                        <w:spacing w:val="-8"/>
                        <w:sz w:val="22"/>
                      </w:rPr>
                      <w:t> </w:t>
                    </w:r>
                    <w:r>
                      <w:rPr>
                        <w:b/>
                        <w:sz w:val="22"/>
                      </w:rPr>
                      <w:t>CSE,</w:t>
                    </w:r>
                    <w:r>
                      <w:rPr>
                        <w:b/>
                        <w:spacing w:val="-8"/>
                        <w:sz w:val="22"/>
                      </w:rPr>
                      <w:t> </w:t>
                    </w:r>
                    <w:r>
                      <w:rPr>
                        <w:b/>
                        <w:spacing w:val="-4"/>
                        <w:sz w:val="22"/>
                      </w:rPr>
                      <w:t>DSCE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0096">
              <wp:simplePos x="0" y="0"/>
              <wp:positionH relativeFrom="page">
                <wp:posOffset>6294754</wp:posOffset>
              </wp:positionH>
              <wp:positionV relativeFrom="page">
                <wp:posOffset>9755492</wp:posOffset>
              </wp:positionV>
              <wp:extent cx="760000" cy="1854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60000" cy="185420"/>
                      </a:xfrm>
                      <a:prstGeom prst="rect">
                        <a:avLst/>
                      </a:prstGeom>
                    </wps:spPr>
                    <wps:txbx>
                      <w:txbxContent>
                        <w:p>
                          <w:pPr>
                            <w:spacing w:before="6"/>
                            <w:ind w:left="20" w:right="0" w:firstLine="0"/>
                            <w:jc w:val="left"/>
                            <w:rPr>
                              <w:rFonts w:ascii="Calibri"/>
                              <w:sz w:val="22"/>
                            </w:rPr>
                          </w:pPr>
                          <w:r>
                            <w:rPr>
                              <w:b/>
                              <w:sz w:val="22"/>
                            </w:rPr>
                            <w:t>Page</w:t>
                          </w:r>
                          <w:r>
                            <w:rPr>
                              <w:b/>
                              <w:spacing w:val="-9"/>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95.649994pt;margin-top:768.148987pt;width:59.8pt;height:14.6pt;mso-position-horizontal-relative:page;mso-position-vertical-relative:page;z-index:-16016384" type="#_x0000_t202" id="docshape5" filled="false" stroked="false">
              <v:textbox inset="0,0,0,0">
                <w:txbxContent>
                  <w:p>
                    <w:pPr>
                      <w:spacing w:before="6"/>
                      <w:ind w:left="20" w:right="0" w:firstLine="0"/>
                      <w:jc w:val="left"/>
                      <w:rPr>
                        <w:rFonts w:ascii="Calibri"/>
                        <w:sz w:val="22"/>
                      </w:rPr>
                    </w:pPr>
                    <w:r>
                      <w:rPr>
                        <w:b/>
                        <w:sz w:val="22"/>
                      </w:rPr>
                      <w:t>Page</w:t>
                    </w:r>
                    <w:r>
                      <w:rPr>
                        <w:b/>
                        <w:spacing w:val="-9"/>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048">
              <wp:simplePos x="0" y="0"/>
              <wp:positionH relativeFrom="page">
                <wp:posOffset>438784</wp:posOffset>
              </wp:positionH>
              <wp:positionV relativeFrom="page">
                <wp:posOffset>635634</wp:posOffset>
              </wp:positionV>
              <wp:extent cx="6684009" cy="565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684009" cy="56515"/>
                        <a:chExt cx="6684009" cy="56515"/>
                      </a:xfrm>
                    </wpg:grpSpPr>
                    <wps:wsp>
                      <wps:cNvPr id="4" name="Graphic 4"/>
                      <wps:cNvSpPr/>
                      <wps:spPr>
                        <a:xfrm>
                          <a:off x="0" y="4444"/>
                          <a:ext cx="6684009" cy="1270"/>
                        </a:xfrm>
                        <a:custGeom>
                          <a:avLst/>
                          <a:gdLst/>
                          <a:ahLst/>
                          <a:cxnLst/>
                          <a:rect l="l" t="t" r="r" b="b"/>
                          <a:pathLst>
                            <a:path w="6684009" h="0">
                              <a:moveTo>
                                <a:pt x="0" y="0"/>
                              </a:moveTo>
                              <a:lnTo>
                                <a:pt x="6684010" y="0"/>
                              </a:lnTo>
                            </a:path>
                          </a:pathLst>
                        </a:custGeom>
                        <a:ln w="8890">
                          <a:solidFill>
                            <a:srgbClr val="823A0A"/>
                          </a:solidFill>
                          <a:prstDash val="solid"/>
                        </a:ln>
                      </wps:spPr>
                      <wps:bodyPr wrap="square" lIns="0" tIns="0" rIns="0" bIns="0" rtlCol="0">
                        <a:prstTxWarp prst="textNoShape">
                          <a:avLst/>
                        </a:prstTxWarp>
                        <a:noAutofit/>
                      </wps:bodyPr>
                    </wps:wsp>
                    <wps:wsp>
                      <wps:cNvPr id="5" name="Graphic 5"/>
                      <wps:cNvSpPr/>
                      <wps:spPr>
                        <a:xfrm>
                          <a:off x="0" y="37465"/>
                          <a:ext cx="6684009" cy="1270"/>
                        </a:xfrm>
                        <a:custGeom>
                          <a:avLst/>
                          <a:gdLst/>
                          <a:ahLst/>
                          <a:cxnLst/>
                          <a:rect l="l" t="t" r="r" b="b"/>
                          <a:pathLst>
                            <a:path w="6684009" h="0">
                              <a:moveTo>
                                <a:pt x="0" y="0"/>
                              </a:moveTo>
                              <a:lnTo>
                                <a:pt x="6684010" y="0"/>
                              </a:lnTo>
                            </a:path>
                          </a:pathLst>
                        </a:custGeom>
                        <a:ln w="38100">
                          <a:solidFill>
                            <a:srgbClr val="823A0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549999pt;margin-top:50.049999pt;width:526.3pt;height:4.45pt;mso-position-horizontal-relative:page;mso-position-vertical-relative:page;z-index:-16018432" id="docshapegroup1" coordorigin="691,1001" coordsize="10526,89">
              <v:line style="position:absolute" from="691,1008" to="11217,1008" stroked="true" strokeweight=".7pt" strokecolor="#823a0a">
                <v:stroke dashstyle="solid"/>
              </v:line>
              <v:line style="position:absolute" from="691,1060" to="11217,1060" stroked="true" strokeweight="3pt" strokecolor="#823a0a">
                <v:stroke dashstyle="solid"/>
              </v:line>
              <w10:wrap type="none"/>
            </v:group>
          </w:pict>
        </mc:Fallback>
      </mc:AlternateContent>
    </w:r>
    <w:r>
      <w:rPr>
        <w:sz w:val="20"/>
      </w:rPr>
      <mc:AlternateContent>
        <mc:Choice Requires="wps">
          <w:drawing>
            <wp:anchor distT="0" distB="0" distL="0" distR="0" allowOverlap="1" layoutInCell="1" locked="0" behindDoc="1" simplePos="0" relativeHeight="487298560">
              <wp:simplePos x="0" y="0"/>
              <wp:positionH relativeFrom="page">
                <wp:posOffset>444500</wp:posOffset>
              </wp:positionH>
              <wp:positionV relativeFrom="page">
                <wp:posOffset>440791</wp:posOffset>
              </wp:positionV>
              <wp:extent cx="529717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297170" cy="194310"/>
                      </a:xfrm>
                      <a:prstGeom prst="rect">
                        <a:avLst/>
                      </a:prstGeom>
                    </wps:spPr>
                    <wps:txbx>
                      <w:txbxContent>
                        <w:p>
                          <w:pPr>
                            <w:spacing w:before="9"/>
                            <w:ind w:left="20" w:right="0" w:firstLine="0"/>
                            <w:jc w:val="left"/>
                            <w:rPr>
                              <w:b/>
                              <w:sz w:val="24"/>
                            </w:rPr>
                          </w:pPr>
                          <w:r>
                            <w:rPr>
                              <w:b/>
                              <w:w w:val="110"/>
                              <w:sz w:val="24"/>
                            </w:rPr>
                            <w:t>CINESENTIMENT: MOVIE REVIEW SENTIMENT ANALYTICS PLATFORM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34.708pt;width:417.1pt;height:15.3pt;mso-position-horizontal-relative:page;mso-position-vertical-relative:page;z-index:-16017920" type="#_x0000_t202" id="docshape2" filled="false" stroked="false">
              <v:textbox inset="0,0,0,0">
                <w:txbxContent>
                  <w:p>
                    <w:pPr>
                      <w:spacing w:before="9"/>
                      <w:ind w:left="20" w:right="0" w:firstLine="0"/>
                      <w:jc w:val="left"/>
                      <w:rPr>
                        <w:b/>
                        <w:sz w:val="24"/>
                      </w:rPr>
                    </w:pPr>
                    <w:r>
                      <w:rPr>
                        <w:b/>
                        <w:w w:val="110"/>
                        <w:sz w:val="24"/>
                      </w:rPr>
                      <w:t>CINESENTIMENT: MOVIE REVIEW SENTIMENT ANALYTICS PLATFORM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874" w:hanging="360"/>
      </w:pPr>
      <w:rPr>
        <w:rFonts w:hint="default" w:ascii="Segoe UI Symbol" w:hAnsi="Segoe UI Symbol" w:eastAsia="Segoe UI Symbol" w:cs="Segoe UI Symbol"/>
        <w:b w:val="0"/>
        <w:bCs w:val="0"/>
        <w:i w:val="0"/>
        <w:iCs w:val="0"/>
        <w:spacing w:val="0"/>
        <w:w w:val="65"/>
        <w:sz w:val="28"/>
        <w:szCs w:val="28"/>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8"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798" w:hanging="360"/>
      </w:pPr>
      <w:rPr>
        <w:rFonts w:hint="default"/>
        <w:lang w:val="en-US" w:eastAsia="en-US" w:bidi="ar-SA"/>
      </w:rPr>
    </w:lvl>
  </w:abstractNum>
  <w:abstractNum w:abstractNumId="10">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2"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abstractNum w:abstractNumId="9">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2"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abstractNum w:abstractNumId="8">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2"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abstractNum w:abstractNumId="5">
    <w:multiLevelType w:val="hybridMultilevel"/>
    <w:lvl w:ilvl="0">
      <w:start w:val="0"/>
      <w:numFmt w:val="bullet"/>
      <w:lvlText w:val=""/>
      <w:lvlJc w:val="left"/>
      <w:pPr>
        <w:ind w:left="87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8"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798" w:hanging="360"/>
      </w:pPr>
      <w:rPr>
        <w:rFonts w:hint="default"/>
        <w:lang w:val="en-US" w:eastAsia="en-US" w:bidi="ar-SA"/>
      </w:rPr>
    </w:lvl>
  </w:abstractNum>
  <w:abstractNum w:abstractNumId="6">
    <w:multiLevelType w:val="hybridMultilevel"/>
    <w:lvl w:ilvl="0">
      <w:start w:val="0"/>
      <w:numFmt w:val="bullet"/>
      <w:lvlText w:val=""/>
      <w:lvlJc w:val="left"/>
      <w:pPr>
        <w:ind w:left="87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8"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798" w:hanging="360"/>
      </w:pPr>
      <w:rPr>
        <w:rFonts w:hint="default"/>
        <w:lang w:val="en-US" w:eastAsia="en-US" w:bidi="ar-SA"/>
      </w:rPr>
    </w:lvl>
  </w:abstractNum>
  <w:abstractNum w:abstractNumId="7">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2"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abstractNum w:abstractNumId="4">
    <w:multiLevelType w:val="hybridMultilevel"/>
    <w:lvl w:ilvl="0">
      <w:start w:val="1"/>
      <w:numFmt w:val="decimal"/>
      <w:lvlText w:val="%1."/>
      <w:lvlJc w:val="left"/>
      <w:pPr>
        <w:ind w:left="434" w:hanging="28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1"/>
      <w:numFmt w:val="decimal"/>
      <w:lvlText w:val="%1.%2."/>
      <w:lvlJc w:val="left"/>
      <w:pPr>
        <w:ind w:left="644" w:hanging="49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1234" w:hanging="360"/>
      </w:pPr>
      <w:rPr>
        <w:rFonts w:hint="default" w:ascii="Symbol" w:hAnsi="Symbol" w:eastAsia="Symbol" w:cs="Symbol"/>
        <w:b w:val="0"/>
        <w:bCs w:val="0"/>
        <w:i w:val="0"/>
        <w:iCs w:val="0"/>
        <w:spacing w:val="0"/>
        <w:w w:val="119"/>
        <w:sz w:val="28"/>
        <w:szCs w:val="28"/>
        <w:lang w:val="en-US" w:eastAsia="en-US" w:bidi="ar-SA"/>
      </w:rPr>
    </w:lvl>
    <w:lvl w:ilvl="3">
      <w:start w:val="0"/>
      <w:numFmt w:val="bullet"/>
      <w:lvlText w:val="•"/>
      <w:lvlJc w:val="left"/>
      <w:pPr>
        <w:ind w:left="2432" w:hanging="360"/>
      </w:pPr>
      <w:rPr>
        <w:rFonts w:hint="default"/>
        <w:lang w:val="en-US" w:eastAsia="en-US" w:bidi="ar-SA"/>
      </w:rPr>
    </w:lvl>
    <w:lvl w:ilvl="4">
      <w:start w:val="0"/>
      <w:numFmt w:val="bullet"/>
      <w:lvlText w:val="•"/>
      <w:lvlJc w:val="left"/>
      <w:pPr>
        <w:ind w:left="3624" w:hanging="360"/>
      </w:pPr>
      <w:rPr>
        <w:rFonts w:hint="default"/>
        <w:lang w:val="en-US" w:eastAsia="en-US" w:bidi="ar-SA"/>
      </w:rPr>
    </w:lvl>
    <w:lvl w:ilvl="5">
      <w:start w:val="0"/>
      <w:numFmt w:val="bullet"/>
      <w:lvlText w:val="•"/>
      <w:lvlJc w:val="left"/>
      <w:pPr>
        <w:ind w:left="4816" w:hanging="360"/>
      </w:pPr>
      <w:rPr>
        <w:rFonts w:hint="default"/>
        <w:lang w:val="en-US" w:eastAsia="en-US" w:bidi="ar-SA"/>
      </w:rPr>
    </w:lvl>
    <w:lvl w:ilvl="6">
      <w:start w:val="0"/>
      <w:numFmt w:val="bullet"/>
      <w:lvlText w:val="•"/>
      <w:lvlJc w:val="left"/>
      <w:pPr>
        <w:ind w:left="6009" w:hanging="360"/>
      </w:pPr>
      <w:rPr>
        <w:rFonts w:hint="default"/>
        <w:lang w:val="en-US" w:eastAsia="en-US" w:bidi="ar-SA"/>
      </w:rPr>
    </w:lvl>
    <w:lvl w:ilvl="7">
      <w:start w:val="0"/>
      <w:numFmt w:val="bullet"/>
      <w:lvlText w:val="•"/>
      <w:lvlJc w:val="left"/>
      <w:pPr>
        <w:ind w:left="7201" w:hanging="360"/>
      </w:pPr>
      <w:rPr>
        <w:rFonts w:hint="default"/>
        <w:lang w:val="en-US" w:eastAsia="en-US" w:bidi="ar-SA"/>
      </w:rPr>
    </w:lvl>
    <w:lvl w:ilvl="8">
      <w:start w:val="0"/>
      <w:numFmt w:val="bullet"/>
      <w:lvlText w:val="•"/>
      <w:lvlJc w:val="left"/>
      <w:pPr>
        <w:ind w:left="8393" w:hanging="360"/>
      </w:pPr>
      <w:rPr>
        <w:rFonts w:hint="default"/>
        <w:lang w:val="en-US" w:eastAsia="en-US" w:bidi="ar-SA"/>
      </w:rPr>
    </w:lvl>
  </w:abstractNum>
  <w:abstractNum w:abstractNumId="3">
    <w:multiLevelType w:val="hybridMultilevel"/>
    <w:lvl w:ilvl="0">
      <w:start w:val="0"/>
      <w:numFmt w:val="bullet"/>
      <w:lvlText w:val=""/>
      <w:lvlJc w:val="left"/>
      <w:pPr>
        <w:ind w:left="87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8"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798" w:hanging="360"/>
      </w:pPr>
      <w:rPr>
        <w:rFonts w:hint="default"/>
        <w:lang w:val="en-US" w:eastAsia="en-US" w:bidi="ar-SA"/>
      </w:rPr>
    </w:lvl>
  </w:abstractNum>
  <w:abstractNum w:abstractNumId="2">
    <w:multiLevelType w:val="hybridMultilevel"/>
    <w:lvl w:ilvl="0">
      <w:start w:val="1"/>
      <w:numFmt w:val="decimal"/>
      <w:lvlText w:val="%1."/>
      <w:lvlJc w:val="left"/>
      <w:pPr>
        <w:ind w:left="874"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594" w:hanging="360"/>
      </w:pPr>
      <w:rPr>
        <w:rFonts w:hint="default" w:ascii="Symbol" w:hAnsi="Symbol" w:eastAsia="Symbol" w:cs="Symbol"/>
        <w:b w:val="0"/>
        <w:bCs w:val="0"/>
        <w:i w:val="0"/>
        <w:iCs w:val="0"/>
        <w:spacing w:val="0"/>
        <w:w w:val="119"/>
        <w:sz w:val="28"/>
        <w:szCs w:val="28"/>
        <w:lang w:val="en-US" w:eastAsia="en-US" w:bidi="ar-SA"/>
      </w:rPr>
    </w:lvl>
    <w:lvl w:ilvl="2">
      <w:start w:val="0"/>
      <w:numFmt w:val="bullet"/>
      <w:lvlText w:val="•"/>
      <w:lvlJc w:val="left"/>
      <w:pPr>
        <w:ind w:left="2619" w:hanging="360"/>
      </w:pPr>
      <w:rPr>
        <w:rFonts w:hint="default"/>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659" w:hanging="360"/>
      </w:pPr>
      <w:rPr>
        <w:rFonts w:hint="default"/>
        <w:lang w:val="en-US" w:eastAsia="en-US" w:bidi="ar-SA"/>
      </w:rPr>
    </w:lvl>
    <w:lvl w:ilvl="5">
      <w:start w:val="0"/>
      <w:numFmt w:val="bullet"/>
      <w:lvlText w:val="•"/>
      <w:lvlJc w:val="left"/>
      <w:pPr>
        <w:ind w:left="5679" w:hanging="360"/>
      </w:pPr>
      <w:rPr>
        <w:rFonts w:hint="default"/>
        <w:lang w:val="en-US" w:eastAsia="en-US" w:bidi="ar-SA"/>
      </w:rPr>
    </w:lvl>
    <w:lvl w:ilvl="6">
      <w:start w:val="0"/>
      <w:numFmt w:val="bullet"/>
      <w:lvlText w:val="•"/>
      <w:lvlJc w:val="left"/>
      <w:pPr>
        <w:ind w:left="6698" w:hanging="360"/>
      </w:pPr>
      <w:rPr>
        <w:rFonts w:hint="default"/>
        <w:lang w:val="en-US" w:eastAsia="en-US" w:bidi="ar-SA"/>
      </w:rPr>
    </w:lvl>
    <w:lvl w:ilvl="7">
      <w:start w:val="0"/>
      <w:numFmt w:val="bullet"/>
      <w:lvlText w:val="•"/>
      <w:lvlJc w:val="left"/>
      <w:pPr>
        <w:ind w:left="7718" w:hanging="360"/>
      </w:pPr>
      <w:rPr>
        <w:rFonts w:hint="default"/>
        <w:lang w:val="en-US" w:eastAsia="en-US" w:bidi="ar-SA"/>
      </w:rPr>
    </w:lvl>
    <w:lvl w:ilvl="8">
      <w:start w:val="0"/>
      <w:numFmt w:val="bullet"/>
      <w:lvlText w:val="•"/>
      <w:lvlJc w:val="left"/>
      <w:pPr>
        <w:ind w:left="8738" w:hanging="360"/>
      </w:pPr>
      <w:rPr>
        <w:rFonts w:hint="default"/>
        <w:lang w:val="en-US" w:eastAsia="en-US" w:bidi="ar-SA"/>
      </w:rPr>
    </w:lvl>
  </w:abstractNum>
  <w:abstractNum w:abstractNumId="1">
    <w:multiLevelType w:val="hybridMultilevel"/>
    <w:lvl w:ilvl="0">
      <w:start w:val="0"/>
      <w:numFmt w:val="bullet"/>
      <w:lvlText w:val=""/>
      <w:lvlJc w:val="left"/>
      <w:pPr>
        <w:ind w:left="874" w:hanging="360"/>
      </w:pPr>
      <w:rPr>
        <w:rFonts w:hint="default" w:ascii="Symbol" w:hAnsi="Symbol" w:eastAsia="Symbol" w:cs="Symbol"/>
        <w:b w:val="0"/>
        <w:bCs w:val="0"/>
        <w:i w:val="0"/>
        <w:iCs w:val="0"/>
        <w:spacing w:val="0"/>
        <w:w w:val="119"/>
        <w:sz w:val="28"/>
        <w:szCs w:val="28"/>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8"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798" w:hanging="360"/>
      </w:pPr>
      <w:rPr>
        <w:rFonts w:hint="default"/>
        <w:lang w:val="en-US" w:eastAsia="en-US" w:bidi="ar-SA"/>
      </w:rPr>
    </w:lvl>
  </w:abstractNum>
  <w:abstractNum w:abstractNumId="0">
    <w:multiLevelType w:val="hybridMultilevel"/>
    <w:lvl w:ilvl="0">
      <w:start w:val="1"/>
      <w:numFmt w:val="decimal"/>
      <w:lvlText w:val="%1."/>
      <w:lvlJc w:val="left"/>
      <w:pPr>
        <w:ind w:left="961" w:hanging="337"/>
        <w:jc w:val="left"/>
      </w:pPr>
      <w:rPr>
        <w:rFonts w:hint="default" w:ascii="Calibri" w:hAnsi="Calibri" w:eastAsia="Calibri" w:cs="Calibri"/>
        <w:b w:val="0"/>
        <w:bCs w:val="0"/>
        <w:i w:val="0"/>
        <w:iCs w:val="0"/>
        <w:spacing w:val="-1"/>
        <w:w w:val="115"/>
        <w:sz w:val="22"/>
        <w:szCs w:val="22"/>
        <w:lang w:val="en-US" w:eastAsia="en-US" w:bidi="ar-SA"/>
      </w:rPr>
    </w:lvl>
    <w:lvl w:ilvl="1">
      <w:start w:val="0"/>
      <w:numFmt w:val="bullet"/>
      <w:lvlText w:val="•"/>
      <w:lvlJc w:val="left"/>
      <w:pPr>
        <w:ind w:left="1941" w:hanging="337"/>
      </w:pPr>
      <w:rPr>
        <w:rFonts w:hint="default"/>
        <w:lang w:val="en-US" w:eastAsia="en-US" w:bidi="ar-SA"/>
      </w:rPr>
    </w:lvl>
    <w:lvl w:ilvl="2">
      <w:start w:val="0"/>
      <w:numFmt w:val="bullet"/>
      <w:lvlText w:val="•"/>
      <w:lvlJc w:val="left"/>
      <w:pPr>
        <w:ind w:left="2923" w:hanging="337"/>
      </w:pPr>
      <w:rPr>
        <w:rFonts w:hint="default"/>
        <w:lang w:val="en-US" w:eastAsia="en-US" w:bidi="ar-SA"/>
      </w:rPr>
    </w:lvl>
    <w:lvl w:ilvl="3">
      <w:start w:val="0"/>
      <w:numFmt w:val="bullet"/>
      <w:lvlText w:val="•"/>
      <w:lvlJc w:val="left"/>
      <w:pPr>
        <w:ind w:left="3905" w:hanging="337"/>
      </w:pPr>
      <w:rPr>
        <w:rFonts w:hint="default"/>
        <w:lang w:val="en-US" w:eastAsia="en-US" w:bidi="ar-SA"/>
      </w:rPr>
    </w:lvl>
    <w:lvl w:ilvl="4">
      <w:start w:val="0"/>
      <w:numFmt w:val="bullet"/>
      <w:lvlText w:val="•"/>
      <w:lvlJc w:val="left"/>
      <w:pPr>
        <w:ind w:left="4887" w:hanging="337"/>
      </w:pPr>
      <w:rPr>
        <w:rFonts w:hint="default"/>
        <w:lang w:val="en-US" w:eastAsia="en-US" w:bidi="ar-SA"/>
      </w:rPr>
    </w:lvl>
    <w:lvl w:ilvl="5">
      <w:start w:val="0"/>
      <w:numFmt w:val="bullet"/>
      <w:lvlText w:val="•"/>
      <w:lvlJc w:val="left"/>
      <w:pPr>
        <w:ind w:left="5869" w:hanging="337"/>
      </w:pPr>
      <w:rPr>
        <w:rFonts w:hint="default"/>
        <w:lang w:val="en-US" w:eastAsia="en-US" w:bidi="ar-SA"/>
      </w:rPr>
    </w:lvl>
    <w:lvl w:ilvl="6">
      <w:start w:val="0"/>
      <w:numFmt w:val="bullet"/>
      <w:lvlText w:val="•"/>
      <w:lvlJc w:val="left"/>
      <w:pPr>
        <w:ind w:left="6850" w:hanging="337"/>
      </w:pPr>
      <w:rPr>
        <w:rFonts w:hint="default"/>
        <w:lang w:val="en-US" w:eastAsia="en-US" w:bidi="ar-SA"/>
      </w:rPr>
    </w:lvl>
    <w:lvl w:ilvl="7">
      <w:start w:val="0"/>
      <w:numFmt w:val="bullet"/>
      <w:lvlText w:val="•"/>
      <w:lvlJc w:val="left"/>
      <w:pPr>
        <w:ind w:left="7832" w:hanging="337"/>
      </w:pPr>
      <w:rPr>
        <w:rFonts w:hint="default"/>
        <w:lang w:val="en-US" w:eastAsia="en-US" w:bidi="ar-SA"/>
      </w:rPr>
    </w:lvl>
    <w:lvl w:ilvl="8">
      <w:start w:val="0"/>
      <w:numFmt w:val="bullet"/>
      <w:lvlText w:val="•"/>
      <w:lvlJc w:val="left"/>
      <w:pPr>
        <w:ind w:left="8814" w:hanging="337"/>
      </w:pPr>
      <w:rPr>
        <w:rFonts w:hint="default"/>
        <w:lang w:val="en-US" w:eastAsia="en-US" w:bidi="ar-SA"/>
      </w:rPr>
    </w:lvl>
  </w:abstractNum>
  <w:num w:numId="12">
    <w:abstractNumId w:val="11"/>
  </w:num>
  <w:num w:numId="11">
    <w:abstractNumId w:val="10"/>
  </w:num>
  <w:num w:numId="10">
    <w:abstractNumId w:val="9"/>
  </w:num>
  <w:num w:numId="9">
    <w:abstractNumId w:val="8"/>
  </w:num>
  <w:num w:numId="6">
    <w:abstractNumId w:val="5"/>
  </w:num>
  <w:num w:numId="7">
    <w:abstractNumId w:val="6"/>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34" w:right="335"/>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53"/>
      <w:outlineLvl w:val="2"/>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87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hyperlink" Target="https://github.com/pranav-js670/Mini-Project-CrowdWave.git" TargetMode="External"/><Relationship Id="rId16" Type="http://schemas.openxmlformats.org/officeDocument/2006/relationships/hyperlink" Target="https://github.com/PrateekSavanur/Crowdfunding-foundry"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 N</dc:creator>
  <dc:title>CineSentiment: A Near-Real-Time Movie Review Sentiment Analytics Platform using Kafka, HDFS and Logistic Regression</dc:title>
  <dcterms:created xsi:type="dcterms:W3CDTF">2026-10-14T08:04:23Z</dcterms:created>
  <dcterms:modified xsi:type="dcterms:W3CDTF">2026-10-14T08:04:23Z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2026-10-14T00:00:00Z</vt:filetime>
  </property>
  <property fmtid="{D5CDD505-2E9C-101B-9397-08002B2CF9AE}" pid="3" name="LastSaved">
    <vt:filetime>2026-10-14T00:00:00Z</vt:filetime>
  </property>
  <property fmtid="{D5CDD505-2E9C-101B-9397-08002B2CF9AE}" pid="4" name="Producer">
    <vt:lpwstr>PDFTron built-in office converter, V11.13.0-f1564dd899, layout engine Vf1564dd899
</vt:lpwstr>
  </property>
</Properties>
</file>