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Company Policy Test DOCX</w:t>
      </w:r>
    </w:p>
    <w:p>
      <w:r>
        <w:t>This document verifies Word parsing for the RAG knowledge base.</w:t>
      </w:r>
    </w:p>
    <w:sectPr/>
  </w:body>
</w:document>
</file>