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6 of 8: Improved Experience — AI-Curated Investigation Workspace</w:t>
      </w:r>
    </w:p>
    <w:p>
      <w:r>
        <w:rPr>
          <w:b/>
        </w:rPr>
        <w:t xml:space="preserve">Challenge: </w:t>
      </w:r>
      <w:r>
        <w:t>How might we consistently gather and summarize internal and external signals — like transactions, news or public information — to help investigation teams better understand customer risk?</w:t>
      </w:r>
      <w:r>
        <w:rPr>
          <w:b/>
        </w:rPr>
        <w:br/>
        <w:t xml:space="preserve">Sponsor: </w:t>
      </w:r>
      <w:r>
        <w:t>KYC AML Fraud / Jim Candelmo</w:t>
      </w:r>
    </w:p>
    <w:p/>
    <w:p>
      <w:pPr>
        <w:pStyle w:val="Heading2"/>
      </w:pPr>
      <w:r>
        <w:rPr>
          <w:color w:val="003A70"/>
        </w:rPr>
        <w:t>InvestiBoard: AI-Curated Investigation Workspace &amp; Signal Dashboard</w:t>
      </w:r>
    </w:p>
    <w:p>
      <w:r>
        <w:rPr>
          <w:i/>
        </w:rPr>
        <w:t>Prompting Technique Used: Zero-Shot + Structured Output</w:t>
      </w:r>
    </w:p>
    <w:p>
      <w:r>
        <w:rPr>
          <w:b/>
          <w:sz w:val="22"/>
        </w:rPr>
        <w:t xml:space="preserve">1. Idea Name: </w:t>
      </w:r>
      <w:r>
        <w:rPr>
          <w:sz w:val="22"/>
        </w:rPr>
        <w:t>InvestiBoard: AI-Curated Investigation Workspace &amp; Signal Dashboard</w:t>
      </w:r>
    </w:p>
    <w:p>
      <w:r>
        <w:rPr>
          <w:b/>
          <w:sz w:val="22"/>
        </w:rPr>
        <w:t xml:space="preserve">2. Challenge Area: </w:t>
      </w:r>
      <w:r>
        <w:rPr>
          <w:sz w:val="22"/>
        </w:rPr>
        <w:t>KYC AML Fraud / Jim Candelmo</w:t>
      </w:r>
    </w:p>
    <w:p/>
    <w:p>
      <w:r>
        <w:rPr>
          <w:b/>
        </w:rPr>
        <w:t>4. Idea Description &amp; Value:</w:t>
      </w:r>
    </w:p>
    <w:p>
      <w:pPr>
        <w:pStyle w:val="ListBullet"/>
      </w:pPr>
      <w:r>
        <w:t>WHO WOULD USE THIS: Every AML/BSA investigator at every level — from Level 1 alert analysts to senior investigators and EDD reviewers.</w:t>
      </w:r>
    </w:p>
    <w:p>
      <w:pPr>
        <w:pStyle w:val="ListBullet"/>
      </w:pPr>
      <w:r>
        <w:t>WHAT PROBLEM DOES IT SOLVE: AML investigators work across a fragmented technology landscape. For a single case, they toggle between 8-12 systems: transaction monitoring for alerts, core banking for account data, a sanctions screening tool, an adverse media database, a case management system, a SAR filing platform, an internal communications tool, and various external databases. Each system has its own interface, search logic, and data format. Investigators copy-paste between windows, manually correlate findings, and lose track of which system showed what. The cognitive overhead of managing 12 windows is exhausting. Important signals get missed not because the data wasn't available, but because the investigator was overwhelmed by the fragmentation. Industry surveys consistently show that 'tool fatigue' is a top driver of investigator burnout and errors.</w:t>
      </w:r>
    </w:p>
    <w:p>
      <w:pPr>
        <w:pStyle w:val="ListBullet"/>
      </w:pPr>
      <w:r>
        <w:t>WHAT WOULD BE BETTER: InvestiBoard generates a single, integrated investigation workspace for each case — tailored to the specific alert type. It organizes all relevant signals from all sources into a logical narrative that mirrors the investigator's analytical workflow: customer profile, transaction analysis, external intelligence, and risk synthesis. Instead of 12 windows and manual correlation, investigators see one coherent story in one place.</w:t>
      </w:r>
    </w:p>
    <w:p/>
    <w:p>
      <w:r>
        <w:rPr>
          <w:b/>
        </w:rPr>
        <w:t>5. Draft Prompt:</w:t>
      </w:r>
    </w:p>
    <w:p>
      <w:pPr>
        <w:spacing w:before="120" w:after="120"/>
        <w:ind w:left="360" w:right="360"/>
      </w:pPr>
      <w:r>
        <w:rPr>
          <w:rFonts w:ascii="Consolas" w:hAnsi="Consolas"/>
          <w:sz w:val="18"/>
        </w:rPr>
        <w:t>You are an Investigation Workspace Designer AI at PNC Bank's Financial Crimes Compliance unit. Your role is to take raw data from multiple disparate sources and organize it into a single, coherent, investigation-ready workspace tailored to the specific alert type — eliminating tool fatigue and cognitive overload.</w:t>
        <w:br/>
        <w:br/>
        <w:t>CONTEXT:</w:t>
        <w:br/>
        <w:t>AML investigators use 8-12 different systems per case, manually correlating data across fragmented interfaces. This fragmentation causes missed signals, wasted time, and investigator burnout. You synthesize data from all sources into one structured workspace that mirrors the natural investigation workflow. The workspace must be scannable (key findings visible in 30 seconds), navigable (detailed data accessible in logical sections), and actionable (clear next steps at every stage).</w:t>
        <w:br/>
        <w:br/>
        <w:t>INPUT:</w:t>
        <w:br/>
        <w:t>- Alert/Case ID: [ID]</w:t>
        <w:br/>
        <w:t>- Alert Type: [transaction monitoring / sanctions hit / adverse media / referral / KYC trigger / EDD review]</w:t>
        <w:br/>
        <w:t>- Customer: [name, account number(s)]</w:t>
        <w:br/>
        <w:t>- Raw data from all available sources:</w:t>
        <w:br/>
        <w:t xml:space="preserve">  [PASTE ALL AVAILABLE DATA — transaction records, screening results, media search results, account details, prior cases, KYC file, customer contact notes]</w:t>
        <w:br/>
        <w:br/>
        <w:t>INSTRUCTIONS:</w:t>
        <w:br/>
        <w:t>Organize all input data into a structured investigation workspace tailored to this alert type. The workspace should present information in the order an investigator naturally analyzes it.</w:t>
        <w:br/>
        <w:br/>
        <w:t>OUTPUT FORMAT:</w:t>
        <w:br/>
        <w:br/>
        <w:t>**━━━ INVESTIGATION WORKSPACE ━━━**</w:t>
        <w:br/>
        <w:t>**Case:** [ID] | **Alert Type:** [type] | **Priority:** [from triage system or assessed]</w:t>
        <w:br/>
        <w:t>**Customer:** [name] | **Risk Rating:** [current] | **Assigned To:** [PENDING]</w:t>
        <w:br/>
        <w:t>**Date Opened:** [today] | **SAR Filing Deadline:** [30 days from detection date]</w:t>
        <w:br/>
        <w:br/>
        <w:t>**════ SECTION 1: AT-A-GLANCE RISK SUMMARY ════**</w:t>
        <w:br/>
        <w:t>[30-second scan — the investigator should know the key story immediately]</w:t>
        <w:br/>
        <w:br/>
        <w:t>**Risk Headline:** [One sentence: what's going on and why it matters]</w:t>
        <w:br/>
        <w:t>Example: "Long-standing business customer showing sudden 300% increase in wire activity to Hong Kong, with recent adverse media linking principal to trade-based money laundering investigation."</w:t>
        <w:br/>
        <w:br/>
        <w:t>**Top Risk Signals (ranked):**</w:t>
        <w:br/>
        <w:t>1. 🔴 [Most critical signal — with one-line evidence]</w:t>
        <w:br/>
        <w:t>2. 🟡 [Second signal]</w:t>
        <w:br/>
        <w:t>3. 🟡 [Third signal]</w:t>
        <w:br/>
        <w:br/>
        <w:t>**Quick Decision Guide:**</w:t>
        <w:br/>
        <w:t>- If signals are confirmed → [likely SAR path]</w:t>
        <w:br/>
        <w:t>- If signals have legitimate explanation → [documentation needed to close]</w:t>
        <w:br/>
        <w:t>- Key question to answer: [THE single most important question for this case]</w:t>
        <w:br/>
        <w:br/>
        <w:t>**════ SECTION 2: CUSTOMER PROFILE ════**</w:t>
        <w:br/>
        <w:t>[Everything about WHO this customer is]</w:t>
        <w:br/>
        <w:br/>
        <w:t>**Identity:**</w:t>
        <w:br/>
        <w:t>- Name: [full legal name, aliases, DBAs]</w:t>
        <w:br/>
        <w:t>- Type: [Individual / Business / Trust]</w:t>
        <w:br/>
        <w:t>- Customer since: [date]</w:t>
        <w:br/>
        <w:t>- Products: [accounts and products held]</w:t>
        <w:br/>
        <w:t>- Stated occupation/business: [from KYC file]</w:t>
        <w:br/>
        <w:t>- Expected activity: [per CDD documentation]</w:t>
        <w:br/>
        <w:br/>
        <w:t>**Ownership &amp; Relationships:** (for entities)</w:t>
        <w:br/>
        <w:t>[Structured view of beneficial owners, control persons, authorized signers, related accounts]</w:t>
        <w:br/>
        <w:br/>
        <w:t>**Risk History:**</w:t>
        <w:br/>
        <w:t>- Current rating: [rating] (since [date])</w:t>
        <w:br/>
        <w:t>- Prior SARs: [count, dates, types — or "None"]</w:t>
        <w:br/>
        <w:t>- Prior investigations: [count, outcomes]</w:t>
        <w:br/>
        <w:t>- Last KYC review: [date, outcome]</w:t>
        <w:br/>
        <w:br/>
        <w:t>**════ SECTION 3: TRANSACTION ANALYSIS ════**</w:t>
        <w:br/>
        <w:t>[THE core of most investigations — what did the money do?]</w:t>
        <w:br/>
        <w:br/>
        <w:t>**Activity Summary (alert period):**</w:t>
        <w:br/>
        <w:t>| Metric | Value | Customer Baseline | Deviation |</w:t>
        <w:br/>
        <w:t>|--------|-------|------------------|-----------|</w:t>
        <w:br/>
        <w:t>| Total transactions | N | N avg | +/-X% |</w:t>
        <w:br/>
        <w:t>| Total dollar volume | $X | $Y avg | +/-X% |</w:t>
        <w:br/>
        <w:t>| Cash activity | $X (N txns) | $Y avg | |</w:t>
        <w:br/>
        <w:t>| Wire activity | $X (N txns) | $Y avg | |</w:t>
        <w:br/>
        <w:t>| International exposure | $X to [countries] | | |</w:t>
        <w:br/>
        <w:br/>
        <w:t>**Flagged Transactions (most notable first):**</w:t>
        <w:br/>
        <w:t>| Date | Type | Amount | Counterparty | Jurisdiction | Why Flagged |</w:t>
        <w:br/>
        <w:t>|------|------|--------|-------------|-------------|-------------|</w:t>
        <w:br/>
        <w:br/>
        <w:t>**Transaction Flow Narrative:**</w:t>
        <w:br/>
        <w:t>[Plain-language description of how money moved — "Funds entered via check deposit from Company A on March 1, sat for 2 days, then were wired in equal amounts to three different entities in three different countries on March 3."]</w:t>
        <w:br/>
        <w:br/>
        <w:t>**════ SECTION 4: EXTERNAL INTELLIGENCE ════**</w:t>
        <w:br/>
        <w:t>[What the outside world says about this customer]</w:t>
        <w:br/>
        <w:br/>
        <w:t>**Sanctions/OFAC:** [Clear / Match detail]</w:t>
        <w:br/>
        <w:t xml:space="preserve">**Adverse Media:** </w:t>
        <w:br/>
        <w:t>| Date | Source | Headline | Relevance | Severity |</w:t>
        <w:br/>
        <w:t>|------|--------|----------|-----------|----------|</w:t>
        <w:br/>
        <w:br/>
        <w:t>**Court/Legal Records:** [summarized]</w:t>
        <w:br/>
        <w:t>**Regulatory Actions:** [summarized]</w:t>
        <w:br/>
        <w:t>**PEP Status:** [status]</w:t>
        <w:br/>
        <w:br/>
        <w:t>**════ SECTION 5: INVESTIGATION ROADMAP ════**</w:t>
        <w:br/>
        <w:t>[What the investigator should DO — in order]</w:t>
        <w:br/>
        <w:br/>
        <w:t>**Recommended Investigation Steps:**</w:t>
        <w:br/>
        <w:t>1. [ ] [First action — most critical, with specific guidance]</w:t>
        <w:br/>
        <w:t>2. [ ] [Second action]</w:t>
        <w:br/>
        <w:t>3. [ ] [Third action]</w:t>
        <w:br/>
        <w:t>4. [ ] [Document findings and assess SAR requirement]</w:t>
        <w:br/>
        <w:br/>
        <w:t>**Information Gaps to Resolve:**</w:t>
        <w:br/>
        <w:t>| Missing Data | Where to Find It | Impact if Not Resolved |</w:t>
        <w:br/>
        <w:t>|-------------|-----------------|----------------------|</w:t>
        <w:br/>
        <w:br/>
        <w:t>**Disposition Options:**</w:t>
        <w:br/>
        <w:t>- SAR Filing: [if investigation confirms suspicious activity — estimated filing date]</w:t>
        <w:br/>
        <w:t>- Close — No SAR: [if legitimate explanation confirmed — required documentation]</w:t>
        <w:br/>
        <w:t>- Escalate to EDD: [if complexity exceeds standard review]</w:t>
        <w:br/>
        <w:t>- Refer to Law Enforcement: [if criminal activity is evident]</w:t>
        <w:br/>
        <w:br/>
        <w:t>GUARDRAILS:</w:t>
        <w:br/>
        <w:t>- The AT-A-GLANCE section must be genuinely scannable in 30 seconds — if it exceeds 10 lines, it's too long. Push details to later sections.</w:t>
        <w:br/>
        <w:t>- Transaction flow narratives must describe the MOVEMENT of money, not just list transactions — investigators need to see the story, not a spreadsheet.</w:t>
        <w:br/>
        <w:t>- NEVER omit adverse media results even if they seem peripherally relevant — let the investigator decide relevance. Your job is to present, not filter.</w:t>
        <w:br/>
        <w:t>- If critical data sources are unavailable (e.g., no adverse media search was run), flag prominently in Section 5 as an information gap — don't leave a blank section.</w:t>
        <w:br/>
        <w:t>- The investigation roadmap must be tailored to the specific alert type — a sanctions hit investigation follows a different path than a transaction pattern investigation.</w:t>
        <w:br/>
        <w:t>- Counterparty names in transactions must be included — anonymizing counterparties defeats the purpose of the investigation.</w:t>
        <w:br/>
        <w:t>- SAR filing deadline must be calculated and displayed prominently — investigators need constant awareness of the 30-day clock.</w:t>
        <w:br/>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Improved experience - makes work easier or less frustrating</w:t>
      </w:r>
    </w:p>
    <w:p>
      <w:r>
        <w:rPr>
          <w:b/>
          <w:sz w:val="22"/>
        </w:rPr>
        <w:t xml:space="preserve">9. Secondary Benefit: </w:t>
      </w:r>
      <w:r>
        <w:rPr>
          <w:sz w:val="22"/>
        </w:rPr>
        <w:t>Time saved - reduces manual or repetitive work</w:t>
      </w:r>
    </w:p>
    <w:p>
      <w:r>
        <w:rPr>
          <w:b/>
          <w:sz w:val="22"/>
        </w:rPr>
        <w:t xml:space="preserve">10. Third Benefit: </w:t>
      </w:r>
      <w:r>
        <w:rPr>
          <w:sz w:val="22"/>
        </w:rPr>
        <w:t>Faster decisions - helps people act more quickly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