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C0BA5" w14:textId="77777777" w:rsidR="009A6301" w:rsidRDefault="009A6301" w:rsidP="009A6301">
      <w:pPr>
        <w:spacing w:after="0"/>
        <w:jc w:val="center"/>
        <w:rPr>
          <w:lang w:val="en-GB"/>
        </w:rPr>
      </w:pPr>
    </w:p>
    <w:p w14:paraId="6FE79626" w14:textId="77777777" w:rsidR="009A6301" w:rsidRDefault="009A6301" w:rsidP="009A6301">
      <w:pPr>
        <w:spacing w:after="0"/>
        <w:jc w:val="center"/>
        <w:rPr>
          <w:lang w:val="en-GB"/>
        </w:rPr>
      </w:pPr>
    </w:p>
    <w:p w14:paraId="22782E83" w14:textId="77777777" w:rsidR="009A6301" w:rsidRDefault="009A6301" w:rsidP="009A6301">
      <w:pPr>
        <w:spacing w:after="0"/>
        <w:jc w:val="center"/>
        <w:rPr>
          <w:lang w:val="en-GB"/>
        </w:rPr>
      </w:pPr>
    </w:p>
    <w:p w14:paraId="779D110F" w14:textId="77777777" w:rsidR="009A6301" w:rsidRDefault="009A6301" w:rsidP="009A6301">
      <w:pPr>
        <w:spacing w:after="0"/>
        <w:jc w:val="center"/>
        <w:rPr>
          <w:lang w:val="en-GB"/>
        </w:rPr>
      </w:pPr>
    </w:p>
    <w:p w14:paraId="5FA45280" w14:textId="77777777" w:rsidR="009A6301" w:rsidRDefault="009A6301" w:rsidP="009A6301">
      <w:pPr>
        <w:spacing w:after="0"/>
        <w:jc w:val="center"/>
        <w:rPr>
          <w:lang w:val="en-GB"/>
        </w:rPr>
      </w:pPr>
    </w:p>
    <w:p w14:paraId="3DFDE1A0" w14:textId="02487DF7" w:rsidR="009A6301" w:rsidRDefault="009A6301" w:rsidP="009A6301">
      <w:pPr>
        <w:spacing w:after="0"/>
        <w:jc w:val="center"/>
        <w:rPr>
          <w:rFonts w:ascii="Aptos" w:eastAsia="Aptos" w:hAnsi="Aptos" w:cs="Aptos"/>
          <w:color w:val="000000" w:themeColor="text1"/>
          <w:lang w:val="en-GB"/>
        </w:rPr>
      </w:pPr>
      <w:r>
        <w:rPr>
          <w:noProof/>
        </w:rPr>
        <w:drawing>
          <wp:inline distT="0" distB="0" distL="0" distR="0" wp14:anchorId="4BE59F3B" wp14:editId="15CA6900">
            <wp:extent cx="1845945" cy="1845945"/>
            <wp:effectExtent l="0" t="0" r="1905" b="1905"/>
            <wp:docPr id="323800059" name="Picture 1" descr="A yellow and green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00059" name="Picture 1" descr="A yellow and green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490" cy="184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58AE5" w14:textId="77777777" w:rsidR="009A6301" w:rsidRDefault="009A6301" w:rsidP="009A6301">
      <w:pPr>
        <w:spacing w:after="0"/>
        <w:rPr>
          <w:rFonts w:ascii="Times New Roman" w:eastAsia="Times New Roman" w:hAnsi="Times New Roman" w:cs="Times New Roman"/>
          <w:color w:val="000000" w:themeColor="text1"/>
          <w:lang w:val="en-GB"/>
        </w:rPr>
      </w:pPr>
      <w:r w:rsidRPr="52E054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</w:p>
    <w:p w14:paraId="686E4FE0" w14:textId="77777777" w:rsidR="009A6301" w:rsidRDefault="009A6301" w:rsidP="009A6301">
      <w:pPr>
        <w:spacing w:after="0"/>
        <w:rPr>
          <w:rFonts w:ascii="Times New Roman" w:eastAsia="Times New Roman" w:hAnsi="Times New Roman" w:cs="Times New Roman"/>
          <w:color w:val="000000" w:themeColor="text1"/>
          <w:lang w:val="en-GB"/>
        </w:rPr>
      </w:pPr>
      <w:r w:rsidRPr="52E054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</w:p>
    <w:p w14:paraId="6AFB38A9" w14:textId="77777777" w:rsidR="009A6301" w:rsidRDefault="009A6301" w:rsidP="009A6301">
      <w:pPr>
        <w:spacing w:after="0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42B9A800" w14:textId="7019C7D0" w:rsidR="009A6301" w:rsidRDefault="009A6301" w:rsidP="009A6301">
      <w:pPr>
        <w:pStyle w:val="Heading1"/>
        <w:spacing w:before="240" w:after="60"/>
        <w:jc w:val="center"/>
        <w:rPr>
          <w:rFonts w:ascii="Times New Roman" w:eastAsia="Times New Roman" w:hAnsi="Times New Roman" w:cs="Times New Roman"/>
          <w:sz w:val="36"/>
          <w:szCs w:val="36"/>
          <w:lang w:val="en-GB"/>
        </w:rPr>
      </w:pPr>
      <w:r w:rsidRPr="52E05400"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  <w:t xml:space="preserve">ISTANBUL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  <w:t>ÜNİVERSİTESİ</w:t>
      </w:r>
    </w:p>
    <w:p w14:paraId="35558D93" w14:textId="77777777" w:rsidR="009A6301" w:rsidRDefault="009A6301" w:rsidP="009A6301">
      <w:pPr>
        <w:pStyle w:val="Heading3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  <w:lang w:val="en-GB"/>
        </w:rPr>
      </w:pPr>
      <w:proofErr w:type="spellStart"/>
      <w:r w:rsidRPr="009A6301">
        <w:rPr>
          <w:rFonts w:ascii="Times New Roman" w:eastAsia="Times New Roman" w:hAnsi="Times New Roman" w:cs="Times New Roman"/>
          <w:sz w:val="32"/>
          <w:szCs w:val="32"/>
          <w:lang w:val="en-GB"/>
        </w:rPr>
        <w:t>Bilgisayar</w:t>
      </w:r>
      <w:proofErr w:type="spellEnd"/>
      <w:r w:rsidRPr="009A6301">
        <w:rPr>
          <w:rFonts w:ascii="Times New Roman" w:eastAsia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9A6301">
        <w:rPr>
          <w:rFonts w:ascii="Times New Roman" w:eastAsia="Times New Roman" w:hAnsi="Times New Roman" w:cs="Times New Roman"/>
          <w:sz w:val="32"/>
          <w:szCs w:val="32"/>
          <w:lang w:val="en-GB"/>
        </w:rPr>
        <w:t>Bilimleri</w:t>
      </w:r>
      <w:proofErr w:type="spellEnd"/>
      <w:r w:rsidRPr="009A6301">
        <w:rPr>
          <w:rFonts w:ascii="Times New Roman" w:eastAsia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9A6301">
        <w:rPr>
          <w:rFonts w:ascii="Times New Roman" w:eastAsia="Times New Roman" w:hAnsi="Times New Roman" w:cs="Times New Roman"/>
          <w:sz w:val="32"/>
          <w:szCs w:val="32"/>
          <w:lang w:val="en-GB"/>
        </w:rPr>
        <w:t>Uygulama</w:t>
      </w:r>
      <w:proofErr w:type="spellEnd"/>
    </w:p>
    <w:p w14:paraId="61892164" w14:textId="77777777" w:rsidR="009A6301" w:rsidRDefault="009A6301" w:rsidP="009A6301">
      <w:pPr>
        <w:pStyle w:val="Heading3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  <w:lang w:val="en-GB"/>
        </w:rPr>
      </w:pPr>
      <w:r w:rsidRPr="009A6301">
        <w:rPr>
          <w:rFonts w:ascii="Times New Roman" w:eastAsia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9A6301">
        <w:rPr>
          <w:rFonts w:ascii="Times New Roman" w:eastAsia="Times New Roman" w:hAnsi="Times New Roman" w:cs="Times New Roman"/>
          <w:sz w:val="32"/>
          <w:szCs w:val="32"/>
          <w:lang w:val="en-GB"/>
        </w:rPr>
        <w:t>ve</w:t>
      </w:r>
      <w:proofErr w:type="spellEnd"/>
      <w:r w:rsidRPr="009A6301">
        <w:rPr>
          <w:rFonts w:ascii="Times New Roman" w:eastAsia="Times New Roman" w:hAnsi="Times New Roman" w:cs="Times New Roman"/>
          <w:sz w:val="32"/>
          <w:szCs w:val="32"/>
          <w:lang w:val="en-GB"/>
        </w:rPr>
        <w:t xml:space="preserve"> </w:t>
      </w:r>
    </w:p>
    <w:p w14:paraId="24424220" w14:textId="2E2521A9" w:rsidR="009A6301" w:rsidRDefault="009A6301" w:rsidP="009A6301">
      <w:pPr>
        <w:pStyle w:val="Heading3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  <w:lang w:val="en-GB"/>
        </w:rPr>
      </w:pPr>
      <w:proofErr w:type="spellStart"/>
      <w:r w:rsidRPr="009A6301">
        <w:rPr>
          <w:rFonts w:ascii="Times New Roman" w:eastAsia="Times New Roman" w:hAnsi="Times New Roman" w:cs="Times New Roman"/>
          <w:sz w:val="32"/>
          <w:szCs w:val="32"/>
          <w:lang w:val="en-GB"/>
        </w:rPr>
        <w:t>Araştırma</w:t>
      </w:r>
      <w:proofErr w:type="spellEnd"/>
      <w:r w:rsidRPr="009A6301">
        <w:rPr>
          <w:rFonts w:ascii="Times New Roman" w:eastAsia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9A6301">
        <w:rPr>
          <w:rFonts w:ascii="Times New Roman" w:eastAsia="Times New Roman" w:hAnsi="Times New Roman" w:cs="Times New Roman"/>
          <w:sz w:val="32"/>
          <w:szCs w:val="32"/>
          <w:lang w:val="en-GB"/>
        </w:rPr>
        <w:t>Merkez</w:t>
      </w:r>
      <w:r>
        <w:rPr>
          <w:rFonts w:ascii="Times New Roman" w:eastAsia="Times New Roman" w:hAnsi="Times New Roman" w:cs="Times New Roman"/>
          <w:sz w:val="32"/>
          <w:szCs w:val="32"/>
          <w:lang w:val="en-GB"/>
        </w:rPr>
        <w:t>i</w:t>
      </w:r>
      <w:proofErr w:type="spellEnd"/>
    </w:p>
    <w:p w14:paraId="1CEF7DC0" w14:textId="77777777" w:rsidR="009A6301" w:rsidRDefault="009A6301" w:rsidP="009A6301">
      <w:pPr>
        <w:spacing w:after="0"/>
        <w:rPr>
          <w:rFonts w:ascii="Times New Roman" w:eastAsia="Times New Roman" w:hAnsi="Times New Roman" w:cs="Times New Roman"/>
          <w:color w:val="000000" w:themeColor="text1"/>
          <w:lang w:val="en-GB"/>
        </w:rPr>
      </w:pPr>
      <w:r w:rsidRPr="52E054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</w:p>
    <w:p w14:paraId="2AB7E41A" w14:textId="77777777" w:rsidR="009A6301" w:rsidRDefault="009A6301" w:rsidP="009A6301">
      <w:pPr>
        <w:spacing w:after="0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6BB67982" w14:textId="77777777" w:rsidR="009A6301" w:rsidRDefault="009A6301" w:rsidP="009A6301">
      <w:pPr>
        <w:spacing w:after="0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54C3CBF3" w14:textId="276230C6" w:rsidR="009A6301" w:rsidRDefault="009A6301" w:rsidP="009A6301">
      <w:pPr>
        <w:pStyle w:val="Heading3"/>
        <w:jc w:val="center"/>
        <w:rPr>
          <w:rFonts w:eastAsia="Times New Roman"/>
          <w:lang w:val="en-GB"/>
        </w:rPr>
      </w:pPr>
      <w:proofErr w:type="spellStart"/>
      <w:r>
        <w:rPr>
          <w:rFonts w:eastAsia="Times New Roman"/>
          <w:lang w:val="en-GB"/>
        </w:rPr>
        <w:t>Staj</w:t>
      </w:r>
      <w:proofErr w:type="spellEnd"/>
      <w:r>
        <w:rPr>
          <w:rFonts w:eastAsia="Times New Roman"/>
          <w:lang w:val="en-GB"/>
        </w:rPr>
        <w:t xml:space="preserve"> </w:t>
      </w:r>
      <w:proofErr w:type="spellStart"/>
      <w:r>
        <w:rPr>
          <w:rFonts w:eastAsia="Times New Roman"/>
          <w:lang w:val="en-GB"/>
        </w:rPr>
        <w:t>Projesi</w:t>
      </w:r>
      <w:proofErr w:type="spellEnd"/>
      <w:r>
        <w:rPr>
          <w:rFonts w:eastAsia="Times New Roman"/>
          <w:lang w:val="en-GB"/>
        </w:rPr>
        <w:t xml:space="preserve">: ML </w:t>
      </w:r>
      <w:proofErr w:type="spellStart"/>
      <w:r>
        <w:rPr>
          <w:rFonts w:eastAsia="Times New Roman"/>
          <w:lang w:val="en-GB"/>
        </w:rPr>
        <w:t>ile</w:t>
      </w:r>
      <w:proofErr w:type="spellEnd"/>
      <w:r>
        <w:rPr>
          <w:rFonts w:eastAsia="Times New Roman"/>
          <w:lang w:val="en-GB"/>
        </w:rPr>
        <w:t xml:space="preserve"> MR </w:t>
      </w:r>
      <w:proofErr w:type="spellStart"/>
      <w:r>
        <w:rPr>
          <w:rFonts w:eastAsia="Times New Roman"/>
          <w:lang w:val="en-GB"/>
        </w:rPr>
        <w:t>Sınıflandırma</w:t>
      </w:r>
      <w:proofErr w:type="spellEnd"/>
    </w:p>
    <w:p w14:paraId="76741E03" w14:textId="77777777" w:rsidR="009A6301" w:rsidRDefault="009A6301" w:rsidP="009A6301">
      <w:pPr>
        <w:spacing w:after="0"/>
        <w:rPr>
          <w:rFonts w:ascii="Times New Roman" w:eastAsia="Times New Roman" w:hAnsi="Times New Roman" w:cs="Times New Roman"/>
          <w:color w:val="000000" w:themeColor="text1"/>
          <w:lang w:val="en-GB"/>
        </w:rPr>
      </w:pPr>
      <w:r w:rsidRPr="52E054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</w:p>
    <w:p w14:paraId="5FB05924" w14:textId="77777777" w:rsidR="009A6301" w:rsidRDefault="009A6301" w:rsidP="009A6301">
      <w:pPr>
        <w:pStyle w:val="Heading4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  <w:lang w:val="en-GB"/>
        </w:rPr>
      </w:pPr>
      <w:r w:rsidRPr="52E05400">
        <w:rPr>
          <w:rFonts w:ascii="Times New Roman" w:eastAsia="Times New Roman" w:hAnsi="Times New Roman" w:cs="Times New Roman"/>
          <w:sz w:val="32"/>
          <w:szCs w:val="32"/>
          <w:lang w:val="en-GB"/>
        </w:rPr>
        <w:t xml:space="preserve"> </w:t>
      </w:r>
    </w:p>
    <w:p w14:paraId="0B58A441" w14:textId="7CF0911F" w:rsidR="009A6301" w:rsidRDefault="00F43397" w:rsidP="009A6301">
      <w:pPr>
        <w:pStyle w:val="Heading4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GB"/>
        </w:rPr>
        <w:t>İkinci</w:t>
      </w:r>
      <w:proofErr w:type="spellEnd"/>
      <w:r w:rsidR="009A6301">
        <w:rPr>
          <w:rFonts w:ascii="Times New Roman" w:eastAsia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9A6301">
        <w:rPr>
          <w:rFonts w:ascii="Times New Roman" w:eastAsia="Times New Roman" w:hAnsi="Times New Roman" w:cs="Times New Roman"/>
          <w:sz w:val="32"/>
          <w:szCs w:val="32"/>
          <w:lang w:val="en-GB"/>
        </w:rPr>
        <w:t>Hafta</w:t>
      </w:r>
      <w:proofErr w:type="spellEnd"/>
      <w:r w:rsidR="009A6301">
        <w:rPr>
          <w:rFonts w:ascii="Times New Roman" w:eastAsia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9A6301">
        <w:rPr>
          <w:rFonts w:ascii="Times New Roman" w:eastAsia="Times New Roman" w:hAnsi="Times New Roman" w:cs="Times New Roman"/>
          <w:sz w:val="32"/>
          <w:szCs w:val="32"/>
          <w:lang w:val="en-GB"/>
        </w:rPr>
        <w:t>Staj</w:t>
      </w:r>
      <w:proofErr w:type="spellEnd"/>
      <w:r w:rsidR="009A6301">
        <w:rPr>
          <w:rFonts w:ascii="Times New Roman" w:eastAsia="Times New Roman" w:hAnsi="Times New Roman" w:cs="Times New Roman"/>
          <w:sz w:val="32"/>
          <w:szCs w:val="32"/>
          <w:lang w:val="en-GB"/>
        </w:rPr>
        <w:t xml:space="preserve"> Raporu</w:t>
      </w:r>
    </w:p>
    <w:p w14:paraId="62A213D9" w14:textId="77777777" w:rsidR="009A6301" w:rsidRDefault="009A6301" w:rsidP="009A6301">
      <w:pPr>
        <w:spacing w:after="0"/>
        <w:rPr>
          <w:rFonts w:ascii="Times New Roman" w:eastAsia="Times New Roman" w:hAnsi="Times New Roman" w:cs="Times New Roman"/>
          <w:color w:val="000000" w:themeColor="text1"/>
          <w:lang w:val="en-GB"/>
        </w:rPr>
      </w:pPr>
      <w:r w:rsidRPr="52E054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</w:p>
    <w:p w14:paraId="7EE05B8C" w14:textId="77777777" w:rsidR="009A6301" w:rsidRDefault="009A6301" w:rsidP="009A6301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lang w:val="en-GB"/>
        </w:rPr>
      </w:pPr>
      <w:r w:rsidRPr="52E054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</w:p>
    <w:p w14:paraId="00250366" w14:textId="6F95B20C" w:rsidR="009A6301" w:rsidRDefault="009A6301" w:rsidP="009A6301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lang w:val="en-GB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1</w:t>
      </w:r>
      <w:r w:rsidR="00F433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8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.08.2025-</w:t>
      </w:r>
      <w:r w:rsidR="00F433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22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.08.2025</w:t>
      </w:r>
    </w:p>
    <w:p w14:paraId="27000525" w14:textId="77777777" w:rsidR="009A6301" w:rsidRDefault="009A6301" w:rsidP="009A6301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46D232E9" w14:textId="77777777" w:rsidR="009A6301" w:rsidRDefault="009A6301" w:rsidP="009A6301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0CA9D2EF" w14:textId="77777777" w:rsidR="00F43397" w:rsidRDefault="009A6301" w:rsidP="009A6301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Staj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Sorumlusu</w:t>
      </w:r>
      <w:proofErr w:type="spellEnd"/>
    </w:p>
    <w:p w14:paraId="08F7EE0A" w14:textId="6A0DCDA0" w:rsidR="009A6301" w:rsidRDefault="009A6301" w:rsidP="009A6301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 xml:space="preserve"> Murat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Emeç</w:t>
      </w:r>
      <w:proofErr w:type="spellEnd"/>
    </w:p>
    <w:p w14:paraId="03448FB3" w14:textId="77777777" w:rsidR="009A6301" w:rsidRDefault="009A6301" w:rsidP="009A6301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3828801F" w14:textId="77777777" w:rsidR="009A6301" w:rsidRDefault="009A6301" w:rsidP="009A6301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01BFE2CF" w14:textId="20D22EF3" w:rsidR="009A6301" w:rsidRDefault="009A6301" w:rsidP="009A6301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72"/>
          <w:szCs w:val="72"/>
          <w:lang w:val="en-GB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Stajyer</w:t>
      </w:r>
      <w:proofErr w:type="spellEnd"/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Mehmet Sezen</w:t>
      </w:r>
    </w:p>
    <w:p w14:paraId="65BF15E2" w14:textId="09CF9ED7" w:rsidR="009A6301" w:rsidRDefault="009A6301" w:rsidP="009A6301">
      <w:pPr>
        <w:jc w:val="center"/>
      </w:pPr>
    </w:p>
    <w:p w14:paraId="0E17C1FB" w14:textId="77777777" w:rsidR="009A6301" w:rsidRDefault="009A6301"/>
    <w:p w14:paraId="1D56FA9D" w14:textId="77777777" w:rsidR="00A327A1" w:rsidRDefault="00A327A1"/>
    <w:p w14:paraId="5C7012F8" w14:textId="5AD44B3B" w:rsidR="00DF6A93" w:rsidRDefault="00F43397">
      <w:r>
        <w:lastRenderedPageBreak/>
        <w:t>2.Hafta Özeti</w:t>
      </w:r>
    </w:p>
    <w:p w14:paraId="66853682" w14:textId="42C3D259" w:rsidR="00A327A1" w:rsidRPr="005C4C55" w:rsidRDefault="00A327A1" w:rsidP="005C4C55">
      <w:r w:rsidRPr="00A327A1">
        <w:t xml:space="preserve">Bu haftaki çalışmanın temel amacı, Multipl Skleroz (MS) hastalarının Genişletilmiş Engellilik Durum Ölçeği (EDSS) skorunu tahmin etmekti. Bu regresyon problemini çözmek için, hastaların </w:t>
      </w:r>
      <w:r>
        <w:t>hem MR</w:t>
      </w:r>
      <w:r w:rsidRPr="00A327A1">
        <w:t xml:space="preserve"> görüntüleri hem de çeşitli demografik bilgileri girdi olarak kullanılarak modeller geliştirilmiştir.</w:t>
      </w:r>
    </w:p>
    <w:p w14:paraId="179A1647" w14:textId="00AC1C5B" w:rsidR="005C4C55" w:rsidRPr="005C4C55" w:rsidRDefault="005C4C55" w:rsidP="005C4C55">
      <w:pPr>
        <w:rPr>
          <w:b/>
          <w:bCs/>
        </w:rPr>
      </w:pPr>
      <w:r w:rsidRPr="005C4C55">
        <w:rPr>
          <w:b/>
          <w:bCs/>
        </w:rPr>
        <w:t xml:space="preserve">1. </w:t>
      </w:r>
      <w:r w:rsidR="00464B28">
        <w:rPr>
          <w:b/>
          <w:bCs/>
        </w:rPr>
        <w:t>M</w:t>
      </w:r>
      <w:r w:rsidR="00464B28" w:rsidRPr="00464B28">
        <w:rPr>
          <w:b/>
          <w:bCs/>
        </w:rPr>
        <w:t xml:space="preserve">ultiple </w:t>
      </w:r>
      <w:r w:rsidR="00464B28">
        <w:rPr>
          <w:b/>
          <w:bCs/>
        </w:rPr>
        <w:t>S</w:t>
      </w:r>
      <w:r w:rsidR="00464B28" w:rsidRPr="00464B28">
        <w:rPr>
          <w:b/>
          <w:bCs/>
        </w:rPr>
        <w:t xml:space="preserve">clerosis </w:t>
      </w:r>
      <w:r w:rsidR="00464B28">
        <w:rPr>
          <w:b/>
          <w:bCs/>
        </w:rPr>
        <w:t>– EDSS Skorlama</w:t>
      </w:r>
    </w:p>
    <w:p w14:paraId="0239C587" w14:textId="576F8385" w:rsidR="00207258" w:rsidRPr="005C4C55" w:rsidRDefault="00AE25CC" w:rsidP="00A327A1">
      <w:pPr>
        <w:jc w:val="both"/>
      </w:pPr>
      <w:r>
        <w:t>Bu modelin gelişitirilmeye çalışma amacı MS hastalarının MRI görüntüleri ve basit demografik bilgilerini kullanarak hastanın EDSS skorunu tahmin etmektir.</w:t>
      </w:r>
    </w:p>
    <w:p w14:paraId="1EA67EE1" w14:textId="2A98FDE5" w:rsidR="005C4C55" w:rsidRDefault="005C4C55" w:rsidP="00A327A1">
      <w:pPr>
        <w:numPr>
          <w:ilvl w:val="0"/>
          <w:numId w:val="2"/>
        </w:numPr>
        <w:jc w:val="both"/>
      </w:pPr>
      <w:r w:rsidRPr="005C4C55">
        <w:rPr>
          <w:b/>
          <w:bCs/>
        </w:rPr>
        <w:t>Veri Seti:</w:t>
      </w:r>
      <w:r w:rsidRPr="005C4C55">
        <w:t xml:space="preserve"> </w:t>
      </w:r>
      <w:r w:rsidR="00AE25CC">
        <w:t>60 hastanın demografik verilerini ve çeşitli MRI görüntülerini (Flair,Lesion Segmented Flair, Lesion Segmented T1, T1, T2) içermektedir.</w:t>
      </w:r>
    </w:p>
    <w:p w14:paraId="02039A4F" w14:textId="6C156047" w:rsidR="00207258" w:rsidRDefault="00207258" w:rsidP="00A327A1">
      <w:pPr>
        <w:jc w:val="both"/>
      </w:pPr>
      <w:r>
        <w:t>Problem için</w:t>
      </w:r>
      <w:r w:rsidRPr="00464B28">
        <w:t xml:space="preserve"> iki temel yaklaşım benimsenmiştir:</w:t>
      </w:r>
    </w:p>
    <w:p w14:paraId="5F436C10" w14:textId="5A9FE5C6" w:rsidR="00207258" w:rsidRPr="00464B28" w:rsidRDefault="00207258" w:rsidP="00A327A1">
      <w:pPr>
        <w:numPr>
          <w:ilvl w:val="0"/>
          <w:numId w:val="2"/>
        </w:numPr>
        <w:jc w:val="both"/>
      </w:pPr>
      <w:r w:rsidRPr="00464B28">
        <w:rPr>
          <w:b/>
          <w:bCs/>
        </w:rPr>
        <w:t>Derin Öğrenme Yaklaşımı:</w:t>
      </w:r>
      <w:r w:rsidRPr="00464B28">
        <w:t xml:space="preserve"> MR görüntülerinin 2 boyutlu kesitleri, doğrudan bir</w:t>
      </w:r>
      <w:r w:rsidR="00A327A1">
        <w:t xml:space="preserve"> CNN</w:t>
      </w:r>
      <w:r w:rsidRPr="00464B28">
        <w:t xml:space="preserve"> modeline girdi olarak verilerek EDSS skorunun uçtan uca tahminlenmesi hedeflenmiştir. Bu kapsamda, transfer öğrenme ile </w:t>
      </w:r>
      <w:r w:rsidRPr="00464B28">
        <w:rPr>
          <w:b/>
          <w:bCs/>
        </w:rPr>
        <w:t>ResNet50</w:t>
      </w:r>
      <w:r w:rsidRPr="00464B28">
        <w:t xml:space="preserve"> ve sıfırdan tasarlanan </w:t>
      </w:r>
      <w:r w:rsidRPr="00464B28">
        <w:rPr>
          <w:b/>
          <w:bCs/>
        </w:rPr>
        <w:t>BaselineCNN</w:t>
      </w:r>
      <w:r w:rsidRPr="00464B28">
        <w:t xml:space="preserve"> mimarileri kullanılmıştır.</w:t>
      </w:r>
    </w:p>
    <w:p w14:paraId="6A759947" w14:textId="6B63551F" w:rsidR="00207258" w:rsidRPr="005C4C55" w:rsidRDefault="00207258" w:rsidP="00A327A1">
      <w:pPr>
        <w:numPr>
          <w:ilvl w:val="0"/>
          <w:numId w:val="2"/>
        </w:numPr>
        <w:jc w:val="both"/>
      </w:pPr>
      <w:r w:rsidRPr="00464B28">
        <w:rPr>
          <w:b/>
          <w:bCs/>
        </w:rPr>
        <w:t>Klasik Makine Öğrenmesi Yaklaşımı:</w:t>
      </w:r>
      <w:r w:rsidRPr="00464B28">
        <w:t xml:space="preserve"> MR görüntülerinden lezyon hacmi ve sayısı gibi sayısal özellikler çıkarılarak demografik verilerle birleştirilmiş ve bu tablo verisi üzerinde Random Forest ve XGBoost gibi modeller eğitilmiştir.</w:t>
      </w:r>
    </w:p>
    <w:p w14:paraId="2B90AA5E" w14:textId="77777777" w:rsidR="00AA1CEE" w:rsidRDefault="005C4C55" w:rsidP="00A327A1">
      <w:pPr>
        <w:numPr>
          <w:ilvl w:val="0"/>
          <w:numId w:val="2"/>
        </w:numPr>
        <w:jc w:val="both"/>
      </w:pPr>
      <w:r w:rsidRPr="00AA1CEE">
        <w:rPr>
          <w:b/>
          <w:bCs/>
        </w:rPr>
        <w:t>Model Mimarisi:</w:t>
      </w:r>
      <w:r w:rsidR="00AA1CEE" w:rsidRPr="00AA1CEE">
        <w:t xml:space="preserve"> </w:t>
      </w:r>
      <w:r w:rsidR="00AA1CEE" w:rsidRPr="00AA1CEE">
        <w:t xml:space="preserve">EDSS skorunu tahmin etmek amacıyla ilk olarak derin öğrenme tabanlı </w:t>
      </w:r>
      <w:r w:rsidR="00AA1CEE" w:rsidRPr="00AA1CEE">
        <w:rPr>
          <w:b/>
          <w:bCs/>
        </w:rPr>
        <w:t>ResNet50</w:t>
      </w:r>
      <w:r w:rsidR="00AA1CEE" w:rsidRPr="00AA1CEE">
        <w:t xml:space="preserve"> ve </w:t>
      </w:r>
      <w:r w:rsidR="00AA1CEE" w:rsidRPr="00AA1CEE">
        <w:rPr>
          <w:b/>
          <w:bCs/>
        </w:rPr>
        <w:t>BaselineCNN</w:t>
      </w:r>
      <w:r w:rsidR="00AA1CEE" w:rsidRPr="00AA1CEE">
        <w:t xml:space="preserve"> mimarileri kullanılmıştır. Başlangıçtaki denemelerde R² skoru -1'e yakınken, ResNet50 üzerinde yapılan optimizasyonlar sonucunda bu skor </w:t>
      </w:r>
      <w:r w:rsidR="00AA1CEE" w:rsidRPr="00AA1CEE">
        <w:rPr>
          <w:b/>
          <w:bCs/>
        </w:rPr>
        <w:t>-0.017</w:t>
      </w:r>
      <w:r w:rsidR="00AA1CEE" w:rsidRPr="00AA1CEE">
        <w:t xml:space="preserve">'ye kadar yükseltilmiştir. Bu skor negatif olsa da denenen tüm modeller içindeki </w:t>
      </w:r>
      <w:r w:rsidR="00AA1CEE" w:rsidRPr="00A327A1">
        <w:t>en iyi sonuçtur</w:t>
      </w:r>
      <w:r w:rsidR="00AA1CEE" w:rsidRPr="00AA1CEE">
        <w:t xml:space="preserve">. Ardından, alternatif bir yaklaşım olarak geleneksel makine öğrenmesi yöntemleri test edilmiştir. Ancak </w:t>
      </w:r>
      <w:r w:rsidR="00AA1CEE" w:rsidRPr="00A327A1">
        <w:rPr>
          <w:b/>
          <w:bCs/>
        </w:rPr>
        <w:t>RandomForest</w:t>
      </w:r>
      <w:r w:rsidR="00AA1CEE" w:rsidRPr="00AA1CEE">
        <w:t xml:space="preserve"> (-0.239 R²) ve </w:t>
      </w:r>
      <w:r w:rsidR="00AA1CEE" w:rsidRPr="00A327A1">
        <w:rPr>
          <w:b/>
          <w:bCs/>
        </w:rPr>
        <w:t>XGBoost</w:t>
      </w:r>
      <w:r w:rsidR="00AA1CEE" w:rsidRPr="00AA1CEE">
        <w:t xml:space="preserve"> (-0.276 R²) algoritmaları, optimize edilmiş CNN modelinden daha düşük performans göstermiştir. Tüm modellerin düşük skorlar üretmesi, muhtemelen veri setinin çok küçük olmasından kaynaklanmaktadır.</w:t>
      </w:r>
    </w:p>
    <w:p w14:paraId="5C5F1EFB" w14:textId="12A6FEFB" w:rsidR="005C4C55" w:rsidRPr="005C4C55" w:rsidRDefault="005C4C55" w:rsidP="00A327A1">
      <w:pPr>
        <w:numPr>
          <w:ilvl w:val="0"/>
          <w:numId w:val="2"/>
        </w:numPr>
        <w:jc w:val="both"/>
      </w:pPr>
      <w:r w:rsidRPr="00AA1CEE">
        <w:rPr>
          <w:b/>
          <w:bCs/>
        </w:rPr>
        <w:t>Karşılaşılan Zorluklar ve Çözümler:</w:t>
      </w:r>
    </w:p>
    <w:p w14:paraId="48345A06" w14:textId="624C894F" w:rsidR="005C4C55" w:rsidRDefault="00314822" w:rsidP="00A327A1">
      <w:pPr>
        <w:numPr>
          <w:ilvl w:val="1"/>
          <w:numId w:val="2"/>
        </w:numPr>
        <w:jc w:val="both"/>
      </w:pPr>
      <w:r>
        <w:rPr>
          <w:b/>
          <w:bCs/>
        </w:rPr>
        <w:t>Düşük R</w:t>
      </w:r>
      <w:r>
        <w:rPr>
          <w:b/>
          <w:bCs/>
          <w:vertAlign w:val="superscript"/>
        </w:rPr>
        <w:t>2</w:t>
      </w:r>
      <w:r>
        <w:rPr>
          <w:b/>
          <w:bCs/>
        </w:rPr>
        <w:t>:</w:t>
      </w:r>
      <w:r w:rsidR="005C4C55" w:rsidRPr="005C4C55">
        <w:t xml:space="preserve"> </w:t>
      </w:r>
      <w:r>
        <w:t>Farklı modeller ve mimariler izlenmesine rağmen değerlendirme metrikleri anlamlı olabilecek kadar doğru çıkmadı,</w:t>
      </w:r>
      <w:r w:rsidR="003271D0">
        <w:t xml:space="preserve"> modelller örüntü öğrenmede başarısız oldu.</w:t>
      </w:r>
    </w:p>
    <w:p w14:paraId="2C1E67A0" w14:textId="25304A46" w:rsidR="003271D0" w:rsidRDefault="003271D0" w:rsidP="00A327A1">
      <w:pPr>
        <w:numPr>
          <w:ilvl w:val="2"/>
          <w:numId w:val="2"/>
        </w:numPr>
        <w:jc w:val="both"/>
      </w:pPr>
      <w:r>
        <w:rPr>
          <w:b/>
          <w:bCs/>
        </w:rPr>
        <w:t>Yaklaşım:</w:t>
      </w:r>
      <w:r>
        <w:t xml:space="preserve"> Farklı mimariler ve kullanılan veri tipi değiştirilerek daha iyi sonuçlar elde edinilmeye çalışınıldı.</w:t>
      </w:r>
    </w:p>
    <w:p w14:paraId="49D33C09" w14:textId="2C59A788" w:rsidR="003271D0" w:rsidRDefault="003271D0" w:rsidP="00A327A1">
      <w:pPr>
        <w:numPr>
          <w:ilvl w:val="1"/>
          <w:numId w:val="2"/>
        </w:numPr>
        <w:jc w:val="both"/>
      </w:pPr>
      <w:r>
        <w:rPr>
          <w:b/>
          <w:bCs/>
        </w:rPr>
        <w:t>Küçük Veri Seti:</w:t>
      </w:r>
      <w:r>
        <w:t xml:space="preserve"> Veri setinin sadece 60 hastadan oluşması ve EDSS skorlarının 0-6 aralığına sıkışmış olması model eğitirken bazı sorunlara yol açtı.</w:t>
      </w:r>
    </w:p>
    <w:p w14:paraId="7BE8469D" w14:textId="16CD3F41" w:rsidR="003271D0" w:rsidRPr="005C4C55" w:rsidRDefault="003271D0" w:rsidP="00A327A1">
      <w:pPr>
        <w:numPr>
          <w:ilvl w:val="2"/>
          <w:numId w:val="2"/>
        </w:numPr>
        <w:jc w:val="both"/>
      </w:pPr>
      <w:r>
        <w:rPr>
          <w:b/>
          <w:bCs/>
        </w:rPr>
        <w:t>Yaklaşım:</w:t>
      </w:r>
      <w:r w:rsidR="00464B28">
        <w:rPr>
          <w:b/>
          <w:bCs/>
        </w:rPr>
        <w:t xml:space="preserve"> </w:t>
      </w:r>
      <w:r w:rsidR="00464B28">
        <w:t>Çeşitli yerlerde data augmentetion kullanıldı, bazı modellerde birden fazla tür MRI fotoğrafı aynı anda kullanıldı.</w:t>
      </w:r>
    </w:p>
    <w:p w14:paraId="484CE895" w14:textId="27B101F2" w:rsidR="00C004BF" w:rsidRDefault="00C004BF" w:rsidP="00C004BF">
      <w:pPr>
        <w:pStyle w:val="ListParagraph"/>
      </w:pPr>
      <w:r>
        <w:t xml:space="preserve"> </w:t>
      </w:r>
    </w:p>
    <w:sectPr w:rsidR="00C00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E2730"/>
    <w:multiLevelType w:val="multilevel"/>
    <w:tmpl w:val="B08E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7F67F4"/>
    <w:multiLevelType w:val="hybridMultilevel"/>
    <w:tmpl w:val="7D22FBA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20FF3"/>
    <w:multiLevelType w:val="multilevel"/>
    <w:tmpl w:val="09F8E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952F76"/>
    <w:multiLevelType w:val="multilevel"/>
    <w:tmpl w:val="D87E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E74D0F"/>
    <w:multiLevelType w:val="multilevel"/>
    <w:tmpl w:val="0DD0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8772364">
    <w:abstractNumId w:val="1"/>
  </w:num>
  <w:num w:numId="2" w16cid:durableId="1670987576">
    <w:abstractNumId w:val="0"/>
  </w:num>
  <w:num w:numId="3" w16cid:durableId="1699352861">
    <w:abstractNumId w:val="4"/>
  </w:num>
  <w:num w:numId="4" w16cid:durableId="206428170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582324925">
    <w:abstractNumId w:val="3"/>
  </w:num>
  <w:num w:numId="6" w16cid:durableId="1870994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C9"/>
    <w:rsid w:val="00144278"/>
    <w:rsid w:val="0015765E"/>
    <w:rsid w:val="00207258"/>
    <w:rsid w:val="00314822"/>
    <w:rsid w:val="003271D0"/>
    <w:rsid w:val="003A3199"/>
    <w:rsid w:val="00434735"/>
    <w:rsid w:val="00464B28"/>
    <w:rsid w:val="004A2537"/>
    <w:rsid w:val="00503246"/>
    <w:rsid w:val="00543A57"/>
    <w:rsid w:val="005C4C55"/>
    <w:rsid w:val="006C5349"/>
    <w:rsid w:val="00703AD7"/>
    <w:rsid w:val="008C3F44"/>
    <w:rsid w:val="00942CC9"/>
    <w:rsid w:val="009A0FCB"/>
    <w:rsid w:val="009A6301"/>
    <w:rsid w:val="00A06150"/>
    <w:rsid w:val="00A327A1"/>
    <w:rsid w:val="00A73B38"/>
    <w:rsid w:val="00AA1CEE"/>
    <w:rsid w:val="00AE25CC"/>
    <w:rsid w:val="00B154FA"/>
    <w:rsid w:val="00C004BF"/>
    <w:rsid w:val="00C950CF"/>
    <w:rsid w:val="00D017DA"/>
    <w:rsid w:val="00D81A15"/>
    <w:rsid w:val="00DF6A93"/>
    <w:rsid w:val="00F4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064EF"/>
  <w15:chartTrackingRefBased/>
  <w15:docId w15:val="{F33AC103-AD7B-4B7B-BFA4-2CEE8E6D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2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2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2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42C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C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C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C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C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17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7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SEZEN</dc:creator>
  <cp:keywords/>
  <dc:description/>
  <cp:lastModifiedBy>MEHMET SEZEN</cp:lastModifiedBy>
  <cp:revision>13</cp:revision>
  <dcterms:created xsi:type="dcterms:W3CDTF">2025-08-14T16:03:00Z</dcterms:created>
  <dcterms:modified xsi:type="dcterms:W3CDTF">2025-08-22T05:54:00Z</dcterms:modified>
</cp:coreProperties>
</file>