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</w:t>
      </w:r>
      <w:r w:rsidR="007F13D5">
        <w:t xml:space="preserve"> </w:t>
      </w:r>
      <w:proofErr w:type="spellStart"/>
      <w:r w:rsidR="007F13D5">
        <w:t>evrerywhere</w:t>
      </w:r>
      <w:proofErr w:type="spellEnd"/>
      <w:r w:rsidR="007F13D5">
        <w:t xml:space="preserve"> </w:t>
      </w:r>
      <w:r>
        <w:t>and</w:t>
      </w:r>
      <w:r w:rsidR="007F13D5">
        <w:t xml:space="preserve"> then </w:t>
      </w:r>
      <w:r>
        <w:t xml:space="preserve"> write the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The Morse code when translated will yield the answer “Congratulations.” Upon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googling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congratulations, the user will find number of links. But there is a song named congratulations by Post Malone. “That tattoo on your arm”, is a hint. When they read about Post Malone, they would find he has a tattoo of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johnfkennedy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7F13D5" w:rsidRDefault="007F13D5" w:rsidP="00A61E9B">
      <w:pPr>
        <w:pStyle w:val="ListParagraph"/>
      </w:pPr>
    </w:p>
    <w:p w:rsidR="007F13D5" w:rsidRDefault="007F13D5" w:rsidP="00A61E9B">
      <w:pPr>
        <w:pStyle w:val="ListParagraph"/>
      </w:pPr>
      <w:r>
        <w:t xml:space="preserve">   The audio will just say “Thanks.”. And this picture will be there. They will have to find the </w:t>
      </w:r>
      <w:proofErr w:type="spellStart"/>
      <w:r>
        <w:t>youtube</w:t>
      </w:r>
      <w:proofErr w:type="spellEnd"/>
      <w:r>
        <w:t xml:space="preserve"> video that says thanks and has this frog as the thumbnail. It is a very short 2s video. Once they find this </w:t>
      </w:r>
      <w:proofErr w:type="spellStart"/>
      <w:r>
        <w:t>youtube</w:t>
      </w:r>
      <w:proofErr w:type="spellEnd"/>
      <w:r>
        <w:t xml:space="preserve"> video. They will have to write the channel’s name, i.e., </w:t>
      </w:r>
      <w:proofErr w:type="spellStart"/>
      <w:r>
        <w:t>Osmgaming</w:t>
      </w:r>
      <w:proofErr w:type="spellEnd"/>
      <w:r>
        <w:t>.</w:t>
      </w:r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Default="00AB5E7A" w:rsidP="00FF3597">
      <w:pPr>
        <w:pStyle w:val="ListParagraph"/>
      </w:pPr>
      <w:r>
        <w:t>On scanning the QR code, they will find the sentence.</w:t>
      </w:r>
    </w:p>
    <w:p w:rsidR="00AB5E7A" w:rsidRDefault="00217AD7" w:rsidP="00FF3597">
      <w:pPr>
        <w:pStyle w:val="ListParagraph"/>
      </w:pPr>
      <w:proofErr w:type="spellStart"/>
      <w:proofErr w:type="gramStart"/>
      <w:r>
        <w:t>Dumbells</w:t>
      </w:r>
      <w:proofErr w:type="spellEnd"/>
      <w:r>
        <w:t xml:space="preserve">  are</w:t>
      </w:r>
      <w:proofErr w:type="gramEnd"/>
      <w:r>
        <w:t xml:space="preserve"> used by </w:t>
      </w:r>
      <w:proofErr w:type="spellStart"/>
      <w:r>
        <w:t>experianced</w:t>
      </w:r>
      <w:proofErr w:type="spellEnd"/>
      <w:r>
        <w:t xml:space="preserve">  and </w:t>
      </w:r>
      <w:proofErr w:type="spellStart"/>
      <w:r>
        <w:t>persevarant</w:t>
      </w:r>
      <w:proofErr w:type="spellEnd"/>
      <w:r>
        <w:t xml:space="preserve"> fitness freak.</w:t>
      </w:r>
    </w:p>
    <w:p w:rsidR="00217AD7" w:rsidRDefault="00217AD7" w:rsidP="00FF3597">
      <w:pPr>
        <w:pStyle w:val="ListParagraph"/>
      </w:pPr>
      <w:r>
        <w:t>There are spelling errors.</w:t>
      </w:r>
    </w:p>
    <w:p w:rsidR="00217AD7" w:rsidRDefault="00217AD7" w:rsidP="00FF3597">
      <w:pPr>
        <w:pStyle w:val="ListParagraph"/>
      </w:pPr>
      <w:r>
        <w:lastRenderedPageBreak/>
        <w:t>Dumbbells – missing b.</w:t>
      </w:r>
    </w:p>
    <w:p w:rsidR="00217AD7" w:rsidRDefault="00217AD7" w:rsidP="00FF3597">
      <w:pPr>
        <w:pStyle w:val="ListParagraph"/>
      </w:pPr>
      <w:r>
        <w:t>Experienced – missing e</w:t>
      </w:r>
    </w:p>
    <w:p w:rsidR="00217AD7" w:rsidRDefault="00217AD7" w:rsidP="00FF3597">
      <w:pPr>
        <w:pStyle w:val="ListParagraph"/>
      </w:pPr>
      <w:r>
        <w:t>Perseverant- missing e</w:t>
      </w:r>
    </w:p>
    <w:p w:rsidR="00217AD7" w:rsidRDefault="00217AD7" w:rsidP="00FF3597">
      <w:pPr>
        <w:pStyle w:val="ListParagraph"/>
      </w:pPr>
      <w:r>
        <w:t xml:space="preserve">Freak- missing s </w:t>
      </w:r>
    </w:p>
    <w:p w:rsidR="00217AD7" w:rsidRDefault="00217AD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2A4883" w:rsidP="002A4883">
      <w:pPr>
        <w:ind w:left="720"/>
      </w:pPr>
      <w:proofErr w:type="spellStart"/>
      <w:r>
        <w:t>Ans</w:t>
      </w:r>
      <w:proofErr w:type="spellEnd"/>
      <w:r>
        <w:t>: The fall of troy</w:t>
      </w:r>
    </w:p>
    <w:p w:rsidR="00217AD7" w:rsidRDefault="00217AD7" w:rsidP="002A4883">
      <w:pPr>
        <w:ind w:left="720"/>
      </w:pPr>
      <w:r>
        <w:t xml:space="preserve">On solving the windings alphabets, we get </w:t>
      </w:r>
      <w:r w:rsidR="00E10FE4">
        <w:t xml:space="preserve">“Quarter past”. </w:t>
      </w:r>
      <w:proofErr w:type="spellStart"/>
      <w:r w:rsidR="00E10FE4">
        <w:t>Its</w:t>
      </w:r>
      <w:proofErr w:type="spellEnd"/>
      <w:r w:rsidR="00E10FE4">
        <w:t xml:space="preserve"> is a song from the fall of troy.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Couragueos</w:t>
      </w:r>
      <w:proofErr w:type="spellEnd"/>
      <w:r>
        <w:t>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057525" cy="3057525"/>
            <wp:effectExtent l="19050" t="0" r="9525" b="0"/>
            <wp:docPr id="6" name="Picture 5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https://instagurum.com/media/BYFzwvSnZBI</w:t>
        </w:r>
      </w:hyperlink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"We must all try, in every way we can, to send the message that reading is critical to our lives and to the life of our nation."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</w:p>
    <w:p w:rsidR="002A4883" w:rsidRDefault="002A4883" w:rsidP="002A4883">
      <w:r>
        <w:rPr>
          <w:noProof/>
        </w:rPr>
        <w:lastRenderedPageBreak/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URL 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  <w:proofErr w:type="gramEnd"/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4769EA" w:rsidP="00EA2C3E">
      <w:pPr>
        <w:pStyle w:val="ListParagraph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the beginning…………….Was the command line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14425" cy="1114425"/>
            <wp:effectExtent l="19050" t="0" r="9525" b="0"/>
            <wp:docPr id="11" name="Picture 10" descr="https://media.licdn.com/mpr/mpr/shrinknp_200_200/AAEAAQAAAAAAAAh1AAAAJDJhNTcxY2E0LWE2MGUtNDQwMS1iOGVjLWQxYTgwMzk2Nzdm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licdn.com/mpr/mpr/shrinknp_200_200/AAEAAQAAAAAAAAh1AAAAJDJhNTcxY2E0LWE2MGUtNDQwMS1iOGVjLWQxYTgwMzk2Nzdm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Ofbusiness</w:t>
      </w:r>
      <w:proofErr w:type="spellEnd"/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IGDTUW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burger king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A2C3E" w:rsidRPr="00237BF2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2304890" cy="2981325"/>
            <wp:effectExtent l="19050" t="0" r="160" b="0"/>
            <wp:docPr id="17" name="Picture 17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9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BF2"/>
    <w:rsid w:val="00060B58"/>
    <w:rsid w:val="00090940"/>
    <w:rsid w:val="0020531D"/>
    <w:rsid w:val="00217AD7"/>
    <w:rsid w:val="00237BF2"/>
    <w:rsid w:val="002A4883"/>
    <w:rsid w:val="004769EA"/>
    <w:rsid w:val="00644CCE"/>
    <w:rsid w:val="007810A6"/>
    <w:rsid w:val="007F13D5"/>
    <w:rsid w:val="00917430"/>
    <w:rsid w:val="00A61E9B"/>
    <w:rsid w:val="00AB5E7A"/>
    <w:rsid w:val="00E10FE4"/>
    <w:rsid w:val="00E1559A"/>
    <w:rsid w:val="00EA2C3E"/>
    <w:rsid w:val="00FB62B8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2017-09-26T14:12:00Z</dcterms:created>
  <dcterms:modified xsi:type="dcterms:W3CDTF">2017-09-30T06:41:00Z</dcterms:modified>
</cp:coreProperties>
</file>