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3CC4C" w14:textId="2A7365F4" w:rsidR="00E8715E" w:rsidRDefault="00000000">
      <w:r>
        <w:rPr>
          <w:noProof/>
        </w:rPr>
        <w:pict w14:anchorId="2A3EEEF5">
          <v:shapetype id="_x0000_t202" coordsize="21600,21600" o:spt="202" path="m,l,21600r21600,l21600,xe">
            <v:stroke joinstyle="miter"/>
            <v:path gradientshapeok="t" o:connecttype="rect"/>
          </v:shapetype>
          <v:shape id="DeepLBoxSPIDType" o:spid="_x0000_s2052" type="#_x0000_t202" style="position:absolute;margin-left:0;margin-top:0;width:50pt;height:50pt;z-index:251660288;visibility:hidden;mso-wrap-edited:f">
            <o:lock v:ext="edit" selection="t"/>
          </v:shape>
        </w:pict>
      </w:r>
    </w:p>
    <w:p w14:paraId="72413C99" w14:textId="77777777" w:rsidR="00E8715E" w:rsidRPr="00600E69" w:rsidRDefault="00D205C3">
      <w:pPr>
        <w:pStyle w:val="Heading1"/>
        <w:rPr>
          <w:lang w:val="en-US"/>
        </w:rPr>
      </w:pPr>
      <w:r w:rsidRPr="00600E69">
        <w:rPr>
          <w:lang w:val="en-US"/>
        </w:rPr>
        <w:t>Project - Descriptive Statistics</w:t>
      </w:r>
    </w:p>
    <w:p w14:paraId="4BBEB43D" w14:textId="77777777" w:rsidR="00E8715E" w:rsidRPr="00600E69" w:rsidRDefault="00D205C3">
      <w:pPr>
        <w:rPr>
          <w:lang w:val="en-US"/>
        </w:rPr>
      </w:pPr>
      <w:r w:rsidRPr="00600E69">
        <w:rPr>
          <w:lang w:val="en-US"/>
        </w:rPr>
        <w:t>The following document will contain the Descriptive Statistics project of Profession AI's Master of Science in Data Science.</w:t>
      </w:r>
    </w:p>
    <w:p w14:paraId="6E156F55" w14:textId="77777777" w:rsidR="00E8715E" w:rsidRPr="00600E69" w:rsidRDefault="00D205C3">
      <w:pPr>
        <w:pStyle w:val="Heading2"/>
        <w:rPr>
          <w:lang w:val="en-US"/>
        </w:rPr>
      </w:pPr>
      <w:r w:rsidRPr="00600E69">
        <w:rPr>
          <w:lang w:val="en-US"/>
        </w:rPr>
        <w:t>Task 1 - The dataset</w:t>
      </w:r>
    </w:p>
    <w:p w14:paraId="475D14A7" w14:textId="77777777" w:rsidR="00E8715E" w:rsidRPr="00600E69" w:rsidRDefault="00D205C3">
      <w:pPr>
        <w:spacing w:after="0"/>
        <w:rPr>
          <w:lang w:val="en-US"/>
        </w:rPr>
      </w:pPr>
      <w:r w:rsidRPr="00600E69">
        <w:rPr>
          <w:lang w:val="en-US"/>
        </w:rPr>
        <w:t>The dataset concerns the sale of real estate in Texas.</w:t>
      </w:r>
    </w:p>
    <w:p w14:paraId="58EE1F69" w14:textId="77777777" w:rsidR="00E8715E" w:rsidRPr="00600E69" w:rsidRDefault="00D205C3">
      <w:pPr>
        <w:spacing w:after="0"/>
        <w:rPr>
          <w:lang w:val="en-US"/>
        </w:rPr>
      </w:pPr>
      <w:r w:rsidRPr="00600E69">
        <w:rPr>
          <w:lang w:val="en-US"/>
        </w:rPr>
        <w:t>The dataset consists of eight variables:</w:t>
      </w:r>
    </w:p>
    <w:p w14:paraId="4237E9B1" w14:textId="77777777" w:rsidR="00E8715E" w:rsidRDefault="00D205C3">
      <w:pPr>
        <w:numPr>
          <w:ilvl w:val="0"/>
          <w:numId w:val="1"/>
        </w:numPr>
        <w:spacing w:after="0"/>
      </w:pPr>
      <w:r>
        <w:t>city: city</w:t>
      </w:r>
    </w:p>
    <w:p w14:paraId="760D1060" w14:textId="77777777" w:rsidR="00E8715E" w:rsidRDefault="00D205C3">
      <w:pPr>
        <w:numPr>
          <w:ilvl w:val="0"/>
          <w:numId w:val="1"/>
        </w:numPr>
        <w:spacing w:after="0"/>
      </w:pPr>
      <w:proofErr w:type="spellStart"/>
      <w:r>
        <w:t>year</w:t>
      </w:r>
      <w:proofErr w:type="spellEnd"/>
      <w:r>
        <w:t xml:space="preserve">: </w:t>
      </w:r>
      <w:proofErr w:type="spellStart"/>
      <w:r>
        <w:t>reference</w:t>
      </w:r>
      <w:proofErr w:type="spellEnd"/>
      <w:r>
        <w:t xml:space="preserve"> </w:t>
      </w:r>
      <w:proofErr w:type="spellStart"/>
      <w:r>
        <w:t>year</w:t>
      </w:r>
      <w:proofErr w:type="spellEnd"/>
    </w:p>
    <w:p w14:paraId="6E3A3459" w14:textId="77777777" w:rsidR="00E8715E" w:rsidRDefault="00D205C3">
      <w:pPr>
        <w:numPr>
          <w:ilvl w:val="0"/>
          <w:numId w:val="1"/>
        </w:numPr>
        <w:spacing w:after="0"/>
      </w:pPr>
      <w:proofErr w:type="spellStart"/>
      <w:r>
        <w:t>month</w:t>
      </w:r>
      <w:proofErr w:type="spellEnd"/>
      <w:r>
        <w:t xml:space="preserve">: </w:t>
      </w:r>
      <w:proofErr w:type="spellStart"/>
      <w:r>
        <w:t>reference</w:t>
      </w:r>
      <w:proofErr w:type="spellEnd"/>
      <w:r>
        <w:t xml:space="preserve"> </w:t>
      </w:r>
      <w:proofErr w:type="spellStart"/>
      <w:r>
        <w:t>month</w:t>
      </w:r>
      <w:proofErr w:type="spellEnd"/>
    </w:p>
    <w:p w14:paraId="49F735BD" w14:textId="77777777" w:rsidR="00E8715E" w:rsidRDefault="00D205C3">
      <w:pPr>
        <w:numPr>
          <w:ilvl w:val="0"/>
          <w:numId w:val="1"/>
        </w:numPr>
        <w:spacing w:after="0"/>
      </w:pPr>
      <w:bookmarkStart w:id="0" w:name="_Hlk130334049"/>
      <w:r>
        <w:t xml:space="preserve">sales: </w:t>
      </w:r>
      <w:proofErr w:type="spellStart"/>
      <w:r>
        <w:t>total</w:t>
      </w:r>
      <w:proofErr w:type="spellEnd"/>
      <w:r>
        <w:t xml:space="preserve"> </w:t>
      </w:r>
      <w:proofErr w:type="spellStart"/>
      <w:r>
        <w:t>number</w:t>
      </w:r>
      <w:proofErr w:type="spellEnd"/>
      <w:r>
        <w:t xml:space="preserve"> of sales</w:t>
      </w:r>
    </w:p>
    <w:p w14:paraId="2BD573CB" w14:textId="77777777" w:rsidR="00E8715E" w:rsidRPr="00600E69" w:rsidRDefault="00D205C3">
      <w:pPr>
        <w:numPr>
          <w:ilvl w:val="0"/>
          <w:numId w:val="1"/>
        </w:numPr>
        <w:spacing w:after="0"/>
        <w:rPr>
          <w:lang w:val="en-US"/>
        </w:rPr>
      </w:pPr>
      <w:r w:rsidRPr="00600E69">
        <w:rPr>
          <w:lang w:val="en-US"/>
        </w:rPr>
        <w:t>volume: total value of sales in millions of dollars</w:t>
      </w:r>
    </w:p>
    <w:p w14:paraId="36C80E4F" w14:textId="77777777" w:rsidR="00E8715E" w:rsidRPr="00600E69" w:rsidRDefault="00D205C3">
      <w:pPr>
        <w:numPr>
          <w:ilvl w:val="0"/>
          <w:numId w:val="1"/>
        </w:numPr>
        <w:spacing w:after="0"/>
        <w:rPr>
          <w:lang w:val="en-US"/>
        </w:rPr>
      </w:pPr>
      <w:proofErr w:type="spellStart"/>
      <w:r w:rsidRPr="00600E69">
        <w:rPr>
          <w:lang w:val="en-US"/>
        </w:rPr>
        <w:t>median_price</w:t>
      </w:r>
      <w:proofErr w:type="spellEnd"/>
      <w:r w:rsidRPr="00600E69">
        <w:rPr>
          <w:lang w:val="en-US"/>
        </w:rPr>
        <w:t>: median selling price in dollars</w:t>
      </w:r>
    </w:p>
    <w:p w14:paraId="33D9C531" w14:textId="77777777" w:rsidR="00E8715E" w:rsidRPr="00600E69" w:rsidRDefault="00D205C3">
      <w:pPr>
        <w:numPr>
          <w:ilvl w:val="0"/>
          <w:numId w:val="1"/>
        </w:numPr>
        <w:spacing w:after="0"/>
        <w:rPr>
          <w:lang w:val="en-US"/>
        </w:rPr>
      </w:pPr>
      <w:r w:rsidRPr="00600E69">
        <w:rPr>
          <w:lang w:val="en-US"/>
        </w:rPr>
        <w:t>listings: total number of active listings</w:t>
      </w:r>
    </w:p>
    <w:p w14:paraId="446EB022" w14:textId="77777777" w:rsidR="00E8715E" w:rsidRPr="00600E69" w:rsidRDefault="00D205C3">
      <w:pPr>
        <w:numPr>
          <w:ilvl w:val="0"/>
          <w:numId w:val="1"/>
        </w:numPr>
        <w:spacing w:after="0"/>
        <w:rPr>
          <w:lang w:val="en-US"/>
        </w:rPr>
      </w:pPr>
      <w:proofErr w:type="spellStart"/>
      <w:r w:rsidRPr="00600E69">
        <w:rPr>
          <w:lang w:val="en-US"/>
        </w:rPr>
        <w:t>months_inventory</w:t>
      </w:r>
      <w:proofErr w:type="spellEnd"/>
      <w:r w:rsidRPr="00600E69">
        <w:rPr>
          <w:lang w:val="en-US"/>
        </w:rPr>
        <w:t xml:space="preserve">: amount of time needed to sell all current listings at the current sales rate, expressed in </w:t>
      </w:r>
      <w:proofErr w:type="gramStart"/>
      <w:r w:rsidRPr="00600E69">
        <w:rPr>
          <w:lang w:val="en-US"/>
        </w:rPr>
        <w:t>months</w:t>
      </w:r>
      <w:proofErr w:type="gramEnd"/>
    </w:p>
    <w:bookmarkEnd w:id="0"/>
    <w:p w14:paraId="6567DF31" w14:textId="77777777" w:rsidR="00E8715E" w:rsidRPr="00600E69" w:rsidRDefault="00D205C3">
      <w:pPr>
        <w:spacing w:after="0"/>
        <w:rPr>
          <w:lang w:val="en-US"/>
        </w:rPr>
      </w:pPr>
      <w:r w:rsidRPr="00600E69">
        <w:rPr>
          <w:lang w:val="en-US"/>
        </w:rPr>
        <w:t xml:space="preserve">The import of data into R was carried out using </w:t>
      </w:r>
      <w:r w:rsidR="00DE1A70" w:rsidRPr="00600E69">
        <w:rPr>
          <w:lang w:val="en-US"/>
        </w:rPr>
        <w:t>the following line of code:</w:t>
      </w:r>
    </w:p>
    <w:p w14:paraId="5CEA48A5" w14:textId="77777777" w:rsidR="00E8715E" w:rsidRDefault="00D205C3">
      <w:pPr>
        <w:spacing w:after="0"/>
        <w:rPr>
          <w:b/>
          <w:bCs/>
          <w:lang w:val="en-GB"/>
        </w:rPr>
      </w:pPr>
      <w:proofErr w:type="spellStart"/>
      <w:r w:rsidRPr="00450E28">
        <w:rPr>
          <w:b/>
          <w:bCs/>
          <w:lang w:val="en-GB"/>
        </w:rPr>
        <w:t>data_texas</w:t>
      </w:r>
      <w:proofErr w:type="spellEnd"/>
      <w:r w:rsidRPr="00450E28">
        <w:rPr>
          <w:b/>
          <w:bCs/>
          <w:lang w:val="en-GB"/>
        </w:rPr>
        <w:t xml:space="preserve"> </w:t>
      </w:r>
      <w:r w:rsidR="00DE1A70" w:rsidRPr="00450E28">
        <w:rPr>
          <w:b/>
          <w:bCs/>
          <w:lang w:val="en-GB"/>
        </w:rPr>
        <w:t xml:space="preserve">&lt;- </w:t>
      </w:r>
      <w:r w:rsidR="00E70FDC" w:rsidRPr="00450E28">
        <w:rPr>
          <w:b/>
          <w:bCs/>
          <w:lang w:val="en-GB"/>
        </w:rPr>
        <w:t>read.csv</w:t>
      </w:r>
      <w:r w:rsidR="00DE1A70" w:rsidRPr="00450E28">
        <w:rPr>
          <w:b/>
          <w:bCs/>
          <w:lang w:val="en-GB"/>
        </w:rPr>
        <w:t>("realestate_texas.csv</w:t>
      </w:r>
      <w:r w:rsidR="00E70FDC" w:rsidRPr="00450E28">
        <w:rPr>
          <w:b/>
          <w:bCs/>
          <w:lang w:val="en-GB"/>
        </w:rPr>
        <w:t xml:space="preserve">") </w:t>
      </w:r>
    </w:p>
    <w:p w14:paraId="22F1C6B9" w14:textId="77777777" w:rsidR="00E8715E" w:rsidRPr="00600E69" w:rsidRDefault="00D205C3">
      <w:pPr>
        <w:spacing w:after="0"/>
        <w:rPr>
          <w:lang w:val="en-US"/>
        </w:rPr>
      </w:pPr>
      <w:r w:rsidRPr="00600E69">
        <w:rPr>
          <w:lang w:val="en-US"/>
        </w:rPr>
        <w:t>which made it possible to read the entire dataset and place it within the R environment.</w:t>
      </w:r>
    </w:p>
    <w:p w14:paraId="30616673" w14:textId="77777777" w:rsidR="00E70FDC" w:rsidRPr="00600E69" w:rsidRDefault="00E70FDC" w:rsidP="00E70FDC">
      <w:pPr>
        <w:spacing w:after="0"/>
        <w:rPr>
          <w:lang w:val="en-US"/>
        </w:rPr>
      </w:pPr>
    </w:p>
    <w:p w14:paraId="23A408F2" w14:textId="77777777" w:rsidR="00E8715E" w:rsidRPr="00600E69" w:rsidRDefault="00D205C3">
      <w:pPr>
        <w:pStyle w:val="Heading2"/>
        <w:rPr>
          <w:lang w:val="en-US"/>
        </w:rPr>
      </w:pPr>
      <w:r w:rsidRPr="00600E69">
        <w:rPr>
          <w:lang w:val="en-US"/>
        </w:rPr>
        <w:t>Task 2 - Description of the dataset</w:t>
      </w:r>
    </w:p>
    <w:p w14:paraId="66F7E41C" w14:textId="77777777" w:rsidR="00E8715E" w:rsidRPr="00600E69" w:rsidRDefault="00D205C3">
      <w:pPr>
        <w:rPr>
          <w:lang w:val="en-US"/>
        </w:rPr>
      </w:pPr>
      <w:r w:rsidRPr="00600E69">
        <w:rPr>
          <w:lang w:val="en-US"/>
        </w:rPr>
        <w:t>The dataset is explored using R's basic 'head' function, which allows us to display the rows and columns of the dataset. The line of code used was:</w:t>
      </w:r>
    </w:p>
    <w:p w14:paraId="4EF6E8DA" w14:textId="77777777" w:rsidR="00E8715E" w:rsidRPr="00600E69" w:rsidRDefault="00D205C3">
      <w:pPr>
        <w:rPr>
          <w:b/>
          <w:bCs/>
          <w:lang w:val="en-US"/>
        </w:rPr>
      </w:pPr>
      <w:proofErr w:type="gramStart"/>
      <w:r w:rsidRPr="00600E69">
        <w:rPr>
          <w:b/>
          <w:bCs/>
          <w:lang w:val="en-US"/>
        </w:rPr>
        <w:t>head(</w:t>
      </w:r>
      <w:proofErr w:type="spellStart"/>
      <w:proofErr w:type="gramEnd"/>
      <w:r w:rsidRPr="00600E69">
        <w:rPr>
          <w:b/>
          <w:bCs/>
          <w:lang w:val="en-US"/>
        </w:rPr>
        <w:t>data_texas</w:t>
      </w:r>
      <w:proofErr w:type="spellEnd"/>
      <w:r w:rsidRPr="00600E69">
        <w:rPr>
          <w:b/>
          <w:bCs/>
          <w:lang w:val="en-US"/>
        </w:rPr>
        <w:t>, 5)</w:t>
      </w:r>
    </w:p>
    <w:p w14:paraId="714FD580" w14:textId="77777777" w:rsidR="00E8715E" w:rsidRPr="00600E69" w:rsidRDefault="00D205C3">
      <w:pPr>
        <w:rPr>
          <w:lang w:val="en-US"/>
        </w:rPr>
      </w:pPr>
      <w:r w:rsidRPr="00600E69">
        <w:rPr>
          <w:lang w:val="en-US"/>
        </w:rPr>
        <w:t>Below is an analysis of each variable in the dataset:</w:t>
      </w:r>
    </w:p>
    <w:p w14:paraId="1EBE7554" w14:textId="77777777" w:rsidR="00E8715E" w:rsidRPr="00600E69" w:rsidRDefault="00D205C3">
      <w:pPr>
        <w:numPr>
          <w:ilvl w:val="0"/>
          <w:numId w:val="1"/>
        </w:numPr>
        <w:spacing w:after="0"/>
        <w:rPr>
          <w:lang w:val="en-US"/>
        </w:rPr>
      </w:pPr>
      <w:r w:rsidRPr="00600E69">
        <w:rPr>
          <w:lang w:val="en-US"/>
        </w:rPr>
        <w:t>city: qualitative variable on a nominal scale</w:t>
      </w:r>
    </w:p>
    <w:p w14:paraId="0BA7EBAA" w14:textId="77777777" w:rsidR="00E8715E" w:rsidRDefault="00D205C3">
      <w:pPr>
        <w:numPr>
          <w:ilvl w:val="0"/>
          <w:numId w:val="1"/>
        </w:numPr>
        <w:spacing w:after="0"/>
      </w:pPr>
      <w:proofErr w:type="spellStart"/>
      <w:r>
        <w:t>year</w:t>
      </w:r>
      <w:proofErr w:type="spellEnd"/>
      <w:r>
        <w:t xml:space="preserve">: </w:t>
      </w:r>
      <w:r w:rsidR="00326DE4">
        <w:t xml:space="preserve">qualitative </w:t>
      </w:r>
      <w:proofErr w:type="spellStart"/>
      <w:r w:rsidR="00326DE4">
        <w:t>ordered</w:t>
      </w:r>
      <w:proofErr w:type="spellEnd"/>
      <w:r w:rsidR="00326DE4">
        <w:t xml:space="preserve"> </w:t>
      </w:r>
      <w:proofErr w:type="spellStart"/>
      <w:r>
        <w:t>variable</w:t>
      </w:r>
      <w:proofErr w:type="spellEnd"/>
    </w:p>
    <w:p w14:paraId="44088B8F" w14:textId="77777777" w:rsidR="00E8715E" w:rsidRDefault="00D205C3">
      <w:pPr>
        <w:numPr>
          <w:ilvl w:val="0"/>
          <w:numId w:val="1"/>
        </w:numPr>
        <w:spacing w:after="0"/>
      </w:pPr>
      <w:proofErr w:type="spellStart"/>
      <w:r>
        <w:t>month</w:t>
      </w:r>
      <w:proofErr w:type="spellEnd"/>
      <w:r>
        <w:t xml:space="preserve">: </w:t>
      </w:r>
      <w:proofErr w:type="spellStart"/>
      <w:r w:rsidR="00734509">
        <w:t>ordered</w:t>
      </w:r>
      <w:proofErr w:type="spellEnd"/>
      <w:r w:rsidR="00734509">
        <w:t xml:space="preserve"> qualitative </w:t>
      </w:r>
      <w:proofErr w:type="spellStart"/>
      <w:r>
        <w:t>variable</w:t>
      </w:r>
      <w:proofErr w:type="spellEnd"/>
    </w:p>
    <w:p w14:paraId="16DECCA3" w14:textId="77777777" w:rsidR="00E8715E" w:rsidRDefault="00D205C3">
      <w:pPr>
        <w:numPr>
          <w:ilvl w:val="0"/>
          <w:numId w:val="1"/>
        </w:numPr>
        <w:spacing w:after="0"/>
      </w:pPr>
      <w:r>
        <w:t xml:space="preserve">sales: discrete quantitative </w:t>
      </w:r>
      <w:proofErr w:type="spellStart"/>
      <w:r>
        <w:t>variable</w:t>
      </w:r>
      <w:proofErr w:type="spellEnd"/>
    </w:p>
    <w:p w14:paraId="7C5D3AF7" w14:textId="77777777" w:rsidR="00E8715E" w:rsidRDefault="00D205C3">
      <w:pPr>
        <w:numPr>
          <w:ilvl w:val="0"/>
          <w:numId w:val="1"/>
        </w:numPr>
        <w:spacing w:after="0"/>
      </w:pPr>
      <w:r>
        <w:t xml:space="preserve">volume: </w:t>
      </w:r>
      <w:proofErr w:type="spellStart"/>
      <w:r>
        <w:t>continuous</w:t>
      </w:r>
      <w:proofErr w:type="spellEnd"/>
      <w:r>
        <w:t xml:space="preserve"> quantitative </w:t>
      </w:r>
      <w:proofErr w:type="spellStart"/>
      <w:r>
        <w:t>variable</w:t>
      </w:r>
      <w:proofErr w:type="spellEnd"/>
    </w:p>
    <w:p w14:paraId="1FAC06F3" w14:textId="77777777" w:rsidR="00E8715E" w:rsidRDefault="00D205C3">
      <w:pPr>
        <w:numPr>
          <w:ilvl w:val="0"/>
          <w:numId w:val="1"/>
        </w:numPr>
        <w:spacing w:after="0"/>
      </w:pPr>
      <w:proofErr w:type="spellStart"/>
      <w:r>
        <w:t>median_price</w:t>
      </w:r>
      <w:proofErr w:type="spellEnd"/>
      <w:r>
        <w:t xml:space="preserve">: </w:t>
      </w:r>
      <w:proofErr w:type="spellStart"/>
      <w:r w:rsidR="00326DE4">
        <w:t>continuous</w:t>
      </w:r>
      <w:proofErr w:type="spellEnd"/>
      <w:r w:rsidR="00326DE4">
        <w:t xml:space="preserve"> </w:t>
      </w:r>
      <w:r>
        <w:t xml:space="preserve">quantitative </w:t>
      </w:r>
      <w:proofErr w:type="spellStart"/>
      <w:r>
        <w:t>variable</w:t>
      </w:r>
      <w:proofErr w:type="spellEnd"/>
    </w:p>
    <w:p w14:paraId="25935D70" w14:textId="77777777" w:rsidR="00E8715E" w:rsidRDefault="00D205C3">
      <w:pPr>
        <w:numPr>
          <w:ilvl w:val="0"/>
          <w:numId w:val="1"/>
        </w:numPr>
        <w:spacing w:after="0"/>
      </w:pPr>
      <w:proofErr w:type="spellStart"/>
      <w:r>
        <w:t>listings</w:t>
      </w:r>
      <w:proofErr w:type="spellEnd"/>
      <w:r>
        <w:t xml:space="preserve">: </w:t>
      </w:r>
      <w:r w:rsidR="00834F01">
        <w:t xml:space="preserve">discrete quantitative </w:t>
      </w:r>
      <w:proofErr w:type="spellStart"/>
      <w:r w:rsidR="00834F01">
        <w:t>variable</w:t>
      </w:r>
      <w:proofErr w:type="spellEnd"/>
    </w:p>
    <w:p w14:paraId="21745E44" w14:textId="77777777" w:rsidR="00E8715E" w:rsidRDefault="00D205C3">
      <w:pPr>
        <w:numPr>
          <w:ilvl w:val="0"/>
          <w:numId w:val="1"/>
        </w:numPr>
        <w:spacing w:after="0"/>
      </w:pPr>
      <w:proofErr w:type="spellStart"/>
      <w:r>
        <w:t>months_inventory</w:t>
      </w:r>
      <w:proofErr w:type="spellEnd"/>
      <w:r>
        <w:t xml:space="preserve">: </w:t>
      </w:r>
      <w:proofErr w:type="spellStart"/>
      <w:r w:rsidR="00834F01">
        <w:t>continuous</w:t>
      </w:r>
      <w:proofErr w:type="spellEnd"/>
      <w:r w:rsidR="00834F01">
        <w:t xml:space="preserve"> quantitative </w:t>
      </w:r>
      <w:proofErr w:type="spellStart"/>
      <w:r w:rsidR="00834F01">
        <w:t>variable</w:t>
      </w:r>
      <w:proofErr w:type="spellEnd"/>
    </w:p>
    <w:p w14:paraId="0851229C" w14:textId="77777777" w:rsidR="00834F01" w:rsidRDefault="00834F01" w:rsidP="00E70FDC">
      <w:pPr>
        <w:spacing w:after="0"/>
      </w:pPr>
    </w:p>
    <w:p w14:paraId="4E52E12B" w14:textId="77777777" w:rsidR="00992A24" w:rsidRPr="00554FE1" w:rsidRDefault="00992A24" w:rsidP="00992A24">
      <w:pPr>
        <w:rPr>
          <w:lang w:val="en-US"/>
        </w:rPr>
      </w:pPr>
      <w:r w:rsidRPr="00554FE1">
        <w:rPr>
          <w:lang w:val="en-US"/>
        </w:rPr>
        <w:t xml:space="preserve">All in all, there are 2 discrete quantitative variables, 3 continuous quantitative variables, 1 qualitative variable on a nominal scale and 2 qualitative ordered </w:t>
      </w:r>
      <w:proofErr w:type="gramStart"/>
      <w:r w:rsidRPr="00554FE1">
        <w:rPr>
          <w:lang w:val="en-US"/>
        </w:rPr>
        <w:t>variab</w:t>
      </w:r>
      <w:r>
        <w:rPr>
          <w:lang w:val="en-US"/>
        </w:rPr>
        <w:t>le</w:t>
      </w:r>
      <w:proofErr w:type="gramEnd"/>
      <w:r>
        <w:rPr>
          <w:lang w:val="en-US"/>
        </w:rPr>
        <w:t>.</w:t>
      </w:r>
    </w:p>
    <w:p w14:paraId="1DF65959" w14:textId="77777777" w:rsidR="00E8715E" w:rsidRPr="00600E69" w:rsidRDefault="00D205C3">
      <w:pPr>
        <w:pStyle w:val="Heading2"/>
        <w:rPr>
          <w:lang w:val="en-US"/>
        </w:rPr>
      </w:pPr>
      <w:r w:rsidRPr="00600E69">
        <w:rPr>
          <w:lang w:val="en-US"/>
        </w:rPr>
        <w:lastRenderedPageBreak/>
        <w:t>Task 3 - Calculation of indices for variables</w:t>
      </w:r>
    </w:p>
    <w:p w14:paraId="0ECE809B" w14:textId="77777777" w:rsidR="00E8715E" w:rsidRPr="00600E69" w:rsidRDefault="00D205C3">
      <w:pPr>
        <w:rPr>
          <w:lang w:val="en-US"/>
        </w:rPr>
      </w:pPr>
      <w:r w:rsidRPr="00600E69">
        <w:rPr>
          <w:lang w:val="en-US"/>
        </w:rPr>
        <w:t>The variables identified for which it does not make sense to calculate the position, variability and shape indices are:</w:t>
      </w:r>
    </w:p>
    <w:p w14:paraId="2328628C" w14:textId="77777777" w:rsidR="00E8715E" w:rsidRPr="00600E69" w:rsidRDefault="00D205C3">
      <w:pPr>
        <w:numPr>
          <w:ilvl w:val="0"/>
          <w:numId w:val="1"/>
        </w:numPr>
        <w:spacing w:after="0"/>
        <w:rPr>
          <w:lang w:val="en-US"/>
        </w:rPr>
      </w:pPr>
      <w:r w:rsidRPr="00600E69">
        <w:rPr>
          <w:lang w:val="en-US"/>
        </w:rPr>
        <w:t>city: qualitative variable on a nominal scale</w:t>
      </w:r>
    </w:p>
    <w:p w14:paraId="5F595D17" w14:textId="17DDB75C" w:rsidR="00E8715E" w:rsidRDefault="00D205C3">
      <w:pPr>
        <w:numPr>
          <w:ilvl w:val="0"/>
          <w:numId w:val="1"/>
        </w:numPr>
        <w:spacing w:after="0"/>
      </w:pPr>
      <w:proofErr w:type="spellStart"/>
      <w:r>
        <w:t>year</w:t>
      </w:r>
      <w:proofErr w:type="spellEnd"/>
      <w:r>
        <w:t xml:space="preserve">: </w:t>
      </w:r>
      <w:r w:rsidR="00992A24" w:rsidRPr="00554FE1">
        <w:rPr>
          <w:lang w:val="en-US"/>
        </w:rPr>
        <w:t>ordered qualitative variable</w:t>
      </w:r>
    </w:p>
    <w:p w14:paraId="15B06A1D" w14:textId="7B3D8E08" w:rsidR="00834F01" w:rsidRPr="00992A24" w:rsidRDefault="00D205C3" w:rsidP="00136A44">
      <w:pPr>
        <w:numPr>
          <w:ilvl w:val="0"/>
          <w:numId w:val="1"/>
        </w:numPr>
        <w:spacing w:after="0"/>
      </w:pPr>
      <w:proofErr w:type="spellStart"/>
      <w:r>
        <w:t>month</w:t>
      </w:r>
      <w:proofErr w:type="spellEnd"/>
      <w:r>
        <w:t xml:space="preserve">: </w:t>
      </w:r>
      <w:r w:rsidR="00992A24" w:rsidRPr="00554FE1">
        <w:rPr>
          <w:lang w:val="en-US"/>
        </w:rPr>
        <w:t>ordered qualitative variable</w:t>
      </w:r>
    </w:p>
    <w:p w14:paraId="037EB15C" w14:textId="77777777" w:rsidR="00992A24" w:rsidRDefault="00992A24" w:rsidP="00992A24">
      <w:pPr>
        <w:spacing w:after="0"/>
      </w:pPr>
    </w:p>
    <w:p w14:paraId="2BE39D73" w14:textId="77777777" w:rsidR="00E8715E" w:rsidRPr="00600E69" w:rsidRDefault="00D205C3">
      <w:pPr>
        <w:spacing w:after="0"/>
        <w:rPr>
          <w:lang w:val="en-US"/>
        </w:rPr>
      </w:pPr>
      <w:r w:rsidRPr="00600E69">
        <w:rPr>
          <w:lang w:val="en-US"/>
        </w:rPr>
        <w:t xml:space="preserve">This is because they do not give additional information by studying the indices as variables that already have a natural order of their own. Moreover, going to calculate an average, for example, would not be correct because although years and months are numeric variables, they cannot be summed up and thus, </w:t>
      </w:r>
      <w:proofErr w:type="spellStart"/>
      <w:r w:rsidRPr="00600E69">
        <w:rPr>
          <w:lang w:val="en-US"/>
        </w:rPr>
        <w:t>summarised</w:t>
      </w:r>
      <w:proofErr w:type="spellEnd"/>
      <w:r w:rsidRPr="00600E69">
        <w:rPr>
          <w:lang w:val="en-US"/>
        </w:rPr>
        <w:t>.</w:t>
      </w:r>
    </w:p>
    <w:p w14:paraId="561C171F" w14:textId="77777777" w:rsidR="00E8715E" w:rsidRPr="00600E69" w:rsidRDefault="00D205C3">
      <w:pPr>
        <w:spacing w:after="0"/>
        <w:rPr>
          <w:b/>
          <w:bCs/>
          <w:lang w:val="en-US"/>
        </w:rPr>
      </w:pPr>
      <w:r w:rsidRPr="00600E69">
        <w:rPr>
          <w:lang w:val="en-US"/>
        </w:rPr>
        <w:t xml:space="preserve">For these variables, frequency distributions were calculated </w:t>
      </w:r>
      <w:r w:rsidR="0009064A" w:rsidRPr="00600E69">
        <w:rPr>
          <w:lang w:val="en-US"/>
        </w:rPr>
        <w:t xml:space="preserve">and </w:t>
      </w:r>
      <w:proofErr w:type="spellStart"/>
      <w:r w:rsidR="0009064A" w:rsidRPr="00600E69">
        <w:rPr>
          <w:lang w:val="en-US"/>
        </w:rPr>
        <w:t>visualised</w:t>
      </w:r>
      <w:proofErr w:type="spellEnd"/>
      <w:r w:rsidR="0009064A" w:rsidRPr="00600E69">
        <w:rPr>
          <w:lang w:val="en-US"/>
        </w:rPr>
        <w:t xml:space="preserve"> using a </w:t>
      </w:r>
      <w:proofErr w:type="spellStart"/>
      <w:r w:rsidR="0009064A" w:rsidRPr="00600E69">
        <w:rPr>
          <w:lang w:val="en-US"/>
        </w:rPr>
        <w:t>barplot</w:t>
      </w:r>
      <w:proofErr w:type="spellEnd"/>
      <w:r w:rsidR="0009064A" w:rsidRPr="00600E69">
        <w:rPr>
          <w:lang w:val="en-US"/>
        </w:rPr>
        <w:t>-type graph from the basic R package</w:t>
      </w:r>
      <w:r w:rsidR="00734509" w:rsidRPr="00600E69">
        <w:rPr>
          <w:lang w:val="en-US"/>
        </w:rPr>
        <w:t>.</w:t>
      </w:r>
    </w:p>
    <w:p w14:paraId="0EAFF202" w14:textId="77777777" w:rsidR="00FC3AF9" w:rsidRPr="00600E69" w:rsidRDefault="00FC3AF9" w:rsidP="00FC3AF9">
      <w:pPr>
        <w:spacing w:after="0"/>
        <w:rPr>
          <w:b/>
          <w:bCs/>
          <w:lang w:val="en-US"/>
        </w:rPr>
      </w:pPr>
    </w:p>
    <w:p w14:paraId="0EE3DFDE" w14:textId="77777777" w:rsidR="00E8715E" w:rsidRPr="00600E69" w:rsidRDefault="00D205C3">
      <w:pPr>
        <w:spacing w:after="0"/>
        <w:jc w:val="center"/>
        <w:rPr>
          <w:b/>
          <w:bCs/>
          <w:color w:val="4472C4" w:themeColor="accent1"/>
          <w:lang w:val="en-US"/>
        </w:rPr>
      </w:pPr>
      <w:r w:rsidRPr="00600E69">
        <w:rPr>
          <w:b/>
          <w:bCs/>
          <w:color w:val="4472C4" w:themeColor="accent1"/>
          <w:lang w:val="en-US"/>
        </w:rPr>
        <w:t>Frequency distribution for the variable city</w:t>
      </w:r>
    </w:p>
    <w:p w14:paraId="570FF069" w14:textId="77777777" w:rsidR="006A74ED" w:rsidRDefault="00D205C3" w:rsidP="00A900AD">
      <w:pPr>
        <w:spacing w:after="0"/>
        <w:jc w:val="center"/>
        <w:rPr>
          <w:noProof/>
        </w:rPr>
      </w:pPr>
      <w:r w:rsidRPr="008C06BD">
        <w:rPr>
          <w:noProof/>
        </w:rPr>
        <w:drawing>
          <wp:inline distT="0" distB="0" distL="0" distR="0" wp14:anchorId="4B61F4EF" wp14:editId="07FE5D0E">
            <wp:extent cx="4870450" cy="48704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0450" cy="4870450"/>
                    </a:xfrm>
                    <a:prstGeom prst="rect">
                      <a:avLst/>
                    </a:prstGeom>
                    <a:noFill/>
                    <a:ln>
                      <a:noFill/>
                    </a:ln>
                  </pic:spPr>
                </pic:pic>
              </a:graphicData>
            </a:graphic>
          </wp:inline>
        </w:drawing>
      </w:r>
    </w:p>
    <w:p w14:paraId="1986BECB" w14:textId="77777777" w:rsidR="006A74ED" w:rsidRDefault="006A74ED" w:rsidP="00FC3AF9">
      <w:pPr>
        <w:spacing w:after="0"/>
        <w:rPr>
          <w:noProof/>
        </w:rPr>
      </w:pPr>
    </w:p>
    <w:p w14:paraId="615232A2" w14:textId="77777777" w:rsidR="006A74ED" w:rsidRDefault="006A74ED" w:rsidP="00FC3AF9">
      <w:pPr>
        <w:spacing w:after="0"/>
        <w:rPr>
          <w:noProof/>
        </w:rPr>
      </w:pPr>
    </w:p>
    <w:p w14:paraId="296D563B" w14:textId="77777777" w:rsidR="006A74ED" w:rsidRDefault="006A74ED" w:rsidP="00FC3AF9">
      <w:pPr>
        <w:spacing w:after="0"/>
        <w:rPr>
          <w:noProof/>
        </w:rPr>
      </w:pPr>
    </w:p>
    <w:p w14:paraId="6291E60E" w14:textId="77777777" w:rsidR="006A74ED" w:rsidRDefault="006A74ED" w:rsidP="00FC3AF9">
      <w:pPr>
        <w:spacing w:after="0"/>
        <w:rPr>
          <w:noProof/>
        </w:rPr>
      </w:pPr>
    </w:p>
    <w:p w14:paraId="12339203" w14:textId="77777777" w:rsidR="006A74ED" w:rsidRDefault="006A74ED" w:rsidP="00FC3AF9">
      <w:pPr>
        <w:spacing w:after="0"/>
        <w:rPr>
          <w:noProof/>
        </w:rPr>
      </w:pPr>
    </w:p>
    <w:p w14:paraId="5F753848" w14:textId="77777777" w:rsidR="00E8715E" w:rsidRPr="00600E69" w:rsidRDefault="00D205C3">
      <w:pPr>
        <w:spacing w:after="0"/>
        <w:jc w:val="center"/>
        <w:rPr>
          <w:b/>
          <w:bCs/>
          <w:color w:val="4472C4"/>
          <w:lang w:val="en-US"/>
        </w:rPr>
      </w:pPr>
      <w:r w:rsidRPr="00600E69">
        <w:rPr>
          <w:b/>
          <w:bCs/>
          <w:color w:val="4472C4"/>
          <w:lang w:val="en-US"/>
        </w:rPr>
        <w:t>Frequency distribution for the variable month</w:t>
      </w:r>
    </w:p>
    <w:p w14:paraId="2EFD0F07" w14:textId="77777777" w:rsidR="00FC3AF9" w:rsidRDefault="00D205C3" w:rsidP="00A900AD">
      <w:pPr>
        <w:spacing w:after="0"/>
        <w:jc w:val="center"/>
        <w:rPr>
          <w:noProof/>
        </w:rPr>
      </w:pPr>
      <w:r w:rsidRPr="008C06BD">
        <w:rPr>
          <w:noProof/>
        </w:rPr>
        <w:drawing>
          <wp:inline distT="0" distB="0" distL="0" distR="0" wp14:anchorId="44448899" wp14:editId="14393D5C">
            <wp:extent cx="4997450" cy="4997450"/>
            <wp:effectExtent l="0" t="0" r="0" b="0"/>
            <wp:docPr id="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7450" cy="4997450"/>
                    </a:xfrm>
                    <a:prstGeom prst="rect">
                      <a:avLst/>
                    </a:prstGeom>
                    <a:noFill/>
                    <a:ln>
                      <a:noFill/>
                    </a:ln>
                  </pic:spPr>
                </pic:pic>
              </a:graphicData>
            </a:graphic>
          </wp:inline>
        </w:drawing>
      </w:r>
    </w:p>
    <w:p w14:paraId="3D365676" w14:textId="77777777" w:rsidR="006A74ED" w:rsidRDefault="006A74ED" w:rsidP="00FC3AF9">
      <w:pPr>
        <w:spacing w:after="0"/>
        <w:rPr>
          <w:noProof/>
        </w:rPr>
      </w:pPr>
    </w:p>
    <w:p w14:paraId="689FBB51" w14:textId="77777777" w:rsidR="00E8715E" w:rsidRPr="00600E69" w:rsidRDefault="00D205C3">
      <w:pPr>
        <w:spacing w:after="0"/>
        <w:jc w:val="center"/>
        <w:rPr>
          <w:b/>
          <w:bCs/>
          <w:color w:val="4472C4"/>
          <w:lang w:val="en-US"/>
        </w:rPr>
      </w:pPr>
      <w:r w:rsidRPr="00600E69">
        <w:rPr>
          <w:b/>
          <w:bCs/>
          <w:color w:val="4472C4"/>
          <w:lang w:val="en-US"/>
        </w:rPr>
        <w:t>Frequency distribution for the variable year</w:t>
      </w:r>
    </w:p>
    <w:p w14:paraId="52E1F315" w14:textId="77777777" w:rsidR="006A74ED" w:rsidRDefault="00D205C3" w:rsidP="00A900AD">
      <w:pPr>
        <w:spacing w:after="0"/>
        <w:jc w:val="center"/>
        <w:rPr>
          <w:noProof/>
        </w:rPr>
      </w:pPr>
      <w:r w:rsidRPr="008C06BD">
        <w:rPr>
          <w:noProof/>
        </w:rPr>
        <w:lastRenderedPageBreak/>
        <w:drawing>
          <wp:inline distT="0" distB="0" distL="0" distR="0" wp14:anchorId="72F3BBD9" wp14:editId="0B7A7456">
            <wp:extent cx="5251450" cy="5251450"/>
            <wp:effectExtent l="0" t="0" r="0" b="0"/>
            <wp:docPr id="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1450" cy="5251450"/>
                    </a:xfrm>
                    <a:prstGeom prst="rect">
                      <a:avLst/>
                    </a:prstGeom>
                    <a:noFill/>
                    <a:ln>
                      <a:noFill/>
                    </a:ln>
                  </pic:spPr>
                </pic:pic>
              </a:graphicData>
            </a:graphic>
          </wp:inline>
        </w:drawing>
      </w:r>
    </w:p>
    <w:p w14:paraId="4137529B" w14:textId="77777777" w:rsidR="006A74ED" w:rsidRDefault="006A74ED" w:rsidP="00FC3AF9">
      <w:pPr>
        <w:spacing w:after="0"/>
        <w:rPr>
          <w:noProof/>
        </w:rPr>
      </w:pPr>
    </w:p>
    <w:p w14:paraId="0268E652" w14:textId="77777777" w:rsidR="00E8715E" w:rsidRPr="00600E69" w:rsidRDefault="00D205C3">
      <w:pPr>
        <w:spacing w:after="0"/>
        <w:jc w:val="both"/>
        <w:rPr>
          <w:lang w:val="en-US"/>
        </w:rPr>
      </w:pPr>
      <w:r w:rsidRPr="00600E69">
        <w:rPr>
          <w:lang w:val="en-US"/>
        </w:rPr>
        <w:t xml:space="preserve">The variables </w:t>
      </w:r>
      <w:r w:rsidR="006A74ED" w:rsidRPr="00600E69">
        <w:rPr>
          <w:lang w:val="en-US"/>
        </w:rPr>
        <w:t>useful for calculating the position, variability and shape indices are:</w:t>
      </w:r>
    </w:p>
    <w:p w14:paraId="0D587B62" w14:textId="77777777" w:rsidR="00E8715E" w:rsidRDefault="00D205C3">
      <w:pPr>
        <w:numPr>
          <w:ilvl w:val="0"/>
          <w:numId w:val="1"/>
        </w:numPr>
        <w:spacing w:after="0"/>
      </w:pPr>
      <w:r>
        <w:t xml:space="preserve">sales: </w:t>
      </w:r>
      <w:proofErr w:type="spellStart"/>
      <w:r>
        <w:t>total</w:t>
      </w:r>
      <w:proofErr w:type="spellEnd"/>
      <w:r>
        <w:t xml:space="preserve"> </w:t>
      </w:r>
      <w:proofErr w:type="spellStart"/>
      <w:r>
        <w:t>number</w:t>
      </w:r>
      <w:proofErr w:type="spellEnd"/>
      <w:r>
        <w:t xml:space="preserve"> of sales</w:t>
      </w:r>
    </w:p>
    <w:p w14:paraId="16821CCC" w14:textId="77777777" w:rsidR="00E8715E" w:rsidRPr="00600E69" w:rsidRDefault="00D205C3">
      <w:pPr>
        <w:numPr>
          <w:ilvl w:val="0"/>
          <w:numId w:val="1"/>
        </w:numPr>
        <w:spacing w:after="0"/>
        <w:rPr>
          <w:lang w:val="en-US"/>
        </w:rPr>
      </w:pPr>
      <w:r w:rsidRPr="00600E69">
        <w:rPr>
          <w:lang w:val="en-US"/>
        </w:rPr>
        <w:t>volume: total value of sales in millions of dollars</w:t>
      </w:r>
    </w:p>
    <w:p w14:paraId="18977F73" w14:textId="77777777" w:rsidR="00E8715E" w:rsidRPr="00600E69" w:rsidRDefault="00D205C3">
      <w:pPr>
        <w:numPr>
          <w:ilvl w:val="0"/>
          <w:numId w:val="1"/>
        </w:numPr>
        <w:spacing w:after="0"/>
        <w:rPr>
          <w:lang w:val="en-US"/>
        </w:rPr>
      </w:pPr>
      <w:proofErr w:type="spellStart"/>
      <w:r w:rsidRPr="00600E69">
        <w:rPr>
          <w:lang w:val="en-US"/>
        </w:rPr>
        <w:t>median_price</w:t>
      </w:r>
      <w:proofErr w:type="spellEnd"/>
      <w:r w:rsidRPr="00600E69">
        <w:rPr>
          <w:lang w:val="en-US"/>
        </w:rPr>
        <w:t>: median selling price in dollars</w:t>
      </w:r>
    </w:p>
    <w:p w14:paraId="0701213E" w14:textId="77777777" w:rsidR="00E8715E" w:rsidRPr="00600E69" w:rsidRDefault="00D205C3">
      <w:pPr>
        <w:numPr>
          <w:ilvl w:val="0"/>
          <w:numId w:val="1"/>
        </w:numPr>
        <w:spacing w:after="0"/>
        <w:rPr>
          <w:lang w:val="en-US"/>
        </w:rPr>
      </w:pPr>
      <w:r w:rsidRPr="00600E69">
        <w:rPr>
          <w:lang w:val="en-US"/>
        </w:rPr>
        <w:t>listings: total number of active listings</w:t>
      </w:r>
    </w:p>
    <w:p w14:paraId="5164FF6B" w14:textId="77777777" w:rsidR="00E8715E" w:rsidRPr="00600E69" w:rsidRDefault="00D205C3">
      <w:pPr>
        <w:numPr>
          <w:ilvl w:val="0"/>
          <w:numId w:val="1"/>
        </w:numPr>
        <w:spacing w:after="0"/>
        <w:rPr>
          <w:lang w:val="en-US"/>
        </w:rPr>
      </w:pPr>
      <w:proofErr w:type="spellStart"/>
      <w:r w:rsidRPr="00600E69">
        <w:rPr>
          <w:lang w:val="en-US"/>
        </w:rPr>
        <w:t>months_inventory</w:t>
      </w:r>
      <w:proofErr w:type="spellEnd"/>
      <w:r w:rsidRPr="00600E69">
        <w:rPr>
          <w:lang w:val="en-US"/>
        </w:rPr>
        <w:t xml:space="preserve">: amount of time needed to sell all current listings at the current sales rate, expressed in </w:t>
      </w:r>
      <w:proofErr w:type="gramStart"/>
      <w:r w:rsidRPr="00600E69">
        <w:rPr>
          <w:lang w:val="en-US"/>
        </w:rPr>
        <w:t>months</w:t>
      </w:r>
      <w:proofErr w:type="gramEnd"/>
    </w:p>
    <w:p w14:paraId="2AA7990B" w14:textId="77777777" w:rsidR="00E8715E" w:rsidRPr="00600E69" w:rsidRDefault="00D205C3">
      <w:pPr>
        <w:spacing w:after="0"/>
        <w:rPr>
          <w:lang w:val="en-US"/>
        </w:rPr>
      </w:pPr>
      <w:r w:rsidRPr="00600E69">
        <w:rPr>
          <w:lang w:val="en-US"/>
        </w:rPr>
        <w:t>Of these, position indices were calculated individually through R basis functions, variability indices through custom implemented functions and finally, shape indices by constructing the normal distribution of the variables.</w:t>
      </w:r>
    </w:p>
    <w:p w14:paraId="7AA7076B" w14:textId="77777777" w:rsidR="00E8715E" w:rsidRPr="00600E69" w:rsidRDefault="00D205C3">
      <w:pPr>
        <w:spacing w:after="0"/>
        <w:rPr>
          <w:lang w:val="en-US"/>
        </w:rPr>
      </w:pPr>
      <w:r w:rsidRPr="00600E69">
        <w:rPr>
          <w:lang w:val="en-US"/>
        </w:rPr>
        <w:t>In addition, the normal distribution was plotted as a probability density graph.</w:t>
      </w:r>
    </w:p>
    <w:p w14:paraId="74D49E8F" w14:textId="77777777" w:rsidR="006A74ED" w:rsidRPr="00600E69" w:rsidRDefault="006A74ED" w:rsidP="00F9177E">
      <w:pPr>
        <w:spacing w:after="0"/>
        <w:jc w:val="center"/>
        <w:rPr>
          <w:lang w:val="en-US"/>
        </w:rPr>
      </w:pPr>
    </w:p>
    <w:p w14:paraId="1BD3DC8C" w14:textId="77777777" w:rsidR="00734509" w:rsidRPr="00600E69" w:rsidRDefault="00734509" w:rsidP="00F9177E">
      <w:pPr>
        <w:spacing w:after="0"/>
        <w:jc w:val="center"/>
        <w:rPr>
          <w:lang w:val="en-US"/>
        </w:rPr>
      </w:pPr>
    </w:p>
    <w:p w14:paraId="29C09F6F" w14:textId="77777777" w:rsidR="00734509" w:rsidRPr="00600E69" w:rsidRDefault="00734509" w:rsidP="00F9177E">
      <w:pPr>
        <w:spacing w:after="0"/>
        <w:jc w:val="center"/>
        <w:rPr>
          <w:lang w:val="en-US"/>
        </w:rPr>
      </w:pPr>
    </w:p>
    <w:p w14:paraId="5DB11E1E" w14:textId="77777777" w:rsidR="00734509" w:rsidRPr="00600E69" w:rsidRDefault="00734509" w:rsidP="00F9177E">
      <w:pPr>
        <w:spacing w:after="0"/>
        <w:jc w:val="center"/>
        <w:rPr>
          <w:lang w:val="en-US"/>
        </w:rPr>
      </w:pPr>
    </w:p>
    <w:p w14:paraId="6EDD58F6" w14:textId="77777777" w:rsidR="00734509" w:rsidRDefault="00734509" w:rsidP="00F9177E">
      <w:pPr>
        <w:spacing w:after="0"/>
        <w:jc w:val="center"/>
        <w:rPr>
          <w:lang w:val="en-GB"/>
        </w:rPr>
      </w:pPr>
    </w:p>
    <w:p w14:paraId="3CAABD12" w14:textId="77777777" w:rsidR="00E8715E" w:rsidRPr="00600E69" w:rsidRDefault="00D205C3">
      <w:pPr>
        <w:spacing w:after="0"/>
        <w:jc w:val="center"/>
        <w:rPr>
          <w:b/>
          <w:bCs/>
          <w:color w:val="4472C4"/>
          <w:lang w:val="en-US"/>
        </w:rPr>
      </w:pPr>
      <w:r w:rsidRPr="00600E69">
        <w:rPr>
          <w:b/>
          <w:bCs/>
          <w:color w:val="4472C4"/>
          <w:lang w:val="en-US"/>
        </w:rPr>
        <w:lastRenderedPageBreak/>
        <w:t xml:space="preserve">Summary table of position, </w:t>
      </w:r>
      <w:proofErr w:type="gramStart"/>
      <w:r w:rsidRPr="00600E69">
        <w:rPr>
          <w:b/>
          <w:bCs/>
          <w:color w:val="4472C4"/>
          <w:lang w:val="en-US"/>
        </w:rPr>
        <w:t>variability</w:t>
      </w:r>
      <w:proofErr w:type="gramEnd"/>
      <w:r w:rsidRPr="00600E69">
        <w:rPr>
          <w:b/>
          <w:bCs/>
          <w:color w:val="4472C4"/>
          <w:lang w:val="en-US"/>
        </w:rPr>
        <w:t xml:space="preserve"> and shape indices for the variables:</w:t>
      </w:r>
    </w:p>
    <w:p w14:paraId="7D241DFF" w14:textId="77777777" w:rsidR="00E8715E" w:rsidRDefault="00D205C3">
      <w:pPr>
        <w:spacing w:after="0"/>
        <w:jc w:val="center"/>
        <w:rPr>
          <w:b/>
          <w:bCs/>
          <w:color w:val="4472C4"/>
          <w:lang w:val="en-GB"/>
        </w:rPr>
      </w:pPr>
      <w:r w:rsidRPr="006805B2">
        <w:rPr>
          <w:b/>
          <w:bCs/>
          <w:color w:val="4472C4"/>
          <w:lang w:val="en-GB"/>
        </w:rPr>
        <w:t xml:space="preserve">sales, volume, </w:t>
      </w:r>
      <w:proofErr w:type="spellStart"/>
      <w:r w:rsidRPr="006805B2">
        <w:rPr>
          <w:b/>
          <w:bCs/>
          <w:color w:val="4472C4"/>
          <w:lang w:val="en-GB"/>
        </w:rPr>
        <w:t>median_price</w:t>
      </w:r>
      <w:proofErr w:type="spellEnd"/>
      <w:r w:rsidRPr="006805B2">
        <w:rPr>
          <w:b/>
          <w:bCs/>
          <w:color w:val="4472C4"/>
          <w:lang w:val="en-GB"/>
        </w:rPr>
        <w:t xml:space="preserve">, </w:t>
      </w:r>
      <w:proofErr w:type="gramStart"/>
      <w:r w:rsidRPr="006805B2">
        <w:rPr>
          <w:b/>
          <w:bCs/>
          <w:color w:val="4472C4"/>
          <w:lang w:val="en-GB"/>
        </w:rPr>
        <w:t>listings</w:t>
      </w:r>
      <w:proofErr w:type="gramEnd"/>
      <w:r w:rsidRPr="006805B2">
        <w:rPr>
          <w:b/>
          <w:bCs/>
          <w:color w:val="4472C4"/>
          <w:lang w:val="en-GB"/>
        </w:rPr>
        <w:t xml:space="preserve"> and </w:t>
      </w:r>
      <w:proofErr w:type="spellStart"/>
      <w:r w:rsidRPr="006805B2">
        <w:rPr>
          <w:b/>
          <w:bCs/>
          <w:color w:val="4472C4"/>
          <w:lang w:val="en-GB"/>
        </w:rPr>
        <w:t>month_inventory</w:t>
      </w:r>
      <w:proofErr w:type="spellEnd"/>
    </w:p>
    <w:tbl>
      <w:tblPr>
        <w:tblStyle w:val="GridTable5Dark-Accent1"/>
        <w:tblW w:w="0" w:type="auto"/>
        <w:tblLook w:val="04A0" w:firstRow="1" w:lastRow="0" w:firstColumn="1" w:lastColumn="0" w:noHBand="0" w:noVBand="1"/>
      </w:tblPr>
      <w:tblGrid>
        <w:gridCol w:w="1506"/>
        <w:gridCol w:w="1571"/>
        <w:gridCol w:w="1647"/>
        <w:gridCol w:w="1833"/>
        <w:gridCol w:w="1626"/>
        <w:gridCol w:w="1818"/>
      </w:tblGrid>
      <w:tr w:rsidR="00503E80" w14:paraId="20341A8A" w14:textId="77777777" w:rsidTr="00F917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14:paraId="6D9FC442" w14:textId="77777777" w:rsidR="00116D09" w:rsidRPr="00F9177E" w:rsidRDefault="00116D09" w:rsidP="00FC3AF9">
            <w:pPr>
              <w:rPr>
                <w:lang w:val="en-GB"/>
              </w:rPr>
            </w:pPr>
          </w:p>
        </w:tc>
        <w:tc>
          <w:tcPr>
            <w:tcW w:w="1571" w:type="dxa"/>
          </w:tcPr>
          <w:p w14:paraId="2539054D" w14:textId="77777777" w:rsidR="00E8715E" w:rsidRDefault="00D205C3">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sales</w:t>
            </w:r>
          </w:p>
        </w:tc>
        <w:tc>
          <w:tcPr>
            <w:tcW w:w="1647" w:type="dxa"/>
          </w:tcPr>
          <w:p w14:paraId="178D0F0D" w14:textId="77777777" w:rsidR="00E8715E" w:rsidRDefault="00D205C3">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volume</w:t>
            </w:r>
          </w:p>
        </w:tc>
        <w:tc>
          <w:tcPr>
            <w:tcW w:w="1833" w:type="dxa"/>
          </w:tcPr>
          <w:p w14:paraId="1987226B" w14:textId="77777777" w:rsidR="00E8715E" w:rsidRDefault="00D205C3">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median_price</w:t>
            </w:r>
            <w:proofErr w:type="spellEnd"/>
          </w:p>
        </w:tc>
        <w:tc>
          <w:tcPr>
            <w:tcW w:w="1626" w:type="dxa"/>
          </w:tcPr>
          <w:p w14:paraId="70401B4A" w14:textId="77777777" w:rsidR="00E8715E" w:rsidRDefault="00D205C3">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listings</w:t>
            </w:r>
          </w:p>
        </w:tc>
        <w:tc>
          <w:tcPr>
            <w:tcW w:w="1779" w:type="dxa"/>
          </w:tcPr>
          <w:p w14:paraId="6663DD77" w14:textId="77777777" w:rsidR="00E8715E" w:rsidRDefault="00D205C3">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month_inventory</w:t>
            </w:r>
            <w:proofErr w:type="spellEnd"/>
          </w:p>
        </w:tc>
      </w:tr>
      <w:tr w:rsidR="00503E80" w14:paraId="52F18D40" w14:textId="77777777" w:rsidTr="00F9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14:paraId="09EAE0BA" w14:textId="77777777" w:rsidR="00E8715E" w:rsidRDefault="00D205C3">
            <w:pPr>
              <w:rPr>
                <w:lang w:val="en-GB"/>
              </w:rPr>
            </w:pPr>
            <w:r>
              <w:rPr>
                <w:lang w:val="en-GB"/>
              </w:rPr>
              <w:t>Min</w:t>
            </w:r>
          </w:p>
        </w:tc>
        <w:tc>
          <w:tcPr>
            <w:tcW w:w="1571" w:type="dxa"/>
          </w:tcPr>
          <w:p w14:paraId="12BBE2B7" w14:textId="77777777" w:rsidR="00E8715E" w:rsidRDefault="00D205C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79</w:t>
            </w:r>
          </w:p>
        </w:tc>
        <w:tc>
          <w:tcPr>
            <w:tcW w:w="1647" w:type="dxa"/>
          </w:tcPr>
          <w:p w14:paraId="4CF54139" w14:textId="77777777" w:rsidR="00E8715E" w:rsidRDefault="00D205C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8.166</w:t>
            </w:r>
          </w:p>
        </w:tc>
        <w:tc>
          <w:tcPr>
            <w:tcW w:w="1833" w:type="dxa"/>
          </w:tcPr>
          <w:p w14:paraId="77D41121" w14:textId="77777777" w:rsidR="00E8715E" w:rsidRDefault="00D205C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73800</w:t>
            </w:r>
          </w:p>
        </w:tc>
        <w:tc>
          <w:tcPr>
            <w:tcW w:w="1626" w:type="dxa"/>
          </w:tcPr>
          <w:p w14:paraId="1DA20EA2" w14:textId="77777777" w:rsidR="00E8715E" w:rsidRDefault="00D205C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743</w:t>
            </w:r>
          </w:p>
        </w:tc>
        <w:tc>
          <w:tcPr>
            <w:tcW w:w="1779" w:type="dxa"/>
          </w:tcPr>
          <w:p w14:paraId="6D182933" w14:textId="77777777" w:rsidR="00E8715E" w:rsidRDefault="00D205C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3.4</w:t>
            </w:r>
          </w:p>
        </w:tc>
      </w:tr>
      <w:tr w:rsidR="00503E80" w14:paraId="4317BEB8" w14:textId="77777777" w:rsidTr="00F9177E">
        <w:tc>
          <w:tcPr>
            <w:cnfStyle w:val="001000000000" w:firstRow="0" w:lastRow="0" w:firstColumn="1" w:lastColumn="0" w:oddVBand="0" w:evenVBand="0" w:oddHBand="0" w:evenHBand="0" w:firstRowFirstColumn="0" w:firstRowLastColumn="0" w:lastRowFirstColumn="0" w:lastRowLastColumn="0"/>
            <w:tcW w:w="1506" w:type="dxa"/>
          </w:tcPr>
          <w:p w14:paraId="17C4B6AE" w14:textId="77777777" w:rsidR="00E8715E" w:rsidRDefault="00116D09">
            <w:pPr>
              <w:rPr>
                <w:lang w:val="en-GB"/>
              </w:rPr>
            </w:pPr>
            <w:r>
              <w:rPr>
                <w:lang w:val="en-GB"/>
              </w:rPr>
              <w:t>Max</w:t>
            </w:r>
          </w:p>
        </w:tc>
        <w:tc>
          <w:tcPr>
            <w:tcW w:w="1571" w:type="dxa"/>
          </w:tcPr>
          <w:p w14:paraId="70A0F04C" w14:textId="77777777" w:rsidR="00E8715E" w:rsidRDefault="00D205C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423</w:t>
            </w:r>
          </w:p>
        </w:tc>
        <w:tc>
          <w:tcPr>
            <w:tcW w:w="1647" w:type="dxa"/>
          </w:tcPr>
          <w:p w14:paraId="692F9190" w14:textId="77777777" w:rsidR="00E8715E" w:rsidRDefault="00D205C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83.547</w:t>
            </w:r>
          </w:p>
        </w:tc>
        <w:tc>
          <w:tcPr>
            <w:tcW w:w="1833" w:type="dxa"/>
          </w:tcPr>
          <w:p w14:paraId="60F02830" w14:textId="77777777" w:rsidR="00E8715E" w:rsidRDefault="00D205C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180000</w:t>
            </w:r>
          </w:p>
        </w:tc>
        <w:tc>
          <w:tcPr>
            <w:tcW w:w="1626" w:type="dxa"/>
          </w:tcPr>
          <w:p w14:paraId="7842A256" w14:textId="77777777" w:rsidR="00E8715E" w:rsidRDefault="00D205C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3296</w:t>
            </w:r>
          </w:p>
        </w:tc>
        <w:tc>
          <w:tcPr>
            <w:tcW w:w="1779" w:type="dxa"/>
          </w:tcPr>
          <w:p w14:paraId="2F5AA279" w14:textId="77777777" w:rsidR="00E8715E" w:rsidRDefault="00D205C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14.9</w:t>
            </w:r>
          </w:p>
        </w:tc>
      </w:tr>
      <w:tr w:rsidR="00503E80" w14:paraId="74EADE1F" w14:textId="77777777" w:rsidTr="00F9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14:paraId="00FC6C9E" w14:textId="77777777" w:rsidR="00E8715E" w:rsidRDefault="00116D09">
            <w:pPr>
              <w:rPr>
                <w:lang w:val="en-GB"/>
              </w:rPr>
            </w:pPr>
            <w:r>
              <w:rPr>
                <w:lang w:val="en-GB"/>
              </w:rPr>
              <w:t>Mea</w:t>
            </w:r>
            <w:r w:rsidR="00D205C3">
              <w:rPr>
                <w:lang w:val="en-GB"/>
              </w:rPr>
              <w:t xml:space="preserve">n </w:t>
            </w:r>
          </w:p>
        </w:tc>
        <w:tc>
          <w:tcPr>
            <w:tcW w:w="1571" w:type="dxa"/>
          </w:tcPr>
          <w:p w14:paraId="6EDF9FB8" w14:textId="77777777" w:rsidR="00E8715E" w:rsidRDefault="00D205C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192.3</w:t>
            </w:r>
          </w:p>
        </w:tc>
        <w:tc>
          <w:tcPr>
            <w:tcW w:w="1647" w:type="dxa"/>
          </w:tcPr>
          <w:p w14:paraId="13FF4A23" w14:textId="77777777" w:rsidR="00E8715E" w:rsidRDefault="00D205C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31.00519</w:t>
            </w:r>
          </w:p>
        </w:tc>
        <w:tc>
          <w:tcPr>
            <w:tcW w:w="1833" w:type="dxa"/>
          </w:tcPr>
          <w:p w14:paraId="43CBDC22" w14:textId="77777777" w:rsidR="00E8715E" w:rsidRDefault="00D205C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132665.4</w:t>
            </w:r>
          </w:p>
        </w:tc>
        <w:tc>
          <w:tcPr>
            <w:tcW w:w="1626" w:type="dxa"/>
          </w:tcPr>
          <w:p w14:paraId="7EC8DFC3" w14:textId="77777777" w:rsidR="00E8715E" w:rsidRDefault="00D205C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1738.021</w:t>
            </w:r>
          </w:p>
        </w:tc>
        <w:tc>
          <w:tcPr>
            <w:tcW w:w="1779" w:type="dxa"/>
          </w:tcPr>
          <w:p w14:paraId="7B3D2CC1" w14:textId="77777777" w:rsidR="00E8715E" w:rsidRDefault="00D205C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9.1925</w:t>
            </w:r>
          </w:p>
        </w:tc>
      </w:tr>
      <w:tr w:rsidR="00503E80" w14:paraId="7A2E37EF" w14:textId="77777777" w:rsidTr="00F9177E">
        <w:tc>
          <w:tcPr>
            <w:cnfStyle w:val="001000000000" w:firstRow="0" w:lastRow="0" w:firstColumn="1" w:lastColumn="0" w:oddVBand="0" w:evenVBand="0" w:oddHBand="0" w:evenHBand="0" w:firstRowFirstColumn="0" w:firstRowLastColumn="0" w:lastRowFirstColumn="0" w:lastRowLastColumn="0"/>
            <w:tcW w:w="1506" w:type="dxa"/>
          </w:tcPr>
          <w:p w14:paraId="71584EC2" w14:textId="77777777" w:rsidR="00E8715E" w:rsidRDefault="00116D09">
            <w:pPr>
              <w:rPr>
                <w:lang w:val="en-GB"/>
              </w:rPr>
            </w:pPr>
            <w:r>
              <w:rPr>
                <w:lang w:val="en-GB"/>
              </w:rPr>
              <w:t>Media</w:t>
            </w:r>
            <w:r w:rsidR="00D205C3">
              <w:rPr>
                <w:lang w:val="en-GB"/>
              </w:rPr>
              <w:t xml:space="preserve">n </w:t>
            </w:r>
          </w:p>
        </w:tc>
        <w:tc>
          <w:tcPr>
            <w:tcW w:w="1571" w:type="dxa"/>
          </w:tcPr>
          <w:p w14:paraId="63D26049" w14:textId="77777777" w:rsidR="00E8715E" w:rsidRDefault="00D205C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175.5</w:t>
            </w:r>
          </w:p>
        </w:tc>
        <w:tc>
          <w:tcPr>
            <w:tcW w:w="1647" w:type="dxa"/>
          </w:tcPr>
          <w:p w14:paraId="18C4BB72" w14:textId="77777777" w:rsidR="00E8715E" w:rsidRDefault="00D205C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27.062</w:t>
            </w:r>
          </w:p>
        </w:tc>
        <w:tc>
          <w:tcPr>
            <w:tcW w:w="1833" w:type="dxa"/>
          </w:tcPr>
          <w:p w14:paraId="4E57BF9B" w14:textId="77777777" w:rsidR="00E8715E" w:rsidRDefault="00D205C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134500</w:t>
            </w:r>
          </w:p>
        </w:tc>
        <w:tc>
          <w:tcPr>
            <w:tcW w:w="1626" w:type="dxa"/>
          </w:tcPr>
          <w:p w14:paraId="175E8A2F" w14:textId="77777777" w:rsidR="00E8715E" w:rsidRDefault="00D205C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1618.5</w:t>
            </w:r>
          </w:p>
        </w:tc>
        <w:tc>
          <w:tcPr>
            <w:tcW w:w="1779" w:type="dxa"/>
          </w:tcPr>
          <w:p w14:paraId="20E7DDA1" w14:textId="77777777" w:rsidR="00E8715E" w:rsidRDefault="00D205C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8.95</w:t>
            </w:r>
          </w:p>
        </w:tc>
      </w:tr>
      <w:tr w:rsidR="00503E80" w14:paraId="440078CC" w14:textId="77777777" w:rsidTr="00F9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14:paraId="5A24D2D8" w14:textId="77777777" w:rsidR="00E8715E" w:rsidRDefault="00D205C3">
            <w:pPr>
              <w:rPr>
                <w:lang w:val="en-GB"/>
              </w:rPr>
            </w:pPr>
            <w:r>
              <w:rPr>
                <w:lang w:val="en-GB"/>
              </w:rPr>
              <w:t xml:space="preserve">Range </w:t>
            </w:r>
          </w:p>
        </w:tc>
        <w:tc>
          <w:tcPr>
            <w:tcW w:w="1571" w:type="dxa"/>
          </w:tcPr>
          <w:p w14:paraId="51B98E98" w14:textId="77777777" w:rsidR="00E8715E" w:rsidRDefault="00D205C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344</w:t>
            </w:r>
          </w:p>
        </w:tc>
        <w:tc>
          <w:tcPr>
            <w:tcW w:w="1647" w:type="dxa"/>
          </w:tcPr>
          <w:p w14:paraId="56A04D29" w14:textId="77777777" w:rsidR="00E8715E" w:rsidRDefault="00D205C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75.381</w:t>
            </w:r>
          </w:p>
        </w:tc>
        <w:tc>
          <w:tcPr>
            <w:tcW w:w="1833" w:type="dxa"/>
          </w:tcPr>
          <w:p w14:paraId="5EBD05F8" w14:textId="77777777" w:rsidR="00E8715E" w:rsidRDefault="00D205C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106200</w:t>
            </w:r>
          </w:p>
        </w:tc>
        <w:tc>
          <w:tcPr>
            <w:tcW w:w="1626" w:type="dxa"/>
          </w:tcPr>
          <w:p w14:paraId="149AE066" w14:textId="77777777" w:rsidR="00E8715E" w:rsidRDefault="00D205C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2553</w:t>
            </w:r>
          </w:p>
        </w:tc>
        <w:tc>
          <w:tcPr>
            <w:tcW w:w="1779" w:type="dxa"/>
          </w:tcPr>
          <w:p w14:paraId="149F72B6" w14:textId="77777777" w:rsidR="00E8715E" w:rsidRDefault="00D205C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11.5</w:t>
            </w:r>
          </w:p>
        </w:tc>
      </w:tr>
      <w:tr w:rsidR="00503E80" w14:paraId="2B086A1D" w14:textId="77777777" w:rsidTr="00F9177E">
        <w:tc>
          <w:tcPr>
            <w:cnfStyle w:val="001000000000" w:firstRow="0" w:lastRow="0" w:firstColumn="1" w:lastColumn="0" w:oddVBand="0" w:evenVBand="0" w:oddHBand="0" w:evenHBand="0" w:firstRowFirstColumn="0" w:firstRowLastColumn="0" w:lastRowFirstColumn="0" w:lastRowLastColumn="0"/>
            <w:tcW w:w="1506" w:type="dxa"/>
          </w:tcPr>
          <w:p w14:paraId="61270B4A" w14:textId="77777777" w:rsidR="00E8715E" w:rsidRDefault="00D205C3">
            <w:pPr>
              <w:rPr>
                <w:lang w:val="en-GB"/>
              </w:rPr>
            </w:pPr>
            <w:r>
              <w:rPr>
                <w:lang w:val="en-GB"/>
              </w:rPr>
              <w:t>Variance</w:t>
            </w:r>
          </w:p>
        </w:tc>
        <w:tc>
          <w:tcPr>
            <w:tcW w:w="1571" w:type="dxa"/>
          </w:tcPr>
          <w:p w14:paraId="31E90647" w14:textId="77777777" w:rsidR="00E8715E" w:rsidRDefault="00D205C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6317.865</w:t>
            </w:r>
          </w:p>
        </w:tc>
        <w:tc>
          <w:tcPr>
            <w:tcW w:w="1647" w:type="dxa"/>
          </w:tcPr>
          <w:p w14:paraId="53A296F3" w14:textId="77777777" w:rsidR="00E8715E" w:rsidRDefault="00D205C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276.1154</w:t>
            </w:r>
          </w:p>
        </w:tc>
        <w:tc>
          <w:tcPr>
            <w:tcW w:w="1833" w:type="dxa"/>
          </w:tcPr>
          <w:p w14:paraId="1F85DB38" w14:textId="77777777" w:rsidR="00E8715E" w:rsidRDefault="00D205C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511433095.65972</w:t>
            </w:r>
          </w:p>
        </w:tc>
        <w:tc>
          <w:tcPr>
            <w:tcW w:w="1626" w:type="dxa"/>
          </w:tcPr>
          <w:p w14:paraId="6D37BF3E" w14:textId="77777777" w:rsidR="00E8715E" w:rsidRDefault="00D205C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564208.3</w:t>
            </w:r>
          </w:p>
        </w:tc>
        <w:tc>
          <w:tcPr>
            <w:tcW w:w="1779" w:type="dxa"/>
          </w:tcPr>
          <w:p w14:paraId="0EB0ADCE" w14:textId="77777777" w:rsidR="00E8715E" w:rsidRDefault="00D205C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5.28477</w:t>
            </w:r>
          </w:p>
        </w:tc>
      </w:tr>
      <w:tr w:rsidR="00503E80" w14:paraId="4864B391" w14:textId="77777777" w:rsidTr="00F9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14:paraId="7CDBAFCD" w14:textId="77777777" w:rsidR="00E8715E" w:rsidRDefault="00D205C3">
            <w:pPr>
              <w:rPr>
                <w:lang w:val="en-GB"/>
              </w:rPr>
            </w:pPr>
            <w:r>
              <w:rPr>
                <w:lang w:val="en-GB"/>
              </w:rPr>
              <w:t>Standard deviation</w:t>
            </w:r>
          </w:p>
        </w:tc>
        <w:tc>
          <w:tcPr>
            <w:tcW w:w="1571" w:type="dxa"/>
          </w:tcPr>
          <w:p w14:paraId="12F44070" w14:textId="77777777" w:rsidR="00E8715E" w:rsidRDefault="00D205C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79.485</w:t>
            </w:r>
          </w:p>
        </w:tc>
        <w:tc>
          <w:tcPr>
            <w:tcW w:w="1647" w:type="dxa"/>
          </w:tcPr>
          <w:p w14:paraId="3F58D0FE" w14:textId="77777777" w:rsidR="00E8715E" w:rsidRDefault="00D205C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16.61672</w:t>
            </w:r>
          </w:p>
        </w:tc>
        <w:tc>
          <w:tcPr>
            <w:tcW w:w="1833" w:type="dxa"/>
          </w:tcPr>
          <w:p w14:paraId="4D5684FA" w14:textId="77777777" w:rsidR="00E8715E" w:rsidRDefault="00D205C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22614.88659</w:t>
            </w:r>
          </w:p>
        </w:tc>
        <w:tc>
          <w:tcPr>
            <w:tcW w:w="1626" w:type="dxa"/>
          </w:tcPr>
          <w:p w14:paraId="0B384975" w14:textId="77777777" w:rsidR="00E8715E" w:rsidRDefault="00D205C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43</w:t>
            </w:r>
          </w:p>
        </w:tc>
        <w:tc>
          <w:tcPr>
            <w:tcW w:w="1779" w:type="dxa"/>
          </w:tcPr>
          <w:p w14:paraId="0966D0CB" w14:textId="77777777" w:rsidR="00E8715E" w:rsidRDefault="00D205C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2.29886</w:t>
            </w:r>
          </w:p>
        </w:tc>
      </w:tr>
      <w:tr w:rsidR="00503E80" w14:paraId="1B5251A0" w14:textId="77777777" w:rsidTr="00F9177E">
        <w:tc>
          <w:tcPr>
            <w:cnfStyle w:val="001000000000" w:firstRow="0" w:lastRow="0" w:firstColumn="1" w:lastColumn="0" w:oddVBand="0" w:evenVBand="0" w:oddHBand="0" w:evenHBand="0" w:firstRowFirstColumn="0" w:firstRowLastColumn="0" w:lastRowFirstColumn="0" w:lastRowLastColumn="0"/>
            <w:tcW w:w="1506" w:type="dxa"/>
          </w:tcPr>
          <w:p w14:paraId="5A49A7E0" w14:textId="77777777" w:rsidR="00E8715E" w:rsidRDefault="00D205C3">
            <w:pPr>
              <w:rPr>
                <w:lang w:val="en-GB"/>
              </w:rPr>
            </w:pPr>
            <w:r>
              <w:rPr>
                <w:lang w:val="en-GB"/>
              </w:rPr>
              <w:t>Coefficient variance</w:t>
            </w:r>
          </w:p>
        </w:tc>
        <w:tc>
          <w:tcPr>
            <w:tcW w:w="1571" w:type="dxa"/>
          </w:tcPr>
          <w:p w14:paraId="56BA3349" w14:textId="77777777" w:rsidR="00E8715E" w:rsidRDefault="00D205C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41.42203</w:t>
            </w:r>
          </w:p>
        </w:tc>
        <w:tc>
          <w:tcPr>
            <w:tcW w:w="1647" w:type="dxa"/>
          </w:tcPr>
          <w:p w14:paraId="404E5B79" w14:textId="77777777" w:rsidR="00E8715E" w:rsidRDefault="00D205C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53.70536</w:t>
            </w:r>
          </w:p>
        </w:tc>
        <w:tc>
          <w:tcPr>
            <w:tcW w:w="1833" w:type="dxa"/>
          </w:tcPr>
          <w:p w14:paraId="191816A3" w14:textId="77777777" w:rsidR="00E8715E" w:rsidRDefault="00D205C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17.08218</w:t>
            </w:r>
          </w:p>
        </w:tc>
        <w:tc>
          <w:tcPr>
            <w:tcW w:w="1626" w:type="dxa"/>
          </w:tcPr>
          <w:p w14:paraId="4C293159" w14:textId="77777777" w:rsidR="00E8715E" w:rsidRDefault="00D205C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43.30833</w:t>
            </w:r>
          </w:p>
        </w:tc>
        <w:tc>
          <w:tcPr>
            <w:tcW w:w="1779" w:type="dxa"/>
          </w:tcPr>
          <w:p w14:paraId="6356FDC5" w14:textId="77777777" w:rsidR="00E8715E" w:rsidRDefault="00D205C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25.06031</w:t>
            </w:r>
          </w:p>
        </w:tc>
      </w:tr>
      <w:tr w:rsidR="00F9177E" w14:paraId="68904B7A" w14:textId="77777777" w:rsidTr="00F9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14:paraId="40121F8C" w14:textId="77777777" w:rsidR="00E8715E" w:rsidRDefault="00D205C3">
            <w:pPr>
              <w:rPr>
                <w:lang w:val="en-GB"/>
              </w:rPr>
            </w:pPr>
            <w:r>
              <w:rPr>
                <w:lang w:val="en-GB"/>
              </w:rPr>
              <w:t>Fisher index</w:t>
            </w:r>
          </w:p>
        </w:tc>
        <w:tc>
          <w:tcPr>
            <w:tcW w:w="1571" w:type="dxa"/>
          </w:tcPr>
          <w:p w14:paraId="12510F16" w14:textId="77777777" w:rsidR="00E8715E" w:rsidRDefault="00D205C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0.71362</w:t>
            </w:r>
          </w:p>
        </w:tc>
        <w:tc>
          <w:tcPr>
            <w:tcW w:w="1647" w:type="dxa"/>
          </w:tcPr>
          <w:p w14:paraId="4ABC6E92" w14:textId="77777777" w:rsidR="00E8715E" w:rsidRDefault="00D205C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0.87921</w:t>
            </w:r>
          </w:p>
        </w:tc>
        <w:tc>
          <w:tcPr>
            <w:tcW w:w="1833" w:type="dxa"/>
          </w:tcPr>
          <w:p w14:paraId="39EABDFE" w14:textId="77777777" w:rsidR="00E8715E" w:rsidRDefault="00D205C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0.87921</w:t>
            </w:r>
          </w:p>
        </w:tc>
        <w:tc>
          <w:tcPr>
            <w:tcW w:w="1626" w:type="dxa"/>
          </w:tcPr>
          <w:p w14:paraId="7D8782C6" w14:textId="77777777" w:rsidR="00E8715E" w:rsidRDefault="00D205C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0.64544</w:t>
            </w:r>
          </w:p>
        </w:tc>
        <w:tc>
          <w:tcPr>
            <w:tcW w:w="1779" w:type="dxa"/>
          </w:tcPr>
          <w:p w14:paraId="52B0ED66" w14:textId="77777777" w:rsidR="00E8715E" w:rsidRDefault="00D205C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0.04071</w:t>
            </w:r>
          </w:p>
        </w:tc>
      </w:tr>
      <w:tr w:rsidR="00F9177E" w14:paraId="01017073" w14:textId="77777777" w:rsidTr="00F9177E">
        <w:tc>
          <w:tcPr>
            <w:cnfStyle w:val="001000000000" w:firstRow="0" w:lastRow="0" w:firstColumn="1" w:lastColumn="0" w:oddVBand="0" w:evenVBand="0" w:oddHBand="0" w:evenHBand="0" w:firstRowFirstColumn="0" w:firstRowLastColumn="0" w:lastRowFirstColumn="0" w:lastRowLastColumn="0"/>
            <w:tcW w:w="1506" w:type="dxa"/>
          </w:tcPr>
          <w:p w14:paraId="02AC76F8" w14:textId="77777777" w:rsidR="00E8715E" w:rsidRDefault="00D205C3">
            <w:pPr>
              <w:rPr>
                <w:lang w:val="en-GB"/>
              </w:rPr>
            </w:pPr>
            <w:r>
              <w:rPr>
                <w:lang w:val="en-GB"/>
              </w:rPr>
              <w:t>Kurtosis index</w:t>
            </w:r>
          </w:p>
        </w:tc>
        <w:tc>
          <w:tcPr>
            <w:tcW w:w="1571" w:type="dxa"/>
          </w:tcPr>
          <w:p w14:paraId="2D5CADEF" w14:textId="77777777" w:rsidR="00E8715E" w:rsidRDefault="00D205C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-0.33552</w:t>
            </w:r>
          </w:p>
        </w:tc>
        <w:tc>
          <w:tcPr>
            <w:tcW w:w="1647" w:type="dxa"/>
          </w:tcPr>
          <w:p w14:paraId="57897940" w14:textId="77777777" w:rsidR="00E8715E" w:rsidRDefault="00D205C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0.15056</w:t>
            </w:r>
          </w:p>
        </w:tc>
        <w:tc>
          <w:tcPr>
            <w:tcW w:w="1833" w:type="dxa"/>
          </w:tcPr>
          <w:p w14:paraId="4FFD6B69" w14:textId="77777777" w:rsidR="00E8715E" w:rsidRDefault="00D205C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0.64272</w:t>
            </w:r>
          </w:p>
        </w:tc>
        <w:tc>
          <w:tcPr>
            <w:tcW w:w="1626" w:type="dxa"/>
          </w:tcPr>
          <w:p w14:paraId="480E68D8" w14:textId="77777777" w:rsidR="00E8715E" w:rsidRDefault="00D205C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-0.81015</w:t>
            </w:r>
          </w:p>
        </w:tc>
        <w:tc>
          <w:tcPr>
            <w:tcW w:w="1779" w:type="dxa"/>
          </w:tcPr>
          <w:p w14:paraId="6BD90E2B" w14:textId="77777777" w:rsidR="00E8715E" w:rsidRDefault="00D205C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-0.19794</w:t>
            </w:r>
          </w:p>
        </w:tc>
      </w:tr>
    </w:tbl>
    <w:p w14:paraId="2F43A3C0" w14:textId="77777777" w:rsidR="00F9177E" w:rsidRDefault="00F9177E" w:rsidP="00FC3AF9">
      <w:pPr>
        <w:spacing w:after="0"/>
        <w:rPr>
          <w:lang w:val="en-GB"/>
        </w:rPr>
      </w:pPr>
    </w:p>
    <w:p w14:paraId="50EDCA87" w14:textId="77777777" w:rsidR="00F9177E" w:rsidRDefault="00F9177E" w:rsidP="00FC3AF9">
      <w:pPr>
        <w:spacing w:after="0"/>
        <w:rPr>
          <w:lang w:val="en-GB"/>
        </w:rPr>
      </w:pPr>
    </w:p>
    <w:p w14:paraId="4D7F70DA" w14:textId="77777777" w:rsidR="00F9177E" w:rsidRDefault="00F9177E" w:rsidP="00FC3AF9">
      <w:pPr>
        <w:spacing w:after="0"/>
        <w:rPr>
          <w:lang w:val="en-GB"/>
        </w:rPr>
      </w:pPr>
    </w:p>
    <w:p w14:paraId="2D192839" w14:textId="77777777" w:rsidR="00F9177E" w:rsidRDefault="00F9177E" w:rsidP="00FC3AF9">
      <w:pPr>
        <w:spacing w:after="0"/>
        <w:rPr>
          <w:lang w:val="en-GB"/>
        </w:rPr>
      </w:pPr>
    </w:p>
    <w:p w14:paraId="3928E20F" w14:textId="77777777" w:rsidR="00F9177E" w:rsidRDefault="00F9177E" w:rsidP="00FC3AF9">
      <w:pPr>
        <w:spacing w:after="0"/>
        <w:rPr>
          <w:lang w:val="en-GB"/>
        </w:rPr>
      </w:pPr>
    </w:p>
    <w:p w14:paraId="70751AA2" w14:textId="77777777" w:rsidR="00E8715E" w:rsidRPr="00600E69" w:rsidRDefault="00D205C3">
      <w:pPr>
        <w:spacing w:after="0"/>
        <w:jc w:val="center"/>
        <w:rPr>
          <w:b/>
          <w:bCs/>
          <w:color w:val="4472C4"/>
          <w:lang w:val="en-US"/>
        </w:rPr>
      </w:pPr>
      <w:r w:rsidRPr="00600E69">
        <w:rPr>
          <w:b/>
          <w:bCs/>
          <w:color w:val="4472C4"/>
          <w:lang w:val="en-US"/>
        </w:rPr>
        <w:t>Density graph of the sales variable</w:t>
      </w:r>
    </w:p>
    <w:p w14:paraId="578BBA1A" w14:textId="77777777" w:rsidR="00434CD0" w:rsidRPr="00F9177E" w:rsidRDefault="00D205C3" w:rsidP="00F9177E">
      <w:pPr>
        <w:spacing w:after="0"/>
        <w:jc w:val="center"/>
        <w:rPr>
          <w:b/>
          <w:bCs/>
          <w:color w:val="4472C4"/>
          <w:lang w:val="en-GB"/>
        </w:rPr>
      </w:pPr>
      <w:r w:rsidRPr="008C06BD">
        <w:rPr>
          <w:noProof/>
        </w:rPr>
        <w:lastRenderedPageBreak/>
        <w:drawing>
          <wp:inline distT="0" distB="0" distL="0" distR="0" wp14:anchorId="73CDCE7F" wp14:editId="3977D460">
            <wp:extent cx="5378450" cy="5378450"/>
            <wp:effectExtent l="0" t="0" r="0" b="0"/>
            <wp:docPr id="4" name="Immagine 1" descr="Immagine che contiene grafico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descr="Immagine che contiene graficoDescrizione generat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8450" cy="5378450"/>
                    </a:xfrm>
                    <a:prstGeom prst="rect">
                      <a:avLst/>
                    </a:prstGeom>
                    <a:noFill/>
                    <a:ln>
                      <a:noFill/>
                    </a:ln>
                  </pic:spPr>
                </pic:pic>
              </a:graphicData>
            </a:graphic>
          </wp:inline>
        </w:drawing>
      </w:r>
    </w:p>
    <w:p w14:paraId="266F5E06" w14:textId="77777777" w:rsidR="00E8715E" w:rsidRPr="00600E69" w:rsidRDefault="00D205C3">
      <w:pPr>
        <w:pStyle w:val="Heading2"/>
        <w:rPr>
          <w:lang w:val="en-US"/>
        </w:rPr>
      </w:pPr>
      <w:r w:rsidRPr="00600E69">
        <w:rPr>
          <w:lang w:val="en-US"/>
        </w:rPr>
        <w:t>Task 4 - Check which variable is found to have greater variability</w:t>
      </w:r>
    </w:p>
    <w:p w14:paraId="1976D935" w14:textId="77777777" w:rsidR="00E8715E" w:rsidRPr="00600E69" w:rsidRDefault="00D205C3">
      <w:pPr>
        <w:spacing w:after="0"/>
        <w:rPr>
          <w:lang w:val="en-US"/>
        </w:rPr>
      </w:pPr>
      <w:r w:rsidRPr="00600E69">
        <w:rPr>
          <w:lang w:val="en-US"/>
        </w:rPr>
        <w:t xml:space="preserve">The analysis on testing the variable with the greatest variability was to create boxplots of the individual variables considered assessable from the point of view of calculating indices, </w:t>
      </w:r>
      <w:proofErr w:type="gramStart"/>
      <w:r w:rsidRPr="00600E69">
        <w:rPr>
          <w:lang w:val="en-US"/>
        </w:rPr>
        <w:t>in order to</w:t>
      </w:r>
      <w:proofErr w:type="gramEnd"/>
      <w:r w:rsidRPr="00600E69">
        <w:rPr>
          <w:lang w:val="en-US"/>
        </w:rPr>
        <w:t xml:space="preserve"> compare the distributions. Subsequently, the standard deviation of each variable was </w:t>
      </w:r>
      <w:proofErr w:type="gramStart"/>
      <w:r w:rsidRPr="00600E69">
        <w:rPr>
          <w:lang w:val="en-US"/>
        </w:rPr>
        <w:t>compared</w:t>
      </w:r>
      <w:proofErr w:type="gramEnd"/>
      <w:r w:rsidRPr="00600E69">
        <w:rPr>
          <w:lang w:val="en-US"/>
        </w:rPr>
        <w:t xml:space="preserve"> and it emerged that in particular, 'listings' and '</w:t>
      </w:r>
      <w:proofErr w:type="spellStart"/>
      <w:r w:rsidRPr="00600E69">
        <w:rPr>
          <w:lang w:val="en-US"/>
        </w:rPr>
        <w:t>median_price</w:t>
      </w:r>
      <w:proofErr w:type="spellEnd"/>
      <w:r w:rsidRPr="00600E69">
        <w:rPr>
          <w:lang w:val="en-US"/>
        </w:rPr>
        <w:t>' had a standard deviation in orders of magnitude larger than the variables '</w:t>
      </w:r>
      <w:proofErr w:type="spellStart"/>
      <w:r w:rsidRPr="00600E69">
        <w:rPr>
          <w:lang w:val="en-US"/>
        </w:rPr>
        <w:t>months_inventory</w:t>
      </w:r>
      <w:proofErr w:type="spellEnd"/>
      <w:r w:rsidRPr="00600E69">
        <w:rPr>
          <w:lang w:val="en-US"/>
        </w:rPr>
        <w:t xml:space="preserve">', 'sales' and 'volume'. For this reason, it was deemed necessary to compare the coefficients of variation, which allow the variability to be assessed relatively between different distributions. In this way, it was possible to compare the variability and it emerged that the variable with the greatest variability is 'volume', which has a coefficient of variation of 53.7, </w:t>
      </w:r>
      <w:proofErr w:type="gramStart"/>
      <w:r w:rsidRPr="00600E69">
        <w:rPr>
          <w:lang w:val="en-US"/>
        </w:rPr>
        <w:t>i.e.</w:t>
      </w:r>
      <w:proofErr w:type="gramEnd"/>
      <w:r w:rsidRPr="00600E69">
        <w:rPr>
          <w:lang w:val="en-US"/>
        </w:rPr>
        <w:t xml:space="preserve"> </w:t>
      </w:r>
      <w:r w:rsidR="00172451" w:rsidRPr="00600E69">
        <w:rPr>
          <w:lang w:val="en-US"/>
        </w:rPr>
        <w:t>a standard deviation of 57% of the mean.</w:t>
      </w:r>
    </w:p>
    <w:p w14:paraId="7F779599" w14:textId="77777777" w:rsidR="00E8715E" w:rsidRPr="00600E69" w:rsidRDefault="00D205C3">
      <w:pPr>
        <w:spacing w:after="0"/>
        <w:rPr>
          <w:lang w:val="en-US"/>
        </w:rPr>
      </w:pPr>
      <w:r w:rsidRPr="00600E69">
        <w:rPr>
          <w:lang w:val="en-US"/>
        </w:rPr>
        <w:t>As for the most asymmetrical variable, a comparison of the Fisher indices between the various variables was carried out and the one with a higher value was identified than all the others.</w:t>
      </w:r>
    </w:p>
    <w:p w14:paraId="29B31C7F" w14:textId="77777777" w:rsidR="00E8715E" w:rsidRPr="00600E69" w:rsidRDefault="00D205C3">
      <w:pPr>
        <w:spacing w:after="0"/>
        <w:rPr>
          <w:lang w:val="en-US"/>
        </w:rPr>
      </w:pPr>
      <w:r w:rsidRPr="00600E69">
        <w:rPr>
          <w:lang w:val="en-US"/>
        </w:rPr>
        <w:t xml:space="preserve">The comparison showed that the variable with the greatest asymmetry is: 'volume', which has an index value of 0.88. </w:t>
      </w:r>
      <w:r w:rsidR="00947DEA" w:rsidRPr="00600E69">
        <w:rPr>
          <w:lang w:val="en-US"/>
        </w:rPr>
        <w:t xml:space="preserve">This index value </w:t>
      </w:r>
      <w:r w:rsidRPr="00600E69">
        <w:rPr>
          <w:lang w:val="en-US"/>
        </w:rPr>
        <w:t>indicates that the distribution of the variable 'volume' is positively skewed. In addition, when the Kurtosis index is also checked, the distribution also turns out to be leptokurtic as it has an index of 0.15 (thin tails and in the central area sharp, high curves).</w:t>
      </w:r>
    </w:p>
    <w:p w14:paraId="57590F2C" w14:textId="77777777" w:rsidR="00E8715E" w:rsidRPr="00600E69" w:rsidRDefault="00D205C3">
      <w:pPr>
        <w:pStyle w:val="Heading2"/>
        <w:rPr>
          <w:lang w:val="en-US"/>
        </w:rPr>
      </w:pPr>
      <w:r w:rsidRPr="00600E69">
        <w:rPr>
          <w:lang w:val="en-US"/>
        </w:rPr>
        <w:lastRenderedPageBreak/>
        <w:t>Task 5 - Quantitative variable divided into classes</w:t>
      </w:r>
    </w:p>
    <w:p w14:paraId="0EA7FF6D" w14:textId="77777777" w:rsidR="00E8715E" w:rsidRPr="00600E69" w:rsidRDefault="00D205C3">
      <w:pPr>
        <w:rPr>
          <w:lang w:val="en-US"/>
        </w:rPr>
      </w:pPr>
      <w:r w:rsidRPr="00600E69">
        <w:rPr>
          <w:lang w:val="en-US"/>
        </w:rPr>
        <w:t>The variable chosen for the division into classes was 'sales'.</w:t>
      </w:r>
    </w:p>
    <w:p w14:paraId="5DFEB669" w14:textId="77777777" w:rsidR="00E8715E" w:rsidRPr="00600E69" w:rsidRDefault="00D205C3">
      <w:pPr>
        <w:rPr>
          <w:lang w:val="en-US"/>
        </w:rPr>
      </w:pPr>
      <w:r w:rsidRPr="00600E69">
        <w:rPr>
          <w:lang w:val="en-US"/>
        </w:rPr>
        <w:t>The choice of the classes of 0 - 500 with a step of 100 is because given the minimum of the distribution of 79 and the maximum of 429, it would have made no sense to create classes 0 - 500 with a step of 50, you would have obtained the first class 0 - 50 completely empty, which is why we opted for 0 - 500 with a step of 100.</w:t>
      </w:r>
    </w:p>
    <w:p w14:paraId="0FA8D4BB" w14:textId="77777777" w:rsidR="00E8715E" w:rsidRPr="00600E69" w:rsidRDefault="00D205C3">
      <w:pPr>
        <w:rPr>
          <w:lang w:val="en-US"/>
        </w:rPr>
      </w:pPr>
      <w:r w:rsidRPr="00600E69">
        <w:rPr>
          <w:lang w:val="en-US"/>
        </w:rPr>
        <w:t>A new column was added to the main dataset to include all classes of the sales variable so that its frequencies could be calculated later.</w:t>
      </w:r>
    </w:p>
    <w:p w14:paraId="5AF5C3B4" w14:textId="77777777" w:rsidR="00E8715E" w:rsidRPr="00600E69" w:rsidRDefault="00D205C3">
      <w:pPr>
        <w:rPr>
          <w:lang w:val="en-US"/>
        </w:rPr>
      </w:pPr>
      <w:r w:rsidRPr="00600E69">
        <w:rPr>
          <w:lang w:val="en-US"/>
        </w:rPr>
        <w:t xml:space="preserve">Once the classes were established and added to the dataset, the absolute, </w:t>
      </w:r>
      <w:proofErr w:type="gramStart"/>
      <w:r w:rsidRPr="00600E69">
        <w:rPr>
          <w:lang w:val="en-US"/>
        </w:rPr>
        <w:t>relative</w:t>
      </w:r>
      <w:proofErr w:type="gramEnd"/>
      <w:r w:rsidRPr="00600E69">
        <w:rPr>
          <w:lang w:val="en-US"/>
        </w:rPr>
        <w:t xml:space="preserve"> and cumulative relative frequencies were calculated for the classes constructed.  </w:t>
      </w:r>
      <w:r w:rsidRPr="00600E69">
        <w:rPr>
          <w:lang w:val="en-US"/>
        </w:rPr>
        <w:br/>
        <w:t xml:space="preserve">All frequencies were entered into a </w:t>
      </w:r>
      <w:proofErr w:type="spellStart"/>
      <w:r w:rsidRPr="00600E69">
        <w:rPr>
          <w:lang w:val="en-US"/>
        </w:rPr>
        <w:t>dataframe</w:t>
      </w:r>
      <w:proofErr w:type="spellEnd"/>
      <w:r w:rsidRPr="00600E69">
        <w:rPr>
          <w:lang w:val="en-US"/>
        </w:rPr>
        <w:t xml:space="preserve"> with which bar graphs displaying both absolute and relative frequencies divided by classes could be </w:t>
      </w:r>
      <w:proofErr w:type="gramStart"/>
      <w:r w:rsidRPr="00600E69">
        <w:rPr>
          <w:lang w:val="en-US"/>
        </w:rPr>
        <w:t>created</w:t>
      </w:r>
      <w:proofErr w:type="gramEnd"/>
    </w:p>
    <w:p w14:paraId="2161ABF5" w14:textId="77777777" w:rsidR="00E8715E" w:rsidRPr="00B10A8D" w:rsidRDefault="00D205C3">
      <w:pPr>
        <w:rPr>
          <w:lang w:val="en-US"/>
        </w:rPr>
      </w:pPr>
      <w:r w:rsidRPr="00600E69">
        <w:rPr>
          <w:lang w:val="en-US"/>
        </w:rPr>
        <w:t>Finally, the Gini index was calculated for the variable Sales, which was found to be 0.9.</w:t>
      </w:r>
      <w:r w:rsidRPr="00600E69">
        <w:rPr>
          <w:lang w:val="en-US"/>
        </w:rPr>
        <w:br/>
        <w:t xml:space="preserve"> </w:t>
      </w:r>
      <w:r w:rsidRPr="00B10A8D">
        <w:rPr>
          <w:lang w:val="en-US"/>
        </w:rPr>
        <w:t xml:space="preserve">Its value suggests that the distribution of the continuous variable Sales appears to be almost </w:t>
      </w:r>
      <w:proofErr w:type="spellStart"/>
      <w:r w:rsidRPr="00B10A8D">
        <w:rPr>
          <w:lang w:val="en-US"/>
        </w:rPr>
        <w:t>equidistributed</w:t>
      </w:r>
      <w:proofErr w:type="spellEnd"/>
      <w:r w:rsidRPr="00B10A8D">
        <w:rPr>
          <w:lang w:val="en-US"/>
        </w:rPr>
        <w:t xml:space="preserve"> along its distribution.</w:t>
      </w:r>
    </w:p>
    <w:p w14:paraId="3B0E8822" w14:textId="77777777" w:rsidR="00E8715E" w:rsidRPr="00600E69" w:rsidRDefault="00D205C3">
      <w:pPr>
        <w:pStyle w:val="Heading2"/>
        <w:rPr>
          <w:lang w:val="en-US"/>
        </w:rPr>
      </w:pPr>
      <w:r w:rsidRPr="00600E69">
        <w:rPr>
          <w:lang w:val="en-US"/>
        </w:rPr>
        <w:t>Task 6 - Gini index for the city variable</w:t>
      </w:r>
    </w:p>
    <w:p w14:paraId="378947AF" w14:textId="77777777" w:rsidR="00E8715E" w:rsidRPr="00600E69" w:rsidRDefault="00D205C3">
      <w:pPr>
        <w:rPr>
          <w:lang w:val="en-US"/>
        </w:rPr>
      </w:pPr>
      <w:r w:rsidRPr="00600E69">
        <w:rPr>
          <w:lang w:val="en-US"/>
        </w:rPr>
        <w:t xml:space="preserve">Considering that by definition the Gini heterogeneity index measures the propensity of a qualitative variable to assume its different modes, for the city variable there is an </w:t>
      </w:r>
      <w:proofErr w:type="spellStart"/>
      <w:r w:rsidRPr="00600E69">
        <w:rPr>
          <w:lang w:val="en-US"/>
        </w:rPr>
        <w:t>equidistribution</w:t>
      </w:r>
      <w:proofErr w:type="spellEnd"/>
      <w:r w:rsidRPr="00600E69">
        <w:rPr>
          <w:lang w:val="en-US"/>
        </w:rPr>
        <w:t xml:space="preserve">, </w:t>
      </w:r>
      <w:proofErr w:type="gramStart"/>
      <w:r w:rsidRPr="00600E69">
        <w:rPr>
          <w:lang w:val="en-US"/>
        </w:rPr>
        <w:t>i.e.</w:t>
      </w:r>
      <w:proofErr w:type="gramEnd"/>
      <w:r w:rsidRPr="00600E69">
        <w:rPr>
          <w:lang w:val="en-US"/>
        </w:rPr>
        <w:t xml:space="preserve"> the Gini index is exactly equal to 1.</w:t>
      </w:r>
    </w:p>
    <w:p w14:paraId="288FDB6B" w14:textId="77777777" w:rsidR="00E8715E" w:rsidRPr="00600E69" w:rsidRDefault="00D205C3">
      <w:pPr>
        <w:rPr>
          <w:lang w:val="en-US"/>
        </w:rPr>
      </w:pPr>
      <w:r w:rsidRPr="00600E69">
        <w:rPr>
          <w:lang w:val="en-US"/>
        </w:rPr>
        <w:t xml:space="preserve">This deduction arises when considering the absolute frequency of the </w:t>
      </w:r>
      <w:r w:rsidR="000D6EF6" w:rsidRPr="00600E69">
        <w:rPr>
          <w:lang w:val="en-US"/>
        </w:rPr>
        <w:t xml:space="preserve">city </w:t>
      </w:r>
      <w:r w:rsidRPr="00600E69">
        <w:rPr>
          <w:lang w:val="en-US"/>
        </w:rPr>
        <w:t xml:space="preserve">variable, which is </w:t>
      </w:r>
      <w:r w:rsidR="000D6EF6" w:rsidRPr="00600E69">
        <w:rPr>
          <w:lang w:val="en-US"/>
        </w:rPr>
        <w:t>60 for each mode (for each city).</w:t>
      </w:r>
    </w:p>
    <w:p w14:paraId="31E15F5B" w14:textId="77777777" w:rsidR="00E8715E" w:rsidRPr="00600E69" w:rsidRDefault="00D205C3">
      <w:pPr>
        <w:rPr>
          <w:lang w:val="en-US"/>
        </w:rPr>
      </w:pPr>
      <w:r w:rsidRPr="00600E69">
        <w:rPr>
          <w:lang w:val="en-US"/>
        </w:rPr>
        <w:t>To perform this check, the 'table' function was used to display the absolute frequencies and then, as a further check, the calculation of the Gini index.</w:t>
      </w:r>
    </w:p>
    <w:p w14:paraId="2E13E47A" w14:textId="77777777" w:rsidR="00E8715E" w:rsidRPr="00600E69" w:rsidRDefault="00D205C3">
      <w:pPr>
        <w:pStyle w:val="Heading2"/>
        <w:rPr>
          <w:lang w:val="en-US"/>
        </w:rPr>
      </w:pPr>
      <w:r w:rsidRPr="00600E69">
        <w:rPr>
          <w:lang w:val="en-US"/>
        </w:rPr>
        <w:t xml:space="preserve">Task 7 - </w:t>
      </w:r>
      <w:r w:rsidR="007B18AB" w:rsidRPr="00600E69">
        <w:rPr>
          <w:lang w:val="en-US"/>
        </w:rPr>
        <w:t>Calculation of probabilities</w:t>
      </w:r>
    </w:p>
    <w:p w14:paraId="4C30DB8F" w14:textId="77777777" w:rsidR="00E8715E" w:rsidRPr="00600E69" w:rsidRDefault="00D205C3">
      <w:pPr>
        <w:rPr>
          <w:lang w:val="en-US"/>
        </w:rPr>
      </w:pPr>
      <w:r w:rsidRPr="00600E69">
        <w:rPr>
          <w:lang w:val="en-US"/>
        </w:rPr>
        <w:t xml:space="preserve">The probability calculation </w:t>
      </w:r>
      <w:r w:rsidR="00B20CAF" w:rsidRPr="00600E69">
        <w:rPr>
          <w:lang w:val="en-US"/>
        </w:rPr>
        <w:t xml:space="preserve">for the </w:t>
      </w:r>
      <w:proofErr w:type="gramStart"/>
      <w:r w:rsidR="00B20CAF" w:rsidRPr="00600E69">
        <w:rPr>
          <w:lang w:val="en-US"/>
        </w:rPr>
        <w:t>variables</w:t>
      </w:r>
      <w:proofErr w:type="gramEnd"/>
      <w:r w:rsidR="00B20CAF" w:rsidRPr="00600E69">
        <w:rPr>
          <w:lang w:val="en-US"/>
        </w:rPr>
        <w:t xml:space="preserve"> city, month and month versus year was to plot the relative frequencies for each variable. Being discrete variables, we proceeded with bar graphs </w:t>
      </w:r>
      <w:proofErr w:type="gramStart"/>
      <w:r w:rsidR="00B20CAF" w:rsidRPr="00600E69">
        <w:rPr>
          <w:lang w:val="en-US"/>
        </w:rPr>
        <w:t>in order to</w:t>
      </w:r>
      <w:proofErr w:type="gramEnd"/>
      <w:r w:rsidR="00B20CAF" w:rsidRPr="00600E69">
        <w:rPr>
          <w:lang w:val="en-US"/>
        </w:rPr>
        <w:t xml:space="preserve"> display their relative frequencies. The outcome of the plot of both variables was that: the variable city presents an evenly distributed relative frequency for each mode, since there are 4 cities in the dataset, the percentage with which the city "Beaumont" can be found from a random extraction is 25%, while for the variable month, the distribution behaves in the same way, but having 12 modes, the probability of extracting the month of July is 8% (see graphs below).</w:t>
      </w:r>
    </w:p>
    <w:p w14:paraId="0963E27B" w14:textId="77777777" w:rsidR="00E8715E" w:rsidRPr="00600E69" w:rsidRDefault="00D205C3">
      <w:pPr>
        <w:rPr>
          <w:lang w:val="en-US"/>
        </w:rPr>
      </w:pPr>
      <w:r w:rsidRPr="00600E69">
        <w:rPr>
          <w:lang w:val="en-US"/>
        </w:rPr>
        <w:t xml:space="preserve">Finally, the same approach was used to calculate the probability of extracting the month of December 2012. The relative frequencies of the variables month and year together were calculated and then plotted in the form of both boxplots and </w:t>
      </w:r>
      <w:proofErr w:type="spellStart"/>
      <w:r w:rsidRPr="00600E69">
        <w:rPr>
          <w:lang w:val="en-US"/>
        </w:rPr>
        <w:t>barplots</w:t>
      </w:r>
      <w:proofErr w:type="spellEnd"/>
      <w:r w:rsidRPr="00600E69">
        <w:rPr>
          <w:lang w:val="en-US"/>
        </w:rPr>
        <w:t xml:space="preserve"> </w:t>
      </w:r>
      <w:proofErr w:type="gramStart"/>
      <w:r w:rsidRPr="00600E69">
        <w:rPr>
          <w:lang w:val="en-US"/>
        </w:rPr>
        <w:t>in order to</w:t>
      </w:r>
      <w:proofErr w:type="gramEnd"/>
      <w:r w:rsidRPr="00600E69">
        <w:rPr>
          <w:lang w:val="en-US"/>
        </w:rPr>
        <w:t xml:space="preserve"> assess the distribution of the two variables. </w:t>
      </w:r>
    </w:p>
    <w:p w14:paraId="57F440E1" w14:textId="77777777" w:rsidR="00E8715E" w:rsidRPr="00600E69" w:rsidRDefault="00552F8A">
      <w:pPr>
        <w:rPr>
          <w:lang w:val="en-US"/>
        </w:rPr>
      </w:pPr>
      <w:r w:rsidRPr="00600E69">
        <w:rPr>
          <w:lang w:val="en-US"/>
        </w:rPr>
        <w:t xml:space="preserve">The outcome of the </w:t>
      </w:r>
      <w:r w:rsidR="00D205C3" w:rsidRPr="00600E69">
        <w:rPr>
          <w:lang w:val="en-US"/>
        </w:rPr>
        <w:t xml:space="preserve">month variable was that it </w:t>
      </w:r>
      <w:r w:rsidRPr="00600E69">
        <w:rPr>
          <w:lang w:val="en-US"/>
        </w:rPr>
        <w:t xml:space="preserve">was </w:t>
      </w:r>
      <w:r w:rsidR="00D205C3" w:rsidRPr="00600E69">
        <w:rPr>
          <w:lang w:val="en-US"/>
        </w:rPr>
        <w:t xml:space="preserve">evenly distributed along the years of the dataset, and that the probability of December 2012 coming out of a random draw is approximately </w:t>
      </w:r>
      <w:r w:rsidRPr="00600E69">
        <w:rPr>
          <w:lang w:val="en-US"/>
        </w:rPr>
        <w:t>1.</w:t>
      </w:r>
      <w:r w:rsidR="00D205C3" w:rsidRPr="00600E69">
        <w:rPr>
          <w:lang w:val="en-US"/>
        </w:rPr>
        <w:t>7%.</w:t>
      </w:r>
    </w:p>
    <w:p w14:paraId="5069DA6B" w14:textId="77777777" w:rsidR="00E8715E" w:rsidRPr="00600E69" w:rsidRDefault="00D205C3">
      <w:pPr>
        <w:pStyle w:val="Heading2"/>
        <w:rPr>
          <w:lang w:val="en-US"/>
        </w:rPr>
      </w:pPr>
      <w:r w:rsidRPr="00600E69">
        <w:rPr>
          <w:lang w:val="en-US"/>
        </w:rPr>
        <w:lastRenderedPageBreak/>
        <w:t>Task 8 - Average price column</w:t>
      </w:r>
    </w:p>
    <w:p w14:paraId="07ED1D2E" w14:textId="77777777" w:rsidR="00E8715E" w:rsidRPr="00600E69" w:rsidRDefault="00D205C3">
      <w:pPr>
        <w:rPr>
          <w:lang w:val="en-US"/>
        </w:rPr>
      </w:pPr>
      <w:r w:rsidRPr="00600E69">
        <w:rPr>
          <w:lang w:val="en-US"/>
        </w:rPr>
        <w:t>The rationale for adding the new column plotting the average price for each month of the dataset was to consider the 'sales' and 'volume' columns corresponding to the total number of sales and the total value of sales in millions of dollars.</w:t>
      </w:r>
    </w:p>
    <w:p w14:paraId="2E852D2D" w14:textId="77777777" w:rsidR="00E8715E" w:rsidRPr="00600E69" w:rsidRDefault="00D205C3">
      <w:pPr>
        <w:rPr>
          <w:lang w:val="en-US"/>
        </w:rPr>
      </w:pPr>
      <w:r w:rsidRPr="00600E69">
        <w:rPr>
          <w:lang w:val="en-US"/>
        </w:rPr>
        <w:t xml:space="preserve">By relating the volume, </w:t>
      </w:r>
      <w:proofErr w:type="gramStart"/>
      <w:r w:rsidRPr="00600E69">
        <w:rPr>
          <w:lang w:val="en-US"/>
        </w:rPr>
        <w:t>i.e.</w:t>
      </w:r>
      <w:proofErr w:type="gramEnd"/>
      <w:r w:rsidRPr="00600E69">
        <w:rPr>
          <w:lang w:val="en-US"/>
        </w:rPr>
        <w:t xml:space="preserve"> the total value of sales expressed in millions of dollars, to the total number of sales, it is possible to obtain the average price for each month. </w:t>
      </w:r>
      <w:proofErr w:type="gramStart"/>
      <w:r w:rsidRPr="00600E69">
        <w:rPr>
          <w:lang w:val="en-US"/>
        </w:rPr>
        <w:t>In particular, since</w:t>
      </w:r>
      <w:proofErr w:type="gramEnd"/>
      <w:r w:rsidRPr="00600E69">
        <w:rPr>
          <w:lang w:val="en-US"/>
        </w:rPr>
        <w:t xml:space="preserve"> volume is expressed in millions of dollars, it was deemed appropriate to multiply it by one million in order to calculate the average price in dollars. </w:t>
      </w:r>
    </w:p>
    <w:p w14:paraId="4622EB6B" w14:textId="77777777" w:rsidR="00E8715E" w:rsidRPr="00600E69" w:rsidRDefault="00D205C3">
      <w:pPr>
        <w:pStyle w:val="Heading2"/>
        <w:rPr>
          <w:lang w:val="en-US"/>
        </w:rPr>
      </w:pPr>
      <w:r w:rsidRPr="00600E69">
        <w:rPr>
          <w:lang w:val="en-US"/>
        </w:rPr>
        <w:t>Task 9 - Sales Effectiveness</w:t>
      </w:r>
    </w:p>
    <w:p w14:paraId="44AE3A11" w14:textId="77777777" w:rsidR="00E8715E" w:rsidRPr="00600E69" w:rsidRDefault="00D205C3">
      <w:pPr>
        <w:rPr>
          <w:lang w:val="en-US"/>
        </w:rPr>
      </w:pPr>
      <w:r w:rsidRPr="00600E69">
        <w:rPr>
          <w:lang w:val="en-US"/>
        </w:rPr>
        <w:t xml:space="preserve">The effectiveness of sales was calculated </w:t>
      </w:r>
      <w:proofErr w:type="gramStart"/>
      <w:r w:rsidRPr="00600E69">
        <w:rPr>
          <w:lang w:val="en-US"/>
        </w:rPr>
        <w:t>on the basis of</w:t>
      </w:r>
      <w:proofErr w:type="gramEnd"/>
      <w:r w:rsidRPr="00600E69">
        <w:rPr>
          <w:lang w:val="en-US"/>
        </w:rPr>
        <w:t xml:space="preserve"> knowing the sales of real estate made and the properties still unsold. The ratio of sales made to properties still unsold gives information on how effective sales were in each city for each month of the years 2012 to 2014. </w:t>
      </w:r>
    </w:p>
    <w:p w14:paraId="6AF681FA" w14:textId="77777777" w:rsidR="00E8715E" w:rsidRPr="00600E69" w:rsidRDefault="00D205C3">
      <w:pPr>
        <w:rPr>
          <w:lang w:val="en-US"/>
        </w:rPr>
      </w:pPr>
      <w:r w:rsidRPr="00600E69">
        <w:rPr>
          <w:lang w:val="en-US"/>
        </w:rPr>
        <w:t xml:space="preserve">Once the effectiveness had been calculated, as described above, we also proceeded to assess where effectiveness was found most in relation to cities and years by plotting effectiveness against the city and year variables. It was </w:t>
      </w:r>
      <w:r w:rsidR="004677F8" w:rsidRPr="00600E69">
        <w:rPr>
          <w:lang w:val="en-US"/>
        </w:rPr>
        <w:t xml:space="preserve">considered appropriate to create an aggregation of effectiveness by city, </w:t>
      </w:r>
      <w:proofErr w:type="gramStart"/>
      <w:r w:rsidR="004677F8" w:rsidRPr="00600E69">
        <w:rPr>
          <w:lang w:val="en-US"/>
        </w:rPr>
        <w:t>month</w:t>
      </w:r>
      <w:proofErr w:type="gramEnd"/>
      <w:r w:rsidR="004677F8" w:rsidRPr="00600E69">
        <w:rPr>
          <w:lang w:val="en-US"/>
        </w:rPr>
        <w:t xml:space="preserve"> and year, and then go on to construct a </w:t>
      </w:r>
      <w:proofErr w:type="spellStart"/>
      <w:r w:rsidR="004677F8" w:rsidRPr="00600E69">
        <w:rPr>
          <w:lang w:val="en-US"/>
        </w:rPr>
        <w:t>geom_bar</w:t>
      </w:r>
      <w:proofErr w:type="spellEnd"/>
      <w:r w:rsidR="004677F8" w:rsidRPr="00600E69">
        <w:rPr>
          <w:lang w:val="en-US"/>
        </w:rPr>
        <w:t xml:space="preserve"> graph broken down by city, thus assessing sales effectiveness separately for each city, month and year.</w:t>
      </w:r>
    </w:p>
    <w:p w14:paraId="0DE551EE" w14:textId="77777777" w:rsidR="00E8715E" w:rsidRPr="00600E69" w:rsidRDefault="00D205C3">
      <w:pPr>
        <w:rPr>
          <w:lang w:val="en-US"/>
        </w:rPr>
      </w:pPr>
      <w:r w:rsidRPr="00600E69">
        <w:rPr>
          <w:lang w:val="en-US"/>
        </w:rPr>
        <w:t xml:space="preserve">Subsequently, a 3-dimensional graph was created </w:t>
      </w:r>
      <w:proofErr w:type="gramStart"/>
      <w:r w:rsidRPr="00600E69">
        <w:rPr>
          <w:lang w:val="en-US"/>
        </w:rPr>
        <w:t>in order to</w:t>
      </w:r>
      <w:proofErr w:type="gramEnd"/>
      <w:r w:rsidRPr="00600E69">
        <w:rPr>
          <w:lang w:val="en-US"/>
        </w:rPr>
        <w:t xml:space="preserve"> report in which month of the year and in which city a higher percentage of sales was found and therefore a higher sales effectiveness.</w:t>
      </w:r>
    </w:p>
    <w:p w14:paraId="3184BF8C" w14:textId="77777777" w:rsidR="00E8715E" w:rsidRPr="00600E69" w:rsidRDefault="00D205C3">
      <w:pPr>
        <w:rPr>
          <w:lang w:val="en-US"/>
        </w:rPr>
      </w:pPr>
      <w:r w:rsidRPr="00600E69">
        <w:rPr>
          <w:lang w:val="en-US"/>
        </w:rPr>
        <w:t xml:space="preserve">The outcomes were that the greatest sales effectiveness was found in the city of "Bryan-College Station" and in the year 2014. </w:t>
      </w:r>
      <w:proofErr w:type="gramStart"/>
      <w:r w:rsidRPr="00600E69">
        <w:rPr>
          <w:lang w:val="en-US"/>
        </w:rPr>
        <w:t>In particular, sales</w:t>
      </w:r>
      <w:proofErr w:type="gramEnd"/>
      <w:r w:rsidRPr="00600E69">
        <w:rPr>
          <w:lang w:val="en-US"/>
        </w:rPr>
        <w:t xml:space="preserve"> were most successful </w:t>
      </w:r>
      <w:r w:rsidR="00D714CE" w:rsidRPr="00600E69">
        <w:rPr>
          <w:lang w:val="en-US"/>
        </w:rPr>
        <w:t>in July of the year 2014 for the city "Bryan-College Station".</w:t>
      </w:r>
    </w:p>
    <w:p w14:paraId="4CB53E84" w14:textId="77777777" w:rsidR="00734509" w:rsidRPr="00600E69" w:rsidRDefault="00734509" w:rsidP="00993EE3">
      <w:pPr>
        <w:rPr>
          <w:lang w:val="en-US"/>
        </w:rPr>
      </w:pPr>
    </w:p>
    <w:p w14:paraId="602C33EE" w14:textId="77777777" w:rsidR="00734509" w:rsidRPr="00600E69" w:rsidRDefault="00734509" w:rsidP="00993EE3">
      <w:pPr>
        <w:rPr>
          <w:lang w:val="en-US"/>
        </w:rPr>
      </w:pPr>
    </w:p>
    <w:p w14:paraId="1AD11378" w14:textId="77777777" w:rsidR="00734509" w:rsidRPr="00600E69" w:rsidRDefault="00734509" w:rsidP="00993EE3">
      <w:pPr>
        <w:rPr>
          <w:lang w:val="en-US"/>
        </w:rPr>
      </w:pPr>
    </w:p>
    <w:p w14:paraId="61E4AC8C" w14:textId="77777777" w:rsidR="00734509" w:rsidRPr="00600E69" w:rsidRDefault="00734509" w:rsidP="00993EE3">
      <w:pPr>
        <w:rPr>
          <w:lang w:val="en-US"/>
        </w:rPr>
      </w:pPr>
    </w:p>
    <w:p w14:paraId="1CBC5B6A" w14:textId="77777777" w:rsidR="00734509" w:rsidRPr="00600E69" w:rsidRDefault="00734509" w:rsidP="00993EE3">
      <w:pPr>
        <w:rPr>
          <w:lang w:val="en-US"/>
        </w:rPr>
      </w:pPr>
    </w:p>
    <w:p w14:paraId="010BC236" w14:textId="77777777" w:rsidR="00734509" w:rsidRPr="00600E69" w:rsidRDefault="00734509" w:rsidP="00993EE3">
      <w:pPr>
        <w:rPr>
          <w:lang w:val="en-US"/>
        </w:rPr>
      </w:pPr>
    </w:p>
    <w:p w14:paraId="3B2636C8" w14:textId="77777777" w:rsidR="00734509" w:rsidRPr="00600E69" w:rsidRDefault="00734509" w:rsidP="00993EE3">
      <w:pPr>
        <w:rPr>
          <w:lang w:val="en-US"/>
        </w:rPr>
      </w:pPr>
    </w:p>
    <w:p w14:paraId="44107418" w14:textId="77777777" w:rsidR="00734509" w:rsidRPr="00600E69" w:rsidRDefault="00734509" w:rsidP="00993EE3">
      <w:pPr>
        <w:rPr>
          <w:lang w:val="en-US"/>
        </w:rPr>
      </w:pPr>
    </w:p>
    <w:p w14:paraId="46428F11" w14:textId="77777777" w:rsidR="00E8715E" w:rsidRDefault="00D205C3">
      <w:pPr>
        <w:spacing w:after="0"/>
        <w:jc w:val="center"/>
        <w:rPr>
          <w:b/>
          <w:bCs/>
          <w:color w:val="4472C4"/>
        </w:rPr>
      </w:pPr>
      <w:r>
        <w:rPr>
          <w:b/>
          <w:bCs/>
          <w:color w:val="4472C4"/>
        </w:rPr>
        <w:t xml:space="preserve">Sales </w:t>
      </w:r>
      <w:proofErr w:type="spellStart"/>
      <w:r>
        <w:rPr>
          <w:b/>
          <w:bCs/>
          <w:color w:val="4472C4"/>
        </w:rPr>
        <w:t>effectiveness</w:t>
      </w:r>
      <w:proofErr w:type="spellEnd"/>
      <w:r>
        <w:rPr>
          <w:b/>
          <w:bCs/>
          <w:color w:val="4472C4"/>
        </w:rPr>
        <w:t xml:space="preserve"> for City</w:t>
      </w:r>
    </w:p>
    <w:p w14:paraId="02774A8F" w14:textId="77777777" w:rsidR="00192A04" w:rsidRDefault="00D205C3" w:rsidP="00192A04">
      <w:pPr>
        <w:jc w:val="center"/>
        <w:rPr>
          <w:noProof/>
        </w:rPr>
      </w:pPr>
      <w:r w:rsidRPr="008C06BD">
        <w:rPr>
          <w:noProof/>
        </w:rPr>
        <w:lastRenderedPageBreak/>
        <w:drawing>
          <wp:inline distT="0" distB="0" distL="0" distR="0" wp14:anchorId="451B32A1" wp14:editId="3F721677">
            <wp:extent cx="5816600" cy="5816600"/>
            <wp:effectExtent l="0" t="0" r="0" b="0"/>
            <wp:docPr id="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6600" cy="5816600"/>
                    </a:xfrm>
                    <a:prstGeom prst="rect">
                      <a:avLst/>
                    </a:prstGeom>
                    <a:noFill/>
                    <a:ln>
                      <a:noFill/>
                    </a:ln>
                  </pic:spPr>
                </pic:pic>
              </a:graphicData>
            </a:graphic>
          </wp:inline>
        </w:drawing>
      </w:r>
    </w:p>
    <w:p w14:paraId="3573F916" w14:textId="77777777" w:rsidR="00192A04" w:rsidRDefault="00192A04" w:rsidP="00192A04">
      <w:pPr>
        <w:jc w:val="center"/>
        <w:rPr>
          <w:noProof/>
        </w:rPr>
      </w:pPr>
    </w:p>
    <w:p w14:paraId="3D27901F" w14:textId="77777777" w:rsidR="00192A04" w:rsidRDefault="00192A04" w:rsidP="00192A04">
      <w:pPr>
        <w:jc w:val="center"/>
        <w:rPr>
          <w:noProof/>
        </w:rPr>
      </w:pPr>
    </w:p>
    <w:p w14:paraId="31D0B88C" w14:textId="77777777" w:rsidR="00192A04" w:rsidRDefault="00192A04" w:rsidP="00192A04">
      <w:pPr>
        <w:jc w:val="center"/>
        <w:rPr>
          <w:noProof/>
        </w:rPr>
      </w:pPr>
    </w:p>
    <w:p w14:paraId="2F44B10C" w14:textId="77777777" w:rsidR="00192A04" w:rsidRDefault="00192A04" w:rsidP="00192A04">
      <w:pPr>
        <w:jc w:val="center"/>
        <w:rPr>
          <w:noProof/>
        </w:rPr>
      </w:pPr>
    </w:p>
    <w:p w14:paraId="7948D932" w14:textId="77777777" w:rsidR="00192A04" w:rsidRDefault="00192A04" w:rsidP="00192A04">
      <w:pPr>
        <w:jc w:val="center"/>
        <w:rPr>
          <w:noProof/>
        </w:rPr>
      </w:pPr>
    </w:p>
    <w:p w14:paraId="7AC14A12" w14:textId="77777777" w:rsidR="00192A04" w:rsidRDefault="00192A04" w:rsidP="00192A04">
      <w:pPr>
        <w:jc w:val="center"/>
        <w:rPr>
          <w:noProof/>
        </w:rPr>
      </w:pPr>
    </w:p>
    <w:p w14:paraId="64439EEE" w14:textId="77777777" w:rsidR="00192A04" w:rsidRDefault="00192A04" w:rsidP="00192A04">
      <w:pPr>
        <w:jc w:val="center"/>
        <w:rPr>
          <w:noProof/>
        </w:rPr>
      </w:pPr>
    </w:p>
    <w:p w14:paraId="1134FD2F" w14:textId="77777777" w:rsidR="00192A04" w:rsidRDefault="00192A04" w:rsidP="00192A04">
      <w:pPr>
        <w:spacing w:after="0"/>
        <w:jc w:val="center"/>
        <w:rPr>
          <w:b/>
          <w:bCs/>
          <w:color w:val="4472C4"/>
        </w:rPr>
      </w:pPr>
    </w:p>
    <w:p w14:paraId="38E1BD0E" w14:textId="77777777" w:rsidR="00E8715E" w:rsidRDefault="00D205C3">
      <w:pPr>
        <w:spacing w:after="0"/>
        <w:jc w:val="center"/>
        <w:rPr>
          <w:b/>
          <w:bCs/>
          <w:color w:val="4472C4"/>
        </w:rPr>
      </w:pPr>
      <w:r>
        <w:rPr>
          <w:b/>
          <w:bCs/>
          <w:color w:val="4472C4"/>
        </w:rPr>
        <w:t xml:space="preserve">Sales </w:t>
      </w:r>
      <w:proofErr w:type="spellStart"/>
      <w:r>
        <w:rPr>
          <w:b/>
          <w:bCs/>
          <w:color w:val="4472C4"/>
        </w:rPr>
        <w:t>effectiveness</w:t>
      </w:r>
      <w:proofErr w:type="spellEnd"/>
      <w:r>
        <w:rPr>
          <w:b/>
          <w:bCs/>
          <w:color w:val="4472C4"/>
        </w:rPr>
        <w:t xml:space="preserve"> per </w:t>
      </w:r>
      <w:proofErr w:type="spellStart"/>
      <w:r>
        <w:rPr>
          <w:b/>
          <w:bCs/>
          <w:color w:val="4472C4"/>
        </w:rPr>
        <w:t>year</w:t>
      </w:r>
      <w:proofErr w:type="spellEnd"/>
    </w:p>
    <w:p w14:paraId="471E98C7" w14:textId="77777777" w:rsidR="00192A04" w:rsidRDefault="00D205C3" w:rsidP="00192A04">
      <w:pPr>
        <w:jc w:val="center"/>
        <w:rPr>
          <w:noProof/>
        </w:rPr>
      </w:pPr>
      <w:r w:rsidRPr="008C06BD">
        <w:rPr>
          <w:noProof/>
        </w:rPr>
        <w:lastRenderedPageBreak/>
        <w:drawing>
          <wp:inline distT="0" distB="0" distL="0" distR="0" wp14:anchorId="16D4B41E" wp14:editId="790E910D">
            <wp:extent cx="5689600" cy="5689600"/>
            <wp:effectExtent l="0" t="0" r="0" b="0"/>
            <wp:docPr id="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9600" cy="5689600"/>
                    </a:xfrm>
                    <a:prstGeom prst="rect">
                      <a:avLst/>
                    </a:prstGeom>
                    <a:noFill/>
                    <a:ln>
                      <a:noFill/>
                    </a:ln>
                  </pic:spPr>
                </pic:pic>
              </a:graphicData>
            </a:graphic>
          </wp:inline>
        </w:drawing>
      </w:r>
    </w:p>
    <w:p w14:paraId="7BD7EA33" w14:textId="77777777" w:rsidR="008E7692" w:rsidRDefault="008E7692" w:rsidP="00192A04">
      <w:pPr>
        <w:jc w:val="center"/>
        <w:rPr>
          <w:noProof/>
        </w:rPr>
      </w:pPr>
    </w:p>
    <w:p w14:paraId="2540938D" w14:textId="77777777" w:rsidR="008E7692" w:rsidRDefault="008E7692" w:rsidP="00192A04">
      <w:pPr>
        <w:jc w:val="center"/>
        <w:rPr>
          <w:noProof/>
        </w:rPr>
      </w:pPr>
    </w:p>
    <w:p w14:paraId="396946CA" w14:textId="77777777" w:rsidR="008E7692" w:rsidRDefault="008E7692" w:rsidP="00192A04">
      <w:pPr>
        <w:jc w:val="center"/>
        <w:rPr>
          <w:noProof/>
        </w:rPr>
      </w:pPr>
    </w:p>
    <w:p w14:paraId="16CD8090" w14:textId="77777777" w:rsidR="008E7692" w:rsidRDefault="008E7692" w:rsidP="00192A04">
      <w:pPr>
        <w:jc w:val="center"/>
        <w:rPr>
          <w:noProof/>
        </w:rPr>
      </w:pPr>
    </w:p>
    <w:p w14:paraId="64C9CB3C" w14:textId="77777777" w:rsidR="008E7692" w:rsidRDefault="008E7692" w:rsidP="00192A04">
      <w:pPr>
        <w:jc w:val="center"/>
        <w:rPr>
          <w:noProof/>
        </w:rPr>
      </w:pPr>
    </w:p>
    <w:p w14:paraId="2C869C1B" w14:textId="77777777" w:rsidR="008E7692" w:rsidRDefault="008E7692" w:rsidP="00192A04">
      <w:pPr>
        <w:jc w:val="center"/>
        <w:rPr>
          <w:noProof/>
        </w:rPr>
      </w:pPr>
    </w:p>
    <w:p w14:paraId="431F9372" w14:textId="77777777" w:rsidR="008E7692" w:rsidRPr="008E7692" w:rsidRDefault="008E7692" w:rsidP="00192A04">
      <w:pPr>
        <w:jc w:val="center"/>
        <w:rPr>
          <w:noProof/>
          <w:u w:val="single"/>
        </w:rPr>
      </w:pPr>
    </w:p>
    <w:p w14:paraId="2D685BE0" w14:textId="77777777" w:rsidR="004677F8" w:rsidRDefault="004677F8" w:rsidP="00192A04">
      <w:pPr>
        <w:jc w:val="center"/>
        <w:rPr>
          <w:noProof/>
        </w:rPr>
      </w:pPr>
    </w:p>
    <w:p w14:paraId="17996397" w14:textId="77777777" w:rsidR="00E8715E" w:rsidRPr="00600E69" w:rsidRDefault="00D205C3">
      <w:pPr>
        <w:spacing w:after="0"/>
        <w:jc w:val="center"/>
        <w:rPr>
          <w:b/>
          <w:bCs/>
          <w:color w:val="4472C4"/>
          <w:lang w:val="en-US"/>
        </w:rPr>
      </w:pPr>
      <w:r w:rsidRPr="00600E69">
        <w:rPr>
          <w:b/>
          <w:bCs/>
          <w:color w:val="4472C4"/>
          <w:lang w:val="en-US"/>
        </w:rPr>
        <w:t>Sales effectiveness for Year, City and Month</w:t>
      </w:r>
    </w:p>
    <w:p w14:paraId="728E48B5" w14:textId="77777777" w:rsidR="00F505FF" w:rsidRDefault="00D205C3" w:rsidP="00734509">
      <w:pPr>
        <w:jc w:val="center"/>
        <w:rPr>
          <w:b/>
          <w:noProof/>
        </w:rPr>
      </w:pPr>
      <w:r w:rsidRPr="008C06BD">
        <w:rPr>
          <w:noProof/>
        </w:rPr>
        <w:lastRenderedPageBreak/>
        <w:drawing>
          <wp:inline distT="0" distB="0" distL="0" distR="0" wp14:anchorId="3EDF9BBB" wp14:editId="23662017">
            <wp:extent cx="5530850" cy="5403850"/>
            <wp:effectExtent l="0" t="0" r="0" b="0"/>
            <wp:docPr id="7" name="Immagine 1" descr="Immagine che contiene grafico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descr="Immagine che contiene graficoDescrizione generat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0850" cy="5403850"/>
                    </a:xfrm>
                    <a:prstGeom prst="rect">
                      <a:avLst/>
                    </a:prstGeom>
                    <a:noFill/>
                    <a:ln>
                      <a:noFill/>
                    </a:ln>
                  </pic:spPr>
                </pic:pic>
              </a:graphicData>
            </a:graphic>
          </wp:inline>
        </w:drawing>
      </w:r>
    </w:p>
    <w:p w14:paraId="57883213" w14:textId="77777777" w:rsidR="00E8715E" w:rsidRDefault="00D205C3">
      <w:pPr>
        <w:pStyle w:val="Heading2"/>
        <w:rPr>
          <w:lang w:val="en-GB"/>
        </w:rPr>
      </w:pPr>
      <w:r w:rsidRPr="00F505FF">
        <w:rPr>
          <w:lang w:val="en-GB"/>
        </w:rPr>
        <w:t xml:space="preserve">Task 10 - Summary of </w:t>
      </w:r>
      <w:r>
        <w:rPr>
          <w:lang w:val="en-GB"/>
        </w:rPr>
        <w:t xml:space="preserve">sales, </w:t>
      </w:r>
      <w:proofErr w:type="gramStart"/>
      <w:r>
        <w:rPr>
          <w:lang w:val="en-GB"/>
        </w:rPr>
        <w:t>volume</w:t>
      </w:r>
      <w:proofErr w:type="gramEnd"/>
      <w:r>
        <w:rPr>
          <w:lang w:val="en-GB"/>
        </w:rPr>
        <w:t xml:space="preserve"> and listings </w:t>
      </w:r>
      <w:r w:rsidRPr="00F505FF">
        <w:rPr>
          <w:lang w:val="en-GB"/>
        </w:rPr>
        <w:t>variables</w:t>
      </w:r>
    </w:p>
    <w:p w14:paraId="1EF5F984" w14:textId="77777777" w:rsidR="00E8715E" w:rsidRPr="00600E69" w:rsidRDefault="00D205C3">
      <w:pPr>
        <w:rPr>
          <w:bCs/>
          <w:noProof/>
          <w:lang w:val="en-US"/>
        </w:rPr>
      </w:pPr>
      <w:r w:rsidRPr="00600E69">
        <w:rPr>
          <w:bCs/>
          <w:noProof/>
          <w:lang w:val="en-US"/>
        </w:rPr>
        <w:t>The variables chosen for the creation of the summarises using the '</w:t>
      </w:r>
      <w:r w:rsidR="007B62E7" w:rsidRPr="00600E69">
        <w:rPr>
          <w:bCs/>
          <w:noProof/>
          <w:lang w:val="en-US"/>
        </w:rPr>
        <w:t xml:space="preserve">dplyr' </w:t>
      </w:r>
      <w:r w:rsidRPr="00600E69">
        <w:rPr>
          <w:bCs/>
          <w:noProof/>
          <w:lang w:val="en-US"/>
        </w:rPr>
        <w:t xml:space="preserve">library </w:t>
      </w:r>
      <w:r w:rsidR="007B62E7" w:rsidRPr="00600E69">
        <w:rPr>
          <w:bCs/>
          <w:noProof/>
          <w:lang w:val="en-US"/>
        </w:rPr>
        <w:t>were: sales, volume and listings. The objective was to evaluate their mean and standard deviation in order to draw conclusions on what was the trend in sales, dollars and listings still active.</w:t>
      </w:r>
    </w:p>
    <w:p w14:paraId="5D720508" w14:textId="77777777" w:rsidR="00E8715E" w:rsidRPr="00600E69" w:rsidRDefault="00D205C3">
      <w:pPr>
        <w:rPr>
          <w:bCs/>
          <w:noProof/>
          <w:lang w:val="en-US"/>
        </w:rPr>
      </w:pPr>
      <w:r w:rsidRPr="00600E69">
        <w:rPr>
          <w:bCs/>
          <w:noProof/>
          <w:lang w:val="en-US"/>
        </w:rPr>
        <w:t xml:space="preserve">Therefore, graphs were created for some of the summarises created to draw the conclusions described in the objective. </w:t>
      </w:r>
    </w:p>
    <w:p w14:paraId="7A37FA11" w14:textId="77777777" w:rsidR="00E8715E" w:rsidRPr="00600E69" w:rsidRDefault="00D205C3">
      <w:pPr>
        <w:rPr>
          <w:bCs/>
          <w:noProof/>
          <w:lang w:val="en-US"/>
        </w:rPr>
      </w:pPr>
      <w:r w:rsidRPr="00600E69">
        <w:rPr>
          <w:bCs/>
          <w:noProof/>
          <w:lang w:val="en-US"/>
        </w:rPr>
        <w:t xml:space="preserve">The first </w:t>
      </w:r>
      <w:r w:rsidR="00C30C02" w:rsidRPr="00600E69">
        <w:rPr>
          <w:bCs/>
          <w:noProof/>
          <w:lang w:val="en-US"/>
        </w:rPr>
        <w:t xml:space="preserve">bar </w:t>
      </w:r>
      <w:r w:rsidRPr="00600E69">
        <w:rPr>
          <w:bCs/>
          <w:noProof/>
          <w:lang w:val="en-US"/>
        </w:rPr>
        <w:t xml:space="preserve">graph </w:t>
      </w:r>
      <w:r w:rsidR="00C30C02" w:rsidRPr="00600E69">
        <w:rPr>
          <w:bCs/>
          <w:noProof/>
          <w:lang w:val="en-US"/>
        </w:rPr>
        <w:t xml:space="preserve">(geom_errorbar) </w:t>
      </w:r>
      <w:r w:rsidRPr="00600E69">
        <w:rPr>
          <w:bCs/>
          <w:noProof/>
          <w:lang w:val="en-US"/>
        </w:rPr>
        <w:t xml:space="preserve">in which the mean and standard deviation of sales </w:t>
      </w:r>
      <w:r w:rsidR="00C30C02" w:rsidRPr="00600E69">
        <w:rPr>
          <w:bCs/>
          <w:noProof/>
          <w:lang w:val="en-US"/>
        </w:rPr>
        <w:t xml:space="preserve">for each city was compared was done </w:t>
      </w:r>
      <w:r w:rsidRPr="00600E69">
        <w:rPr>
          <w:bCs/>
          <w:noProof/>
          <w:lang w:val="en-US"/>
        </w:rPr>
        <w:t>in order to understand in which city on average properties were sold the most and by how much they varied. The city of "</w:t>
      </w:r>
      <w:r w:rsidR="00C30C02" w:rsidRPr="00600E69">
        <w:rPr>
          <w:bCs/>
          <w:noProof/>
          <w:lang w:val="en-US"/>
        </w:rPr>
        <w:t>Bryan-College Station</w:t>
      </w:r>
      <w:r w:rsidRPr="00600E69">
        <w:rPr>
          <w:bCs/>
          <w:noProof/>
          <w:lang w:val="en-US"/>
        </w:rPr>
        <w:t xml:space="preserve">" was found to be the city with an average of </w:t>
      </w:r>
      <w:r w:rsidR="00307A8A" w:rsidRPr="00600E69">
        <w:rPr>
          <w:bCs/>
          <w:noProof/>
          <w:lang w:val="en-US"/>
        </w:rPr>
        <w:t xml:space="preserve">approximately 200 sales </w:t>
      </w:r>
      <w:r w:rsidRPr="00600E69">
        <w:rPr>
          <w:bCs/>
          <w:noProof/>
          <w:lang w:val="en-US"/>
        </w:rPr>
        <w:t xml:space="preserve">and with a </w:t>
      </w:r>
      <w:r w:rsidR="00307A8A" w:rsidRPr="00600E69">
        <w:rPr>
          <w:bCs/>
          <w:noProof/>
          <w:lang w:val="en-US"/>
        </w:rPr>
        <w:t xml:space="preserve">very high </w:t>
      </w:r>
      <w:r w:rsidRPr="00600E69">
        <w:rPr>
          <w:bCs/>
          <w:noProof/>
          <w:lang w:val="en-US"/>
        </w:rPr>
        <w:t>variability</w:t>
      </w:r>
      <w:r w:rsidR="00C64E2A" w:rsidRPr="00600E69">
        <w:rPr>
          <w:bCs/>
          <w:noProof/>
          <w:lang w:val="en-US"/>
        </w:rPr>
        <w:t>, so this city shows little stability in sales compared to the average, in contrast to the city of "Wichita Falls" which shows greater stability with a much lower average of sales.</w:t>
      </w:r>
    </w:p>
    <w:p w14:paraId="5081492C" w14:textId="77777777" w:rsidR="00E8715E" w:rsidRPr="00600E69" w:rsidRDefault="00D205C3">
      <w:pPr>
        <w:rPr>
          <w:bCs/>
          <w:noProof/>
          <w:lang w:val="en-US"/>
        </w:rPr>
      </w:pPr>
      <w:r w:rsidRPr="00600E69">
        <w:rPr>
          <w:bCs/>
          <w:noProof/>
          <w:lang w:val="en-US"/>
        </w:rPr>
        <w:lastRenderedPageBreak/>
        <w:t>Next, it was decided to create a bar graph to assess in which months of the year, on average, real estate produces a higher profit and in which city. For this, the average millions of dollars were related to the months of the years and the corresponding cities. The result was that in the month of 'June', the average number of dollars collected from sales was higher than in all other months, and in particular, the highest receipts were found in the cities of 'Tyler' and 'Bryan-College Station'.</w:t>
      </w:r>
    </w:p>
    <w:p w14:paraId="0AE10583" w14:textId="77777777" w:rsidR="00E8715E" w:rsidRPr="00600E69" w:rsidRDefault="00D205C3">
      <w:pPr>
        <w:rPr>
          <w:bCs/>
          <w:noProof/>
          <w:lang w:val="en-US"/>
        </w:rPr>
      </w:pPr>
      <w:r w:rsidRPr="00600E69">
        <w:rPr>
          <w:bCs/>
          <w:noProof/>
          <w:lang w:val="en-US"/>
        </w:rPr>
        <w:t>Finally, it was decided to create an overlapping bar graph to assess in which months of the years 2010 and 2014, reported from the dataset, sales occurred most on average. For this, the average sales were related to the years and months.</w:t>
      </w:r>
      <w:r w:rsidR="00C64E2A" w:rsidRPr="00600E69">
        <w:rPr>
          <w:bCs/>
          <w:noProof/>
          <w:lang w:val="en-US"/>
        </w:rPr>
        <w:t xml:space="preserve"> The result was that from the year 2011 to the year 2014, the sale of real estate increased and in particular, in the year 2014 the most real estate was sold on average.</w:t>
      </w:r>
    </w:p>
    <w:p w14:paraId="759D34F9" w14:textId="77777777" w:rsidR="00E8715E" w:rsidRDefault="00D205C3">
      <w:pPr>
        <w:spacing w:after="0"/>
        <w:jc w:val="center"/>
        <w:rPr>
          <w:b/>
          <w:bCs/>
          <w:color w:val="4472C4"/>
        </w:rPr>
      </w:pPr>
      <w:proofErr w:type="spellStart"/>
      <w:r>
        <w:rPr>
          <w:b/>
          <w:bCs/>
          <w:color w:val="4472C4"/>
        </w:rPr>
        <w:t>Stability</w:t>
      </w:r>
      <w:proofErr w:type="spellEnd"/>
      <w:r>
        <w:rPr>
          <w:b/>
          <w:bCs/>
          <w:color w:val="4472C4"/>
        </w:rPr>
        <w:t xml:space="preserve"> of sales by city</w:t>
      </w:r>
    </w:p>
    <w:p w14:paraId="2B06321D" w14:textId="77777777" w:rsidR="00F505FF" w:rsidRDefault="00D205C3" w:rsidP="00C64E2A">
      <w:pPr>
        <w:jc w:val="center"/>
        <w:rPr>
          <w:noProof/>
        </w:rPr>
      </w:pPr>
      <w:r w:rsidRPr="008C06BD">
        <w:rPr>
          <w:noProof/>
        </w:rPr>
        <w:drawing>
          <wp:inline distT="0" distB="0" distL="0" distR="0" wp14:anchorId="1FE9CCF4" wp14:editId="676861C3">
            <wp:extent cx="5314950" cy="5314950"/>
            <wp:effectExtent l="0" t="0" r="0" b="0"/>
            <wp:docPr id="8" name="Immagine 1" descr="Immagine che contiene grafico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descr="Immagine che contiene graficoDescrizione generat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4950" cy="5314950"/>
                    </a:xfrm>
                    <a:prstGeom prst="rect">
                      <a:avLst/>
                    </a:prstGeom>
                    <a:noFill/>
                    <a:ln>
                      <a:noFill/>
                    </a:ln>
                  </pic:spPr>
                </pic:pic>
              </a:graphicData>
            </a:graphic>
          </wp:inline>
        </w:drawing>
      </w:r>
    </w:p>
    <w:p w14:paraId="27BD4D8A" w14:textId="77777777" w:rsidR="00C30C02" w:rsidRDefault="00C30C02" w:rsidP="00C64E2A">
      <w:pPr>
        <w:jc w:val="center"/>
        <w:rPr>
          <w:noProof/>
        </w:rPr>
      </w:pPr>
    </w:p>
    <w:p w14:paraId="24547A28" w14:textId="77777777" w:rsidR="00C30C02" w:rsidRDefault="00C30C02" w:rsidP="00C64E2A">
      <w:pPr>
        <w:jc w:val="center"/>
        <w:rPr>
          <w:noProof/>
        </w:rPr>
      </w:pPr>
    </w:p>
    <w:p w14:paraId="57DF0DE5" w14:textId="77777777" w:rsidR="002650F9" w:rsidRDefault="002650F9" w:rsidP="00C64E2A">
      <w:pPr>
        <w:jc w:val="center"/>
        <w:rPr>
          <w:noProof/>
        </w:rPr>
      </w:pPr>
    </w:p>
    <w:p w14:paraId="23250154" w14:textId="77777777" w:rsidR="00E8715E" w:rsidRPr="00600E69" w:rsidRDefault="00D205C3">
      <w:pPr>
        <w:spacing w:after="0"/>
        <w:jc w:val="center"/>
        <w:rPr>
          <w:b/>
          <w:bCs/>
          <w:color w:val="4472C4"/>
          <w:lang w:val="en-US"/>
        </w:rPr>
      </w:pPr>
      <w:r w:rsidRPr="00600E69">
        <w:rPr>
          <w:b/>
          <w:bCs/>
          <w:color w:val="4472C4"/>
          <w:lang w:val="en-US"/>
        </w:rPr>
        <w:lastRenderedPageBreak/>
        <w:t xml:space="preserve">Average millions of dollars collected per city over the </w:t>
      </w:r>
      <w:proofErr w:type="gramStart"/>
      <w:r w:rsidRPr="00600E69">
        <w:rPr>
          <w:b/>
          <w:bCs/>
          <w:color w:val="4472C4"/>
          <w:lang w:val="en-US"/>
        </w:rPr>
        <w:t>years</w:t>
      </w:r>
      <w:proofErr w:type="gramEnd"/>
    </w:p>
    <w:p w14:paraId="5DB0C603" w14:textId="77777777" w:rsidR="009D4868" w:rsidRDefault="00D205C3" w:rsidP="00C64E2A">
      <w:pPr>
        <w:jc w:val="center"/>
        <w:rPr>
          <w:noProof/>
        </w:rPr>
      </w:pPr>
      <w:r w:rsidRPr="008C06BD">
        <w:rPr>
          <w:noProof/>
        </w:rPr>
        <w:drawing>
          <wp:inline distT="0" distB="0" distL="0" distR="0" wp14:anchorId="2A7B6DBA" wp14:editId="5C2D4406">
            <wp:extent cx="5562600" cy="5562600"/>
            <wp:effectExtent l="0" t="0" r="0" b="0"/>
            <wp:docPr id="9" name="Immagine 1" descr="Immagine che contiene grafico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descr="Immagine che contiene graficoDescrizione generat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62600" cy="5562600"/>
                    </a:xfrm>
                    <a:prstGeom prst="rect">
                      <a:avLst/>
                    </a:prstGeom>
                    <a:noFill/>
                    <a:ln>
                      <a:noFill/>
                    </a:ln>
                  </pic:spPr>
                </pic:pic>
              </a:graphicData>
            </a:graphic>
          </wp:inline>
        </w:drawing>
      </w:r>
    </w:p>
    <w:p w14:paraId="61A93A67" w14:textId="77777777" w:rsidR="009D4868" w:rsidRDefault="009D4868" w:rsidP="00F505FF">
      <w:pPr>
        <w:rPr>
          <w:noProof/>
        </w:rPr>
      </w:pPr>
    </w:p>
    <w:p w14:paraId="34326F0A" w14:textId="77777777" w:rsidR="00C64E2A" w:rsidRDefault="00C64E2A" w:rsidP="00F505FF">
      <w:pPr>
        <w:rPr>
          <w:noProof/>
        </w:rPr>
      </w:pPr>
    </w:p>
    <w:p w14:paraId="0DDAA282" w14:textId="77777777" w:rsidR="00C64E2A" w:rsidRDefault="00C64E2A" w:rsidP="00F505FF">
      <w:pPr>
        <w:rPr>
          <w:noProof/>
        </w:rPr>
      </w:pPr>
    </w:p>
    <w:p w14:paraId="179920D5" w14:textId="77777777" w:rsidR="00C64E2A" w:rsidRDefault="00C64E2A" w:rsidP="00F505FF">
      <w:pPr>
        <w:rPr>
          <w:noProof/>
        </w:rPr>
      </w:pPr>
    </w:p>
    <w:p w14:paraId="688D496B" w14:textId="77777777" w:rsidR="00C64E2A" w:rsidRDefault="00C64E2A" w:rsidP="00F505FF">
      <w:pPr>
        <w:rPr>
          <w:noProof/>
        </w:rPr>
      </w:pPr>
    </w:p>
    <w:p w14:paraId="0F467700" w14:textId="77777777" w:rsidR="00C64E2A" w:rsidRDefault="00C64E2A" w:rsidP="00F505FF">
      <w:pPr>
        <w:rPr>
          <w:noProof/>
        </w:rPr>
      </w:pPr>
    </w:p>
    <w:p w14:paraId="1D4FE869" w14:textId="77777777" w:rsidR="008B6B2C" w:rsidRDefault="008B6B2C" w:rsidP="00F505FF">
      <w:pPr>
        <w:rPr>
          <w:noProof/>
        </w:rPr>
      </w:pPr>
    </w:p>
    <w:p w14:paraId="1D93BA78" w14:textId="77777777" w:rsidR="00C64E2A" w:rsidRDefault="00C64E2A" w:rsidP="00F505FF">
      <w:pPr>
        <w:rPr>
          <w:noProof/>
        </w:rPr>
      </w:pPr>
    </w:p>
    <w:p w14:paraId="47655B85" w14:textId="77777777" w:rsidR="002650F9" w:rsidRDefault="002650F9" w:rsidP="00F505FF">
      <w:pPr>
        <w:rPr>
          <w:noProof/>
        </w:rPr>
      </w:pPr>
    </w:p>
    <w:p w14:paraId="1674D390" w14:textId="77777777" w:rsidR="00E8715E" w:rsidRPr="00600E69" w:rsidRDefault="00D205C3">
      <w:pPr>
        <w:spacing w:after="0"/>
        <w:jc w:val="center"/>
        <w:rPr>
          <w:b/>
          <w:bCs/>
          <w:color w:val="4472C4"/>
          <w:lang w:val="en-US"/>
        </w:rPr>
      </w:pPr>
      <w:r w:rsidRPr="00600E69">
        <w:rPr>
          <w:b/>
          <w:bCs/>
          <w:color w:val="4472C4"/>
          <w:lang w:val="en-US"/>
        </w:rPr>
        <w:lastRenderedPageBreak/>
        <w:t>Average of property sales from the year 2010 to 2014</w:t>
      </w:r>
    </w:p>
    <w:p w14:paraId="1AE4F16A" w14:textId="77777777" w:rsidR="009D4868" w:rsidRDefault="00D205C3" w:rsidP="002650F9">
      <w:pPr>
        <w:jc w:val="center"/>
        <w:rPr>
          <w:noProof/>
        </w:rPr>
      </w:pPr>
      <w:r w:rsidRPr="008C06BD">
        <w:rPr>
          <w:noProof/>
        </w:rPr>
        <w:drawing>
          <wp:inline distT="0" distB="0" distL="0" distR="0" wp14:anchorId="4F9770A5" wp14:editId="7FC95B4E">
            <wp:extent cx="5753100" cy="5753100"/>
            <wp:effectExtent l="0" t="0" r="0" b="0"/>
            <wp:docPr id="10" name="Immagine 1" descr="Immagine che contiene grafico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descr="Immagine che contiene graficoDescrizione generat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5753100"/>
                    </a:xfrm>
                    <a:prstGeom prst="rect">
                      <a:avLst/>
                    </a:prstGeom>
                    <a:noFill/>
                    <a:ln>
                      <a:noFill/>
                    </a:ln>
                  </pic:spPr>
                </pic:pic>
              </a:graphicData>
            </a:graphic>
          </wp:inline>
        </w:drawing>
      </w:r>
    </w:p>
    <w:p w14:paraId="5C0E2887" w14:textId="77777777" w:rsidR="004C06D7" w:rsidRDefault="004C06D7" w:rsidP="00F505FF">
      <w:pPr>
        <w:rPr>
          <w:noProof/>
        </w:rPr>
      </w:pPr>
    </w:p>
    <w:p w14:paraId="2635A5A7" w14:textId="77777777" w:rsidR="00C64E2A" w:rsidRDefault="00C64E2A" w:rsidP="00F505FF">
      <w:pPr>
        <w:rPr>
          <w:noProof/>
        </w:rPr>
      </w:pPr>
    </w:p>
    <w:p w14:paraId="7320ACA4" w14:textId="77777777" w:rsidR="00C64E2A" w:rsidRDefault="00C64E2A" w:rsidP="00F505FF">
      <w:pPr>
        <w:rPr>
          <w:noProof/>
        </w:rPr>
      </w:pPr>
    </w:p>
    <w:p w14:paraId="478BF987" w14:textId="77777777" w:rsidR="00C64E2A" w:rsidRDefault="00C64E2A" w:rsidP="00F505FF">
      <w:pPr>
        <w:rPr>
          <w:noProof/>
        </w:rPr>
      </w:pPr>
    </w:p>
    <w:p w14:paraId="5FF083E3" w14:textId="77777777" w:rsidR="00C64E2A" w:rsidRDefault="00C64E2A" w:rsidP="00F505FF">
      <w:pPr>
        <w:rPr>
          <w:noProof/>
        </w:rPr>
      </w:pPr>
    </w:p>
    <w:p w14:paraId="29007F1F" w14:textId="77777777" w:rsidR="00C64E2A" w:rsidRDefault="00C64E2A" w:rsidP="00F505FF">
      <w:pPr>
        <w:rPr>
          <w:noProof/>
        </w:rPr>
      </w:pPr>
    </w:p>
    <w:p w14:paraId="13199212" w14:textId="77777777" w:rsidR="00E8715E" w:rsidRPr="00600E69" w:rsidRDefault="00D205C3">
      <w:pPr>
        <w:pStyle w:val="Heading2"/>
        <w:rPr>
          <w:lang w:val="en-US"/>
        </w:rPr>
      </w:pPr>
      <w:r w:rsidRPr="00600E69">
        <w:rPr>
          <w:lang w:val="en-US"/>
        </w:rPr>
        <w:lastRenderedPageBreak/>
        <w:t xml:space="preserve">Task 11 - Boxplot </w:t>
      </w:r>
      <w:proofErr w:type="spellStart"/>
      <w:r w:rsidRPr="00600E69">
        <w:rPr>
          <w:lang w:val="en-US"/>
        </w:rPr>
        <w:t>median_price</w:t>
      </w:r>
      <w:proofErr w:type="spellEnd"/>
      <w:r w:rsidRPr="00600E69">
        <w:rPr>
          <w:lang w:val="en-US"/>
        </w:rPr>
        <w:t xml:space="preserve"> between cities</w:t>
      </w:r>
    </w:p>
    <w:p w14:paraId="57056CCB" w14:textId="77777777" w:rsidR="00E8715E" w:rsidRPr="00600E69" w:rsidRDefault="00D205C3">
      <w:pPr>
        <w:rPr>
          <w:noProof/>
          <w:lang w:val="en-US"/>
        </w:rPr>
      </w:pPr>
      <w:r w:rsidRPr="00600E69">
        <w:rPr>
          <w:noProof/>
          <w:lang w:val="en-US"/>
        </w:rPr>
        <w:t xml:space="preserve">The comparison of the median_price between cities and between cities in relation to years was carried out by means of boxplot graphs summarising </w:t>
      </w:r>
      <w:r w:rsidR="00832732" w:rsidRPr="00600E69">
        <w:rPr>
          <w:noProof/>
          <w:lang w:val="en-US"/>
        </w:rPr>
        <w:t xml:space="preserve">certain </w:t>
      </w:r>
      <w:r w:rsidRPr="00600E69">
        <w:rPr>
          <w:noProof/>
          <w:lang w:val="en-US"/>
        </w:rPr>
        <w:t xml:space="preserve">indices of </w:t>
      </w:r>
      <w:r w:rsidR="00832732" w:rsidRPr="00600E69">
        <w:rPr>
          <w:noProof/>
          <w:lang w:val="en-US"/>
        </w:rPr>
        <w:t xml:space="preserve">position and </w:t>
      </w:r>
      <w:r w:rsidRPr="00600E69">
        <w:rPr>
          <w:noProof/>
          <w:lang w:val="en-US"/>
        </w:rPr>
        <w:t>variability with which to draw conclusions on the distribution of the median_price variable.</w:t>
      </w:r>
    </w:p>
    <w:p w14:paraId="062B80B1" w14:textId="77777777" w:rsidR="00E8715E" w:rsidRPr="00600E69" w:rsidRDefault="00D205C3">
      <w:pPr>
        <w:rPr>
          <w:noProof/>
          <w:lang w:val="en-US"/>
        </w:rPr>
      </w:pPr>
      <w:r w:rsidRPr="00600E69">
        <w:rPr>
          <w:noProof/>
          <w:lang w:val="en-US"/>
        </w:rPr>
        <w:t>From the comparison of the boxplots of the median price per individual city, it can be seen for the city "Wichita Falls" that the variability of the median price is high compared to the other cities despite the fact that the median price has a much smaller range than the other cities. In the opposite case, on the other hand, it can be seen that the city "Bryan-College Station" presents a lower variability than the city "Wichita Falls" and its interquartile range is smaller, denoting a greater stability of the median price along the city in question.</w:t>
      </w:r>
    </w:p>
    <w:p w14:paraId="4DF4AAB7" w14:textId="77777777" w:rsidR="00E8715E" w:rsidRPr="00600E69" w:rsidRDefault="00D205C3">
      <w:pPr>
        <w:rPr>
          <w:noProof/>
          <w:lang w:val="en-US"/>
        </w:rPr>
      </w:pPr>
      <w:r w:rsidRPr="00600E69">
        <w:rPr>
          <w:noProof/>
          <w:lang w:val="en-US"/>
        </w:rPr>
        <w:t>From the comparison of the boxplots of the median price per city conditional on the years, considered as factors, it can be deduced that during the years from 2010 and 2014, for the city "Wichita Falls" the median price varied a lot presenting even an outline value in the year 2014. This may mean that in the city of "Wichita Falls" the median price is not very stable and varies a lot compared to other cities. In the opposite case, on the other hand, it can be seen in the city of "Bryan-College Station" how the median price, from 2010 to 2014, is more or less constant and does not show a high variability. In addition, it can be seen that in 2014, the median price increased by quite a bit compared to previous years.</w:t>
      </w:r>
    </w:p>
    <w:p w14:paraId="3E4612F6" w14:textId="77777777" w:rsidR="00E8715E" w:rsidRDefault="00D205C3">
      <w:pPr>
        <w:spacing w:after="0"/>
        <w:jc w:val="center"/>
        <w:rPr>
          <w:b/>
          <w:bCs/>
          <w:color w:val="4472C4"/>
        </w:rPr>
      </w:pPr>
      <w:proofErr w:type="spellStart"/>
      <w:r>
        <w:rPr>
          <w:b/>
          <w:bCs/>
          <w:color w:val="4472C4"/>
        </w:rPr>
        <w:t>Median</w:t>
      </w:r>
      <w:proofErr w:type="spellEnd"/>
      <w:r>
        <w:rPr>
          <w:b/>
          <w:bCs/>
          <w:color w:val="4472C4"/>
        </w:rPr>
        <w:t xml:space="preserve"> price </w:t>
      </w:r>
      <w:proofErr w:type="spellStart"/>
      <w:r>
        <w:rPr>
          <w:b/>
          <w:bCs/>
          <w:color w:val="4472C4"/>
        </w:rPr>
        <w:t>distribution</w:t>
      </w:r>
      <w:proofErr w:type="spellEnd"/>
      <w:r>
        <w:rPr>
          <w:b/>
          <w:bCs/>
          <w:color w:val="4472C4"/>
        </w:rPr>
        <w:t xml:space="preserve"> </w:t>
      </w:r>
      <w:proofErr w:type="spellStart"/>
      <w:r>
        <w:rPr>
          <w:b/>
          <w:bCs/>
          <w:color w:val="4472C4"/>
        </w:rPr>
        <w:t>along</w:t>
      </w:r>
      <w:proofErr w:type="spellEnd"/>
      <w:r>
        <w:rPr>
          <w:b/>
          <w:bCs/>
          <w:color w:val="4472C4"/>
        </w:rPr>
        <w:t xml:space="preserve"> cities</w:t>
      </w:r>
    </w:p>
    <w:p w14:paraId="21523119" w14:textId="77777777" w:rsidR="004C06D7" w:rsidRDefault="00D205C3" w:rsidP="00BA780D">
      <w:pPr>
        <w:jc w:val="center"/>
        <w:rPr>
          <w:noProof/>
        </w:rPr>
      </w:pPr>
      <w:r w:rsidRPr="008C06BD">
        <w:rPr>
          <w:noProof/>
        </w:rPr>
        <w:drawing>
          <wp:inline distT="0" distB="0" distL="0" distR="0" wp14:anchorId="6AC0B8B8" wp14:editId="7E7B4E92">
            <wp:extent cx="4806950" cy="4806950"/>
            <wp:effectExtent l="0" t="0" r="0" b="0"/>
            <wp:docPr id="1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6950" cy="4806950"/>
                    </a:xfrm>
                    <a:prstGeom prst="rect">
                      <a:avLst/>
                    </a:prstGeom>
                    <a:noFill/>
                    <a:ln>
                      <a:noFill/>
                    </a:ln>
                  </pic:spPr>
                </pic:pic>
              </a:graphicData>
            </a:graphic>
          </wp:inline>
        </w:drawing>
      </w:r>
    </w:p>
    <w:p w14:paraId="69325BBB" w14:textId="77777777" w:rsidR="00BA780D" w:rsidRDefault="00BA780D" w:rsidP="00734509">
      <w:pPr>
        <w:spacing w:after="0"/>
        <w:rPr>
          <w:b/>
          <w:bCs/>
          <w:color w:val="4472C4"/>
        </w:rPr>
      </w:pPr>
    </w:p>
    <w:p w14:paraId="4BF5F1FE" w14:textId="77777777" w:rsidR="00E8715E" w:rsidRPr="00600E69" w:rsidRDefault="00D205C3">
      <w:pPr>
        <w:spacing w:after="0"/>
        <w:jc w:val="center"/>
        <w:rPr>
          <w:b/>
          <w:bCs/>
          <w:color w:val="4472C4"/>
          <w:lang w:val="en-US"/>
        </w:rPr>
      </w:pPr>
      <w:r w:rsidRPr="00600E69">
        <w:rPr>
          <w:b/>
          <w:bCs/>
          <w:color w:val="4472C4"/>
          <w:lang w:val="en-US"/>
        </w:rPr>
        <w:t>Comparison of median price variability across years and cities</w:t>
      </w:r>
    </w:p>
    <w:p w14:paraId="35518E0B" w14:textId="77777777" w:rsidR="009C0342" w:rsidRDefault="00D205C3" w:rsidP="00BA780D">
      <w:pPr>
        <w:jc w:val="center"/>
        <w:rPr>
          <w:noProof/>
        </w:rPr>
      </w:pPr>
      <w:r w:rsidRPr="008C06BD">
        <w:rPr>
          <w:noProof/>
        </w:rPr>
        <w:drawing>
          <wp:inline distT="0" distB="0" distL="0" distR="0" wp14:anchorId="5B822E2C" wp14:editId="2C3246FF">
            <wp:extent cx="5969000" cy="4978400"/>
            <wp:effectExtent l="0" t="0" r="0" b="0"/>
            <wp:docPr id="1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9000" cy="4978400"/>
                    </a:xfrm>
                    <a:prstGeom prst="rect">
                      <a:avLst/>
                    </a:prstGeom>
                    <a:noFill/>
                    <a:ln>
                      <a:noFill/>
                    </a:ln>
                  </pic:spPr>
                </pic:pic>
              </a:graphicData>
            </a:graphic>
          </wp:inline>
        </w:drawing>
      </w:r>
    </w:p>
    <w:p w14:paraId="14C2FDA3" w14:textId="77777777" w:rsidR="00E8715E" w:rsidRPr="00600E69" w:rsidRDefault="00D205C3">
      <w:pPr>
        <w:pStyle w:val="Heading2"/>
        <w:rPr>
          <w:lang w:val="en-US"/>
        </w:rPr>
      </w:pPr>
      <w:r w:rsidRPr="00600E69">
        <w:rPr>
          <w:lang w:val="en-US"/>
        </w:rPr>
        <w:t>Task 12 - Boxplot sales between cities</w:t>
      </w:r>
    </w:p>
    <w:p w14:paraId="17890E30" w14:textId="77777777" w:rsidR="00E8715E" w:rsidRPr="00600E69" w:rsidRDefault="00D205C3">
      <w:pPr>
        <w:rPr>
          <w:lang w:val="en-US"/>
        </w:rPr>
      </w:pPr>
      <w:r w:rsidRPr="00600E69">
        <w:rPr>
          <w:lang w:val="en-US"/>
        </w:rPr>
        <w:t xml:space="preserve">The evaluation of sales during the years 2010 to 2014 was carried out by comparing the boxplots of sales conditional on each individual city for each year from 2010 to 2014. </w:t>
      </w:r>
      <w:r w:rsidR="00832732" w:rsidRPr="00600E69">
        <w:rPr>
          <w:lang w:val="en-US"/>
        </w:rPr>
        <w:t xml:space="preserve">Subsequently, an overlapping bar graph was created with the same relationship between the variables sales, </w:t>
      </w:r>
      <w:proofErr w:type="gramStart"/>
      <w:r w:rsidR="00832732" w:rsidRPr="00600E69">
        <w:rPr>
          <w:lang w:val="en-US"/>
        </w:rPr>
        <w:t>city</w:t>
      </w:r>
      <w:proofErr w:type="gramEnd"/>
      <w:r w:rsidR="00832732" w:rsidRPr="00600E69">
        <w:rPr>
          <w:lang w:val="en-US"/>
        </w:rPr>
        <w:t xml:space="preserve"> and year.</w:t>
      </w:r>
    </w:p>
    <w:p w14:paraId="7FF21536" w14:textId="77777777" w:rsidR="00E8715E" w:rsidRPr="00600E69" w:rsidRDefault="00D205C3">
      <w:pPr>
        <w:rPr>
          <w:lang w:val="en-US"/>
        </w:rPr>
      </w:pPr>
      <w:r w:rsidRPr="00600E69">
        <w:rPr>
          <w:lang w:val="en-US"/>
        </w:rPr>
        <w:t>From the boxplots, it could be seen that the variability of sales in the city "Bryan-College Station" over the years has increased over time and</w:t>
      </w:r>
      <w:proofErr w:type="gramStart"/>
      <w:r w:rsidRPr="00600E69">
        <w:rPr>
          <w:lang w:val="en-US"/>
        </w:rPr>
        <w:t>, in particular, in</w:t>
      </w:r>
      <w:proofErr w:type="gramEnd"/>
      <w:r w:rsidRPr="00600E69">
        <w:rPr>
          <w:lang w:val="en-US"/>
        </w:rPr>
        <w:t xml:space="preserve"> the year 2013, they fluctuated greatly compared to the years before and after. The city that has been most successful in sales is "Tyler", which over the years has shown continuous growth in its range, even reaching a sales quota of over 400.</w:t>
      </w:r>
      <w:r w:rsidR="00AC2ADD" w:rsidRPr="00600E69">
        <w:rPr>
          <w:lang w:val="en-US"/>
        </w:rPr>
        <w:t xml:space="preserve"> Finally, the city that has remained </w:t>
      </w:r>
      <w:proofErr w:type="gramStart"/>
      <w:r w:rsidR="00AC2ADD" w:rsidRPr="00600E69">
        <w:rPr>
          <w:lang w:val="en-US"/>
        </w:rPr>
        <w:t>more or less constant</w:t>
      </w:r>
      <w:proofErr w:type="gramEnd"/>
      <w:r w:rsidR="00AC2ADD" w:rsidRPr="00600E69">
        <w:rPr>
          <w:lang w:val="en-US"/>
        </w:rPr>
        <w:t xml:space="preserve"> over time, but which showed a decline in sales in 2014 was 'Wichita Falls'.</w:t>
      </w:r>
    </w:p>
    <w:p w14:paraId="0524A74A" w14:textId="77777777" w:rsidR="00734509" w:rsidRPr="00600E69" w:rsidRDefault="00734509" w:rsidP="00616DF3">
      <w:pPr>
        <w:spacing w:after="0"/>
        <w:jc w:val="center"/>
        <w:rPr>
          <w:lang w:val="en-US"/>
        </w:rPr>
      </w:pPr>
    </w:p>
    <w:p w14:paraId="6A32804C" w14:textId="77777777" w:rsidR="00734509" w:rsidRPr="00600E69" w:rsidRDefault="00734509" w:rsidP="00616DF3">
      <w:pPr>
        <w:spacing w:after="0"/>
        <w:jc w:val="center"/>
        <w:rPr>
          <w:lang w:val="en-US"/>
        </w:rPr>
      </w:pPr>
    </w:p>
    <w:p w14:paraId="2E70C937" w14:textId="77777777" w:rsidR="00E8715E" w:rsidRPr="00600E69" w:rsidRDefault="00D205C3">
      <w:pPr>
        <w:spacing w:after="0"/>
        <w:jc w:val="center"/>
        <w:rPr>
          <w:b/>
          <w:bCs/>
          <w:color w:val="4472C4"/>
          <w:lang w:val="en-US"/>
        </w:rPr>
      </w:pPr>
      <w:r w:rsidRPr="00600E69">
        <w:rPr>
          <w:b/>
          <w:bCs/>
          <w:color w:val="4472C4"/>
          <w:lang w:val="en-US"/>
        </w:rPr>
        <w:t>Comparison of median price variability across years and cities</w:t>
      </w:r>
    </w:p>
    <w:p w14:paraId="37E40225" w14:textId="77777777" w:rsidR="009C0342" w:rsidRDefault="00D205C3" w:rsidP="00430441">
      <w:pPr>
        <w:jc w:val="center"/>
        <w:rPr>
          <w:noProof/>
        </w:rPr>
      </w:pPr>
      <w:r w:rsidRPr="008C06BD">
        <w:rPr>
          <w:noProof/>
        </w:rPr>
        <w:lastRenderedPageBreak/>
        <w:drawing>
          <wp:inline distT="0" distB="0" distL="0" distR="0" wp14:anchorId="1FDA6587" wp14:editId="1875AB0F">
            <wp:extent cx="5314950" cy="5314950"/>
            <wp:effectExtent l="0" t="0" r="0" b="0"/>
            <wp:docPr id="1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4950" cy="5314950"/>
                    </a:xfrm>
                    <a:prstGeom prst="rect">
                      <a:avLst/>
                    </a:prstGeom>
                    <a:noFill/>
                    <a:ln>
                      <a:noFill/>
                    </a:ln>
                  </pic:spPr>
                </pic:pic>
              </a:graphicData>
            </a:graphic>
          </wp:inline>
        </w:drawing>
      </w:r>
    </w:p>
    <w:p w14:paraId="41332400" w14:textId="77777777" w:rsidR="00971054" w:rsidRDefault="00971054" w:rsidP="00F505FF">
      <w:pPr>
        <w:rPr>
          <w:noProof/>
        </w:rPr>
      </w:pPr>
    </w:p>
    <w:p w14:paraId="61F8F6AE" w14:textId="77777777" w:rsidR="00E8715E" w:rsidRPr="00600E69" w:rsidRDefault="00D205C3">
      <w:pPr>
        <w:pStyle w:val="Heading2"/>
        <w:rPr>
          <w:lang w:val="en-US"/>
        </w:rPr>
      </w:pPr>
      <w:r w:rsidRPr="00600E69">
        <w:rPr>
          <w:lang w:val="en-US"/>
        </w:rPr>
        <w:t>Task 13 - Overlapping bar graph for sales over years and months</w:t>
      </w:r>
    </w:p>
    <w:p w14:paraId="271C5385" w14:textId="77777777" w:rsidR="00E8715E" w:rsidRPr="00600E69" w:rsidRDefault="003B130D">
      <w:pPr>
        <w:rPr>
          <w:lang w:val="en-US"/>
        </w:rPr>
      </w:pPr>
      <w:r w:rsidRPr="00600E69">
        <w:rPr>
          <w:lang w:val="en-US"/>
        </w:rPr>
        <w:t xml:space="preserve">The superimposed </w:t>
      </w:r>
      <w:r w:rsidR="00D205C3" w:rsidRPr="00600E69">
        <w:rPr>
          <w:lang w:val="en-US"/>
        </w:rPr>
        <w:t xml:space="preserve">bar graph for the evaluation of property sales conditional on </w:t>
      </w:r>
      <w:r w:rsidRPr="00600E69">
        <w:rPr>
          <w:lang w:val="en-US"/>
        </w:rPr>
        <w:t xml:space="preserve">years, months and cities was created by dividing a graph for each city in which the number of sales for each year was plotted for each month with a blue </w:t>
      </w:r>
      <w:proofErr w:type="spellStart"/>
      <w:r w:rsidRPr="00600E69">
        <w:rPr>
          <w:lang w:val="en-US"/>
        </w:rPr>
        <w:t>colour</w:t>
      </w:r>
      <w:proofErr w:type="spellEnd"/>
      <w:r w:rsidRPr="00600E69">
        <w:rPr>
          <w:lang w:val="en-US"/>
        </w:rPr>
        <w:t xml:space="preserve"> scale to highlight and mark the different months.</w:t>
      </w:r>
    </w:p>
    <w:p w14:paraId="04BCD4C9" w14:textId="77777777" w:rsidR="00E8715E" w:rsidRPr="00600E69" w:rsidRDefault="00D205C3">
      <w:pPr>
        <w:rPr>
          <w:lang w:val="en-US"/>
        </w:rPr>
      </w:pPr>
      <w:r w:rsidRPr="00600E69">
        <w:rPr>
          <w:lang w:val="en-US"/>
        </w:rPr>
        <w:t>The graph shows for each city:</w:t>
      </w:r>
    </w:p>
    <w:p w14:paraId="5B3BD0B9" w14:textId="77777777" w:rsidR="00E8715E" w:rsidRPr="00600E69" w:rsidRDefault="00D205C3">
      <w:pPr>
        <w:numPr>
          <w:ilvl w:val="0"/>
          <w:numId w:val="3"/>
        </w:numPr>
        <w:rPr>
          <w:lang w:val="en-US"/>
        </w:rPr>
      </w:pPr>
      <w:r w:rsidRPr="00600E69">
        <w:rPr>
          <w:b/>
          <w:bCs/>
          <w:lang w:val="en-US"/>
        </w:rPr>
        <w:t>Beaumont</w:t>
      </w:r>
      <w:r w:rsidRPr="00600E69">
        <w:rPr>
          <w:lang w:val="en-US"/>
        </w:rPr>
        <w:t xml:space="preserve">: sales dropped in 2011 compared to all others and in 2014 there was an increase in </w:t>
      </w:r>
      <w:proofErr w:type="gramStart"/>
      <w:r w:rsidRPr="00600E69">
        <w:rPr>
          <w:lang w:val="en-US"/>
        </w:rPr>
        <w:t>sales</w:t>
      </w:r>
      <w:proofErr w:type="gramEnd"/>
    </w:p>
    <w:p w14:paraId="20C341C5" w14:textId="77777777" w:rsidR="00E8715E" w:rsidRPr="00600E69" w:rsidRDefault="00D205C3">
      <w:pPr>
        <w:numPr>
          <w:ilvl w:val="0"/>
          <w:numId w:val="3"/>
        </w:numPr>
        <w:rPr>
          <w:lang w:val="en-US"/>
        </w:rPr>
      </w:pPr>
      <w:r w:rsidRPr="00600E69">
        <w:rPr>
          <w:b/>
          <w:bCs/>
          <w:lang w:val="en-US"/>
        </w:rPr>
        <w:t>Bryan-College Station</w:t>
      </w:r>
      <w:r w:rsidRPr="00600E69">
        <w:rPr>
          <w:lang w:val="en-US"/>
        </w:rPr>
        <w:t xml:space="preserve">: sales have </w:t>
      </w:r>
      <w:proofErr w:type="gramStart"/>
      <w:r w:rsidRPr="00600E69">
        <w:rPr>
          <w:lang w:val="en-US"/>
        </w:rPr>
        <w:t>been more or less</w:t>
      </w:r>
      <w:proofErr w:type="gramEnd"/>
      <w:r w:rsidRPr="00600E69">
        <w:rPr>
          <w:lang w:val="en-US"/>
        </w:rPr>
        <w:t xml:space="preserve"> constant and increasing over the years, peaking in 2014. In particular, the highest sales were recorded during June and July.</w:t>
      </w:r>
    </w:p>
    <w:p w14:paraId="7DBEE001" w14:textId="77777777" w:rsidR="00E8715E" w:rsidRPr="00600E69" w:rsidRDefault="00D205C3">
      <w:pPr>
        <w:numPr>
          <w:ilvl w:val="0"/>
          <w:numId w:val="3"/>
        </w:numPr>
        <w:rPr>
          <w:lang w:val="en-US"/>
        </w:rPr>
      </w:pPr>
      <w:r w:rsidRPr="00600E69">
        <w:rPr>
          <w:b/>
          <w:bCs/>
          <w:lang w:val="en-US"/>
        </w:rPr>
        <w:t>Tyler</w:t>
      </w:r>
      <w:r w:rsidRPr="00600E69">
        <w:rPr>
          <w:lang w:val="en-US"/>
        </w:rPr>
        <w:t xml:space="preserve">: sales have been growing steadily and in fact is the city where most properties have been sold. In particular, it can be seen that sales were also constant during all months for each year </w:t>
      </w:r>
      <w:proofErr w:type="gramStart"/>
      <w:r w:rsidRPr="00600E69">
        <w:rPr>
          <w:lang w:val="en-US"/>
        </w:rPr>
        <w:t>respectively</w:t>
      </w:r>
      <w:proofErr w:type="gramEnd"/>
    </w:p>
    <w:p w14:paraId="1EA48478" w14:textId="77777777" w:rsidR="00E8715E" w:rsidRPr="00600E69" w:rsidRDefault="00D205C3">
      <w:pPr>
        <w:numPr>
          <w:ilvl w:val="0"/>
          <w:numId w:val="3"/>
        </w:numPr>
        <w:rPr>
          <w:lang w:val="en-US"/>
        </w:rPr>
      </w:pPr>
      <w:r w:rsidRPr="00600E69">
        <w:rPr>
          <w:b/>
          <w:bCs/>
          <w:lang w:val="en-US"/>
        </w:rPr>
        <w:lastRenderedPageBreak/>
        <w:t>Wichita Falls</w:t>
      </w:r>
      <w:r w:rsidRPr="00600E69">
        <w:rPr>
          <w:lang w:val="en-US"/>
        </w:rPr>
        <w:t xml:space="preserve">: sales have fluctuated quite a bit over the years, peaking in 2010 and then declining in 2011. In particular, </w:t>
      </w:r>
      <w:proofErr w:type="gramStart"/>
      <w:r w:rsidRPr="00600E69">
        <w:rPr>
          <w:lang w:val="en-US"/>
        </w:rPr>
        <w:t>it can be seen that sales</w:t>
      </w:r>
      <w:proofErr w:type="gramEnd"/>
      <w:r w:rsidRPr="00600E69">
        <w:rPr>
          <w:lang w:val="en-US"/>
        </w:rPr>
        <w:t xml:space="preserve"> were highest during the months of May and July.</w:t>
      </w:r>
    </w:p>
    <w:p w14:paraId="287ABE0C" w14:textId="77777777" w:rsidR="00E8715E" w:rsidRPr="00600E69" w:rsidRDefault="00D205C3">
      <w:pPr>
        <w:rPr>
          <w:lang w:val="en-US"/>
        </w:rPr>
      </w:pPr>
      <w:r w:rsidRPr="00600E69">
        <w:rPr>
          <w:lang w:val="en-US"/>
        </w:rPr>
        <w:t xml:space="preserve">From the </w:t>
      </w:r>
      <w:proofErr w:type="spellStart"/>
      <w:r w:rsidRPr="00600E69">
        <w:rPr>
          <w:lang w:val="en-US"/>
        </w:rPr>
        <w:t>normalised</w:t>
      </w:r>
      <w:proofErr w:type="spellEnd"/>
      <w:r w:rsidRPr="00600E69">
        <w:rPr>
          <w:lang w:val="en-US"/>
        </w:rPr>
        <w:t xml:space="preserve"> bar graph, it is possible to draw conclusions on sales conditional on each month and year, compared to total sales in all cities, in all years and months. </w:t>
      </w:r>
    </w:p>
    <w:p w14:paraId="07D98CA8" w14:textId="77777777" w:rsidR="00E8715E" w:rsidRPr="00600E69" w:rsidRDefault="00D205C3">
      <w:pPr>
        <w:rPr>
          <w:lang w:val="en-US"/>
        </w:rPr>
      </w:pPr>
      <w:r w:rsidRPr="00600E69">
        <w:rPr>
          <w:lang w:val="en-US"/>
        </w:rPr>
        <w:t>Confirming the evidence from the non-</w:t>
      </w:r>
      <w:proofErr w:type="spellStart"/>
      <w:r w:rsidRPr="00600E69">
        <w:rPr>
          <w:lang w:val="en-US"/>
        </w:rPr>
        <w:t>normalised</w:t>
      </w:r>
      <w:proofErr w:type="spellEnd"/>
      <w:r w:rsidRPr="00600E69">
        <w:rPr>
          <w:lang w:val="en-US"/>
        </w:rPr>
        <w:t xml:space="preserve"> bar graph, it can be seen that for the cities of "Bryan-College Station" and "Tyler", sales accounted for approximately 6% and </w:t>
      </w:r>
      <w:r w:rsidR="00954910" w:rsidRPr="00600E69">
        <w:rPr>
          <w:lang w:val="en-US"/>
        </w:rPr>
        <w:t xml:space="preserve">8%, </w:t>
      </w:r>
      <w:r w:rsidRPr="00600E69">
        <w:rPr>
          <w:lang w:val="en-US"/>
        </w:rPr>
        <w:t xml:space="preserve">respectively, </w:t>
      </w:r>
      <w:r w:rsidR="00954910" w:rsidRPr="00600E69">
        <w:rPr>
          <w:lang w:val="en-US"/>
        </w:rPr>
        <w:t>of total sales in the year 2014, thus representing the cities with the highest number of sales in that year; while for the cities of "Beaumont" and "Wichita Falls", sales during the years 2010 to 2014, accounted for approximately 3% and 5%, respectively.</w:t>
      </w:r>
    </w:p>
    <w:p w14:paraId="3FF5C8A5" w14:textId="77777777" w:rsidR="00E8715E" w:rsidRPr="00600E69" w:rsidRDefault="00D205C3">
      <w:pPr>
        <w:spacing w:after="0"/>
        <w:jc w:val="center"/>
        <w:rPr>
          <w:b/>
          <w:bCs/>
          <w:color w:val="4472C4"/>
          <w:lang w:val="en-US"/>
        </w:rPr>
      </w:pPr>
      <w:r w:rsidRPr="00600E69">
        <w:rPr>
          <w:b/>
          <w:bCs/>
          <w:color w:val="4472C4"/>
          <w:lang w:val="en-US"/>
        </w:rPr>
        <w:t>Property sales over years and months in cities</w:t>
      </w:r>
    </w:p>
    <w:p w14:paraId="531F43F2" w14:textId="77777777" w:rsidR="00815A25" w:rsidRPr="008B6B2C" w:rsidRDefault="00D205C3" w:rsidP="008B6B2C">
      <w:pPr>
        <w:jc w:val="center"/>
        <w:rPr>
          <w:noProof/>
        </w:rPr>
      </w:pPr>
      <w:r w:rsidRPr="008C06BD">
        <w:rPr>
          <w:noProof/>
        </w:rPr>
        <w:drawing>
          <wp:inline distT="0" distB="0" distL="0" distR="0" wp14:anchorId="75302F12" wp14:editId="548AB076">
            <wp:extent cx="5314950" cy="5314950"/>
            <wp:effectExtent l="0" t="0" r="0" b="0"/>
            <wp:docPr id="14" name="Immagine 1" descr="Immagine che contiene grafico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descr="Immagine che contiene graficoDescrizione generata automa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14950" cy="5314950"/>
                    </a:xfrm>
                    <a:prstGeom prst="rect">
                      <a:avLst/>
                    </a:prstGeom>
                    <a:noFill/>
                    <a:ln>
                      <a:noFill/>
                    </a:ln>
                  </pic:spPr>
                </pic:pic>
              </a:graphicData>
            </a:graphic>
          </wp:inline>
        </w:drawing>
      </w:r>
    </w:p>
    <w:p w14:paraId="717E8B3B" w14:textId="77777777" w:rsidR="00E8715E" w:rsidRPr="00600E69" w:rsidRDefault="00D205C3">
      <w:pPr>
        <w:spacing w:after="0"/>
        <w:jc w:val="center"/>
        <w:rPr>
          <w:b/>
          <w:bCs/>
          <w:color w:val="4472C4"/>
          <w:lang w:val="en-US"/>
        </w:rPr>
      </w:pPr>
      <w:r w:rsidRPr="00600E69">
        <w:rPr>
          <w:b/>
          <w:bCs/>
          <w:color w:val="4472C4"/>
          <w:lang w:val="en-US"/>
        </w:rPr>
        <w:t xml:space="preserve">Property sales over years and months in cities with </w:t>
      </w:r>
      <w:proofErr w:type="spellStart"/>
      <w:r w:rsidRPr="00600E69">
        <w:rPr>
          <w:b/>
          <w:bCs/>
          <w:color w:val="4472C4"/>
          <w:lang w:val="en-US"/>
        </w:rPr>
        <w:t>normalised</w:t>
      </w:r>
      <w:proofErr w:type="spellEnd"/>
      <w:r w:rsidRPr="00600E69">
        <w:rPr>
          <w:b/>
          <w:bCs/>
          <w:color w:val="4472C4"/>
          <w:lang w:val="en-US"/>
        </w:rPr>
        <w:t xml:space="preserve"> bar graph</w:t>
      </w:r>
    </w:p>
    <w:p w14:paraId="1EB03AFD" w14:textId="77777777" w:rsidR="00616DF3" w:rsidRPr="00971054" w:rsidRDefault="00D205C3" w:rsidP="008B6B2C">
      <w:pPr>
        <w:jc w:val="center"/>
        <w:rPr>
          <w:b/>
          <w:bCs/>
        </w:rPr>
      </w:pPr>
      <w:r w:rsidRPr="008C06BD">
        <w:rPr>
          <w:noProof/>
        </w:rPr>
        <w:lastRenderedPageBreak/>
        <w:drawing>
          <wp:inline distT="0" distB="0" distL="0" distR="0" wp14:anchorId="67A0807F" wp14:editId="136E7BFB">
            <wp:extent cx="5626100" cy="5626100"/>
            <wp:effectExtent l="0" t="0" r="0" b="0"/>
            <wp:docPr id="15" name="Immagine 1" descr="Immagine che contiene grafico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descr="Immagine che contiene graficoDescrizione generat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26100" cy="5626100"/>
                    </a:xfrm>
                    <a:prstGeom prst="rect">
                      <a:avLst/>
                    </a:prstGeom>
                    <a:noFill/>
                    <a:ln>
                      <a:noFill/>
                    </a:ln>
                  </pic:spPr>
                </pic:pic>
              </a:graphicData>
            </a:graphic>
          </wp:inline>
        </w:drawing>
      </w:r>
    </w:p>
    <w:p w14:paraId="69D3CCC1" w14:textId="77777777" w:rsidR="00E8715E" w:rsidRPr="00600E69" w:rsidRDefault="00D205C3">
      <w:pPr>
        <w:pStyle w:val="Heading2"/>
        <w:rPr>
          <w:lang w:val="en-US"/>
        </w:rPr>
      </w:pPr>
      <w:r w:rsidRPr="00600E69">
        <w:rPr>
          <w:lang w:val="en-US"/>
        </w:rPr>
        <w:t>Task 14 - Line chart</w:t>
      </w:r>
    </w:p>
    <w:p w14:paraId="7D6307F0" w14:textId="77777777" w:rsidR="00E8715E" w:rsidRPr="00600E69" w:rsidRDefault="00D205C3">
      <w:pPr>
        <w:rPr>
          <w:lang w:val="en-US"/>
        </w:rPr>
      </w:pPr>
      <w:r w:rsidRPr="00600E69">
        <w:rPr>
          <w:lang w:val="en-US"/>
        </w:rPr>
        <w:t xml:space="preserve">The </w:t>
      </w:r>
      <w:proofErr w:type="spellStart"/>
      <w:r w:rsidRPr="00600E69">
        <w:rPr>
          <w:lang w:val="en-US"/>
        </w:rPr>
        <w:t>realisation</w:t>
      </w:r>
      <w:proofErr w:type="spellEnd"/>
      <w:r w:rsidRPr="00600E69">
        <w:rPr>
          <w:lang w:val="en-US"/>
        </w:rPr>
        <w:t xml:space="preserve"> of the line chart was performed on the variable "volume" of the dataset, which represents in millions of dollars, the money collected from the sales of real estate. The idea was to plot along each year, the volume of dollars collected for each month and highlight the various cities through </w:t>
      </w:r>
      <w:proofErr w:type="spellStart"/>
      <w:r w:rsidRPr="00600E69">
        <w:rPr>
          <w:lang w:val="en-US"/>
        </w:rPr>
        <w:t>colours</w:t>
      </w:r>
      <w:proofErr w:type="spellEnd"/>
      <w:r w:rsidRPr="00600E69">
        <w:rPr>
          <w:lang w:val="en-US"/>
        </w:rPr>
        <w:t>.</w:t>
      </w:r>
    </w:p>
    <w:p w14:paraId="5B347DBE" w14:textId="77777777" w:rsidR="00E8715E" w:rsidRPr="00600E69" w:rsidRDefault="00D205C3">
      <w:pPr>
        <w:rPr>
          <w:lang w:val="en-US"/>
        </w:rPr>
      </w:pPr>
      <w:r w:rsidRPr="00600E69">
        <w:rPr>
          <w:lang w:val="en-US"/>
        </w:rPr>
        <w:t xml:space="preserve">The graph shows for each </w:t>
      </w:r>
      <w:proofErr w:type="gramStart"/>
      <w:r w:rsidRPr="00600E69">
        <w:rPr>
          <w:lang w:val="en-US"/>
        </w:rPr>
        <w:t>city</w:t>
      </w:r>
      <w:proofErr w:type="gramEnd"/>
    </w:p>
    <w:p w14:paraId="07C8D019" w14:textId="77777777" w:rsidR="00E8715E" w:rsidRPr="00600E69" w:rsidRDefault="00D205C3">
      <w:pPr>
        <w:numPr>
          <w:ilvl w:val="0"/>
          <w:numId w:val="3"/>
        </w:numPr>
        <w:rPr>
          <w:lang w:val="en-US"/>
        </w:rPr>
      </w:pPr>
      <w:r w:rsidRPr="00600E69">
        <w:rPr>
          <w:b/>
          <w:bCs/>
          <w:lang w:val="en-US"/>
        </w:rPr>
        <w:t>Beaumont</w:t>
      </w:r>
      <w:r w:rsidRPr="00600E69">
        <w:rPr>
          <w:lang w:val="en-US"/>
        </w:rPr>
        <w:t>: The millions of dollars fluctuated during the years 2010 to 2014 around $20 to $40 million, peaking in 2013 with around $41 million collected from property sales in August.</w:t>
      </w:r>
    </w:p>
    <w:p w14:paraId="3DE3FC0A" w14:textId="77777777" w:rsidR="00E8715E" w:rsidRPr="00600E69" w:rsidRDefault="00D205C3">
      <w:pPr>
        <w:numPr>
          <w:ilvl w:val="0"/>
          <w:numId w:val="3"/>
        </w:numPr>
        <w:rPr>
          <w:lang w:val="en-US"/>
        </w:rPr>
      </w:pPr>
      <w:r w:rsidRPr="00600E69">
        <w:rPr>
          <w:b/>
          <w:bCs/>
          <w:lang w:val="en-US"/>
        </w:rPr>
        <w:t>Bryan-College Station</w:t>
      </w:r>
      <w:r w:rsidRPr="00600E69">
        <w:rPr>
          <w:lang w:val="en-US"/>
        </w:rPr>
        <w:t xml:space="preserve">: The millions of dollars grossed reached 80 million in the year 2014 in the month of July. For the same month </w:t>
      </w:r>
      <w:proofErr w:type="gramStart"/>
      <w:r w:rsidRPr="00600E69">
        <w:rPr>
          <w:lang w:val="en-US"/>
        </w:rPr>
        <w:t>and also</w:t>
      </w:r>
      <w:proofErr w:type="gramEnd"/>
      <w:r w:rsidRPr="00600E69">
        <w:rPr>
          <w:lang w:val="en-US"/>
        </w:rPr>
        <w:t xml:space="preserve"> that of August, in the years 2012 and 2013, box office peaks were reached in the range of 50 - 65 million respectively.</w:t>
      </w:r>
    </w:p>
    <w:p w14:paraId="6E48E4DF" w14:textId="77777777" w:rsidR="00E8715E" w:rsidRPr="00600E69" w:rsidRDefault="00D205C3">
      <w:pPr>
        <w:numPr>
          <w:ilvl w:val="0"/>
          <w:numId w:val="3"/>
        </w:numPr>
        <w:rPr>
          <w:lang w:val="en-US"/>
        </w:rPr>
      </w:pPr>
      <w:r w:rsidRPr="00600E69">
        <w:rPr>
          <w:b/>
          <w:bCs/>
          <w:lang w:val="en-US"/>
        </w:rPr>
        <w:lastRenderedPageBreak/>
        <w:t>Tyler</w:t>
      </w:r>
      <w:r w:rsidRPr="00600E69">
        <w:rPr>
          <w:lang w:val="en-US"/>
        </w:rPr>
        <w:t xml:space="preserve">: The highest grossing millions of dollars were during the years </w:t>
      </w:r>
      <w:r w:rsidR="00100E59" w:rsidRPr="00600E69">
        <w:rPr>
          <w:lang w:val="en-US"/>
        </w:rPr>
        <w:t>2014 and 2013, when peaks of $60 to $80 million were reached, mainly in June and July for the respective years.</w:t>
      </w:r>
    </w:p>
    <w:p w14:paraId="7D8125A9" w14:textId="77777777" w:rsidR="00E8715E" w:rsidRPr="00600E69" w:rsidRDefault="00D205C3">
      <w:pPr>
        <w:numPr>
          <w:ilvl w:val="0"/>
          <w:numId w:val="3"/>
        </w:numPr>
        <w:rPr>
          <w:lang w:val="en-US"/>
        </w:rPr>
      </w:pPr>
      <w:r w:rsidRPr="00600E69">
        <w:rPr>
          <w:b/>
          <w:bCs/>
          <w:lang w:val="en-US"/>
        </w:rPr>
        <w:t>Wichita Falls</w:t>
      </w:r>
      <w:r w:rsidRPr="00600E69">
        <w:rPr>
          <w:lang w:val="en-US"/>
        </w:rPr>
        <w:t xml:space="preserve">: </w:t>
      </w:r>
      <w:r w:rsidR="00100E59" w:rsidRPr="00600E69">
        <w:rPr>
          <w:lang w:val="en-US"/>
        </w:rPr>
        <w:t>the millions of dollars collected were relatively low compared to all the other cities, only in 2010 were there higher takings during the months of March to June</w:t>
      </w:r>
      <w:r w:rsidRPr="00600E69">
        <w:rPr>
          <w:lang w:val="en-US"/>
        </w:rPr>
        <w:t>.</w:t>
      </w:r>
    </w:p>
    <w:p w14:paraId="5E8EBEE7" w14:textId="77777777" w:rsidR="00E8715E" w:rsidRPr="00600E69" w:rsidRDefault="00D205C3">
      <w:pPr>
        <w:rPr>
          <w:lang w:val="en-US"/>
        </w:rPr>
      </w:pPr>
      <w:r w:rsidRPr="00600E69">
        <w:rPr>
          <w:lang w:val="en-US"/>
        </w:rPr>
        <w:t>All in all, it can be concluded that most of the takings were made during the spring/summer periods for each city; in particular, the year 2014 was the year with the most successful takings.</w:t>
      </w:r>
    </w:p>
    <w:p w14:paraId="253E7D29" w14:textId="77777777" w:rsidR="00E8715E" w:rsidRPr="00600E69" w:rsidRDefault="00D205C3">
      <w:pPr>
        <w:rPr>
          <w:lang w:val="en-US"/>
        </w:rPr>
      </w:pPr>
      <w:r w:rsidRPr="00600E69">
        <w:rPr>
          <w:lang w:val="en-US"/>
        </w:rPr>
        <w:t>This all corresponds with the analyses and conclusions drawn from the graphs showing sales for each city and historical period.</w:t>
      </w:r>
    </w:p>
    <w:p w14:paraId="69544E2E" w14:textId="77777777" w:rsidR="00E8715E" w:rsidRPr="00600E69" w:rsidRDefault="00D205C3">
      <w:pPr>
        <w:spacing w:after="0"/>
        <w:jc w:val="center"/>
        <w:rPr>
          <w:b/>
          <w:bCs/>
          <w:color w:val="4472C4"/>
          <w:u w:val="single"/>
          <w:lang w:val="en-US"/>
        </w:rPr>
      </w:pPr>
      <w:r w:rsidRPr="00600E69">
        <w:rPr>
          <w:b/>
          <w:bCs/>
          <w:color w:val="4472C4"/>
          <w:lang w:val="en-US"/>
        </w:rPr>
        <w:t xml:space="preserve">Millions of dollars collected for years, months and </w:t>
      </w:r>
      <w:proofErr w:type="gramStart"/>
      <w:r w:rsidRPr="00600E69">
        <w:rPr>
          <w:b/>
          <w:bCs/>
          <w:color w:val="4472C4"/>
          <w:lang w:val="en-US"/>
        </w:rPr>
        <w:t>cities</w:t>
      </w:r>
      <w:proofErr w:type="gramEnd"/>
    </w:p>
    <w:p w14:paraId="62483511" w14:textId="77777777" w:rsidR="00971054" w:rsidRPr="00971054" w:rsidRDefault="00D205C3" w:rsidP="00734509">
      <w:pPr>
        <w:jc w:val="center"/>
        <w:rPr>
          <w:b/>
          <w:bCs/>
          <w:lang w:val="en-GB"/>
        </w:rPr>
      </w:pPr>
      <w:r w:rsidRPr="008C06BD">
        <w:rPr>
          <w:noProof/>
        </w:rPr>
        <w:drawing>
          <wp:inline distT="0" distB="0" distL="0" distR="0" wp14:anchorId="1096F89F" wp14:editId="0ACC943A">
            <wp:extent cx="6584950" cy="4191000"/>
            <wp:effectExtent l="0" t="0" r="0" b="0"/>
            <wp:docPr id="1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84950" cy="4191000"/>
                    </a:xfrm>
                    <a:prstGeom prst="rect">
                      <a:avLst/>
                    </a:prstGeom>
                    <a:noFill/>
                    <a:ln>
                      <a:noFill/>
                    </a:ln>
                  </pic:spPr>
                </pic:pic>
              </a:graphicData>
            </a:graphic>
          </wp:inline>
        </w:drawing>
      </w:r>
    </w:p>
    <w:sectPr w:rsidR="00971054" w:rsidRPr="00971054">
      <w:pgSz w:w="12240" w:h="15840"/>
      <w:pgMar w:top="1417"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77B93" w14:textId="77777777" w:rsidR="00F622B9" w:rsidRDefault="00F622B9" w:rsidP="00B10A8D">
      <w:pPr>
        <w:spacing w:after="0" w:line="240" w:lineRule="auto"/>
      </w:pPr>
      <w:r>
        <w:separator/>
      </w:r>
    </w:p>
  </w:endnote>
  <w:endnote w:type="continuationSeparator" w:id="0">
    <w:p w14:paraId="260D7BB7" w14:textId="77777777" w:rsidR="00F622B9" w:rsidRDefault="00F622B9" w:rsidP="00B10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F62AE" w14:textId="77777777" w:rsidR="00F622B9" w:rsidRDefault="00F622B9" w:rsidP="00B10A8D">
      <w:pPr>
        <w:spacing w:after="0" w:line="240" w:lineRule="auto"/>
      </w:pPr>
      <w:r>
        <w:separator/>
      </w:r>
    </w:p>
  </w:footnote>
  <w:footnote w:type="continuationSeparator" w:id="0">
    <w:p w14:paraId="5C7A2DC5" w14:textId="77777777" w:rsidR="00F622B9" w:rsidRDefault="00F622B9" w:rsidP="00B10A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13AC1"/>
    <w:multiLevelType w:val="hybridMultilevel"/>
    <w:tmpl w:val="FFFFFFFF"/>
    <w:lvl w:ilvl="0" w:tplc="8B66559C">
      <w:numFmt w:val="bullet"/>
      <w:lvlText w:val="-"/>
      <w:lvlJc w:val="left"/>
      <w:pPr>
        <w:ind w:left="720" w:hanging="360"/>
      </w:pPr>
      <w:rPr>
        <w:rFonts w:ascii="Calibri" w:eastAsiaTheme="minorEastAsia" w:hAnsi="Calibri"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E5E18DE"/>
    <w:multiLevelType w:val="hybridMultilevel"/>
    <w:tmpl w:val="FFFFFFFF"/>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1721A9A"/>
    <w:multiLevelType w:val="hybridMultilevel"/>
    <w:tmpl w:val="FFFFFFFF"/>
    <w:lvl w:ilvl="0" w:tplc="79CE375C">
      <w:numFmt w:val="bullet"/>
      <w:lvlText w:val="-"/>
      <w:lvlJc w:val="left"/>
      <w:pPr>
        <w:ind w:left="720" w:hanging="360"/>
      </w:pPr>
      <w:rPr>
        <w:rFonts w:ascii="Calibri" w:eastAsiaTheme="minorEastAsia" w:hAnsi="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313265949">
    <w:abstractNumId w:val="1"/>
  </w:num>
  <w:num w:numId="2" w16cid:durableId="1811943612">
    <w:abstractNumId w:val="2"/>
  </w:num>
  <w:num w:numId="3" w16cid:durableId="979336524">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dit="forms" w:enforcement="0"/>
  <w:defaultTabStop w:val="720"/>
  <w:hyphenationZone w:val="28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3"/>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2"/>
    <w:compatSetting w:name="useWord2013TrackBottomHyphenation" w:uri="http://schemas.microsoft.com/office/word" w:val="0"/>
  </w:compat>
  <w:rsids>
    <w:rsidRoot w:val="00E70FDC"/>
    <w:rsid w:val="000157E8"/>
    <w:rsid w:val="0005323A"/>
    <w:rsid w:val="00086ADA"/>
    <w:rsid w:val="0009064A"/>
    <w:rsid w:val="000B5FEE"/>
    <w:rsid w:val="000C6912"/>
    <w:rsid w:val="000D6EF6"/>
    <w:rsid w:val="00100E59"/>
    <w:rsid w:val="00116D09"/>
    <w:rsid w:val="00172451"/>
    <w:rsid w:val="00192A04"/>
    <w:rsid w:val="001B1B3F"/>
    <w:rsid w:val="001F3F3A"/>
    <w:rsid w:val="002217A5"/>
    <w:rsid w:val="00245524"/>
    <w:rsid w:val="002650F9"/>
    <w:rsid w:val="0027333C"/>
    <w:rsid w:val="00277385"/>
    <w:rsid w:val="00307A8A"/>
    <w:rsid w:val="00326DE4"/>
    <w:rsid w:val="003B130D"/>
    <w:rsid w:val="00402906"/>
    <w:rsid w:val="00430441"/>
    <w:rsid w:val="00434CD0"/>
    <w:rsid w:val="00450E28"/>
    <w:rsid w:val="004677F8"/>
    <w:rsid w:val="004C06D7"/>
    <w:rsid w:val="00503E80"/>
    <w:rsid w:val="00552F8A"/>
    <w:rsid w:val="00594D9B"/>
    <w:rsid w:val="005D5179"/>
    <w:rsid w:val="00600A32"/>
    <w:rsid w:val="00600E69"/>
    <w:rsid w:val="00616DF3"/>
    <w:rsid w:val="006805B2"/>
    <w:rsid w:val="006A74ED"/>
    <w:rsid w:val="006B3412"/>
    <w:rsid w:val="007335AF"/>
    <w:rsid w:val="00734509"/>
    <w:rsid w:val="007B18AB"/>
    <w:rsid w:val="007B1C48"/>
    <w:rsid w:val="007B62E7"/>
    <w:rsid w:val="00815A25"/>
    <w:rsid w:val="00832732"/>
    <w:rsid w:val="00834F01"/>
    <w:rsid w:val="008B6B2C"/>
    <w:rsid w:val="008C06BD"/>
    <w:rsid w:val="008E6D0A"/>
    <w:rsid w:val="008E7692"/>
    <w:rsid w:val="009111E0"/>
    <w:rsid w:val="00947DEA"/>
    <w:rsid w:val="00952D54"/>
    <w:rsid w:val="00954910"/>
    <w:rsid w:val="00971054"/>
    <w:rsid w:val="00992A24"/>
    <w:rsid w:val="00993EE3"/>
    <w:rsid w:val="009A4F65"/>
    <w:rsid w:val="009B3908"/>
    <w:rsid w:val="009C0342"/>
    <w:rsid w:val="009D4868"/>
    <w:rsid w:val="00A06179"/>
    <w:rsid w:val="00A06F58"/>
    <w:rsid w:val="00A900AD"/>
    <w:rsid w:val="00A9419C"/>
    <w:rsid w:val="00AC2ADD"/>
    <w:rsid w:val="00B10A8D"/>
    <w:rsid w:val="00B20CAF"/>
    <w:rsid w:val="00BA780D"/>
    <w:rsid w:val="00BD5A7D"/>
    <w:rsid w:val="00C16827"/>
    <w:rsid w:val="00C30C02"/>
    <w:rsid w:val="00C47D8F"/>
    <w:rsid w:val="00C642DF"/>
    <w:rsid w:val="00C64E2A"/>
    <w:rsid w:val="00C810C5"/>
    <w:rsid w:val="00C867A0"/>
    <w:rsid w:val="00C91F8C"/>
    <w:rsid w:val="00CC168B"/>
    <w:rsid w:val="00D205C3"/>
    <w:rsid w:val="00D2704D"/>
    <w:rsid w:val="00D714CE"/>
    <w:rsid w:val="00DA35A6"/>
    <w:rsid w:val="00DD187A"/>
    <w:rsid w:val="00DE1151"/>
    <w:rsid w:val="00DE1A70"/>
    <w:rsid w:val="00E46D19"/>
    <w:rsid w:val="00E50959"/>
    <w:rsid w:val="00E5101C"/>
    <w:rsid w:val="00E70FDC"/>
    <w:rsid w:val="00E8715E"/>
    <w:rsid w:val="00E95A59"/>
    <w:rsid w:val="00F505FF"/>
    <w:rsid w:val="00F55376"/>
    <w:rsid w:val="00F622B9"/>
    <w:rsid w:val="00F71A9D"/>
    <w:rsid w:val="00F9177E"/>
    <w:rsid w:val="00F9336B"/>
    <w:rsid w:val="00FC3A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2"/>
    </o:shapelayout>
  </w:shapeDefaults>
  <w:decimalSymbol w:val=","/>
  <w:listSeparator w:val=";"/>
  <w14:docId w14:val="4779C13B"/>
  <w14:defaultImageDpi w14:val="0"/>
  <w15:docId w15:val="{0F09C09F-729E-4116-8601-990BA60CA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77E"/>
  </w:style>
  <w:style w:type="paragraph" w:styleId="Heading1">
    <w:name w:val="heading 1"/>
    <w:basedOn w:val="Normal"/>
    <w:next w:val="Normal"/>
    <w:link w:val="Heading1Char"/>
    <w:uiPriority w:val="9"/>
    <w:qFormat/>
    <w:rsid w:val="00E70FD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E70FDC"/>
    <w:pPr>
      <w:keepNext/>
      <w:spacing w:before="240" w:after="60"/>
      <w:outlineLvl w:val="1"/>
    </w:pPr>
    <w:rPr>
      <w:rFonts w:asciiTheme="majorHAnsi" w:eastAsiaTheme="majorEastAsia" w:hAnsiTheme="majorHAns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E70FDC"/>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locked/>
    <w:rsid w:val="00E70FDC"/>
    <w:rPr>
      <w:rFonts w:asciiTheme="majorHAnsi" w:eastAsiaTheme="majorEastAsia" w:hAnsiTheme="majorHAnsi" w:cs="Times New Roman"/>
      <w:b/>
      <w:bCs/>
      <w:i/>
      <w:iCs/>
      <w:sz w:val="28"/>
      <w:szCs w:val="28"/>
    </w:rPr>
  </w:style>
  <w:style w:type="table" w:styleId="TableGrid">
    <w:name w:val="Table Grid"/>
    <w:basedOn w:val="TableNormal"/>
    <w:uiPriority w:val="39"/>
    <w:rsid w:val="00116D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03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locked/>
    <w:rsid w:val="00503E80"/>
    <w:rPr>
      <w:rFonts w:ascii="Courier New" w:hAnsi="Courier New" w:cs="Courier New"/>
      <w:sz w:val="20"/>
      <w:szCs w:val="20"/>
    </w:rPr>
  </w:style>
  <w:style w:type="character" w:customStyle="1" w:styleId="gnd-iwgdh3b">
    <w:name w:val="gnd-iwgdh3b"/>
    <w:basedOn w:val="DefaultParagraphFont"/>
    <w:rsid w:val="00503E80"/>
    <w:rPr>
      <w:rFonts w:cs="Times New Roman"/>
    </w:rPr>
  </w:style>
  <w:style w:type="table" w:styleId="GridTable5Dark-Accent1">
    <w:name w:val="Grid Table 5 Dark Accent 1"/>
    <w:basedOn w:val="TableNormal"/>
    <w:uiPriority w:val="50"/>
    <w:rsid w:val="00F9177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rFonts w:cs="Times New Roman"/>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rFonts w:cs="Times New Roman"/>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rFonts w:cs="Times New Roman"/>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rFonts w:cs="Times New Roman"/>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rPr>
        <w:rFonts w:cs="Times New Roman"/>
      </w:rPr>
      <w:tblPr/>
      <w:tcPr>
        <w:shd w:val="clear" w:color="auto" w:fill="B4C6E7" w:themeFill="accent1" w:themeFillTint="66"/>
      </w:tcPr>
    </w:tblStylePr>
    <w:tblStylePr w:type="band1Horz">
      <w:rPr>
        <w:rFonts w:cs="Times New Roman"/>
      </w:rPr>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520140">
      <w:marLeft w:val="0"/>
      <w:marRight w:val="0"/>
      <w:marTop w:val="0"/>
      <w:marBottom w:val="0"/>
      <w:divBdr>
        <w:top w:val="none" w:sz="0" w:space="0" w:color="auto"/>
        <w:left w:val="none" w:sz="0" w:space="0" w:color="auto"/>
        <w:bottom w:val="none" w:sz="0" w:space="0" w:color="auto"/>
        <w:right w:val="none" w:sz="0" w:space="0" w:color="auto"/>
      </w:divBdr>
    </w:div>
    <w:div w:id="364520141">
      <w:marLeft w:val="0"/>
      <w:marRight w:val="0"/>
      <w:marTop w:val="0"/>
      <w:marBottom w:val="0"/>
      <w:divBdr>
        <w:top w:val="none" w:sz="0" w:space="0" w:color="auto"/>
        <w:left w:val="none" w:sz="0" w:space="0" w:color="auto"/>
        <w:bottom w:val="none" w:sz="0" w:space="0" w:color="auto"/>
        <w:right w:val="none" w:sz="0" w:space="0" w:color="auto"/>
      </w:divBdr>
    </w:div>
    <w:div w:id="36452014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34B1D-F175-4E63-8F92-79A640843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2736</Words>
  <Characters>15601</Characters>
  <Application>Microsoft Office Word</Application>
  <DocSecurity>0</DocSecurity>
  <Lines>130</Lines>
  <Paragraphs>36</Paragraphs>
  <ScaleCrop>false</ScaleCrop>
  <Company/>
  <LinksUpToDate>false</LinksUpToDate>
  <CharactersWithSpaces>18301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Chiantese, Giuseppe</dc:creator>
  <cp:keywords>, docId:7A234DC62A0E599D1DC3FE0831489A7B</cp:keywords>
  <dc:description/>
  <cp:lastModifiedBy>Chiantese, Giuseppe</cp:lastModifiedBy>
  <cp:revision>3</cp:revision>
  <cp:lastPrinted>2023-04-23T16:16:00Z</cp:lastPrinted>
  <dcterms:created xsi:type="dcterms:W3CDTF">2023-04-28T16:07:00Z</dcterms:created>
  <dcterms:modified xsi:type="dcterms:W3CDTF">2023-04-28T16:07:00Z</dcterms:modified>
</cp:coreProperties>
</file>