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8D36C1" w14:textId="6D2CFB5E" w:rsidR="00EA5B64" w:rsidRPr="00D904E9" w:rsidRDefault="00D904E9" w:rsidP="00D904E9">
      <w:pPr>
        <w:pStyle w:val="Nadpis1"/>
        <w:jc w:val="center"/>
        <w:rPr>
          <w:rFonts w:ascii="Times New Roman" w:hAnsi="Times New Roman" w:cs="Times New Roman"/>
          <w:b/>
          <w:bCs/>
          <w:color w:val="auto"/>
          <w:sz w:val="40"/>
          <w:szCs w:val="40"/>
        </w:rPr>
      </w:pPr>
      <w:r w:rsidRPr="00D904E9">
        <w:rPr>
          <w:rFonts w:ascii="Times New Roman" w:hAnsi="Times New Roman" w:cs="Times New Roman"/>
          <w:b/>
          <w:bCs/>
          <w:color w:val="auto"/>
          <w:sz w:val="40"/>
          <w:szCs w:val="40"/>
        </w:rPr>
        <w:t xml:space="preserve">10. </w:t>
      </w:r>
      <w:r w:rsidR="00645B87" w:rsidRPr="00D904E9">
        <w:rPr>
          <w:rFonts w:ascii="Times New Roman" w:hAnsi="Times New Roman" w:cs="Times New Roman"/>
          <w:b/>
          <w:bCs/>
          <w:color w:val="auto"/>
          <w:sz w:val="40"/>
          <w:szCs w:val="40"/>
        </w:rPr>
        <w:t>Šestidenní válka</w:t>
      </w:r>
    </w:p>
    <w:p w14:paraId="2AFA4B4D" w14:textId="06E00277" w:rsidR="00645B87" w:rsidRPr="00D904E9" w:rsidRDefault="00645B87">
      <w:pPr>
        <w:rPr>
          <w:rFonts w:ascii="Times New Roman" w:hAnsi="Times New Roman" w:cs="Times New Roman"/>
          <w:sz w:val="24"/>
          <w:szCs w:val="24"/>
        </w:rPr>
      </w:pPr>
      <w:r w:rsidRPr="00D904E9">
        <w:rPr>
          <w:rFonts w:ascii="Times New Roman" w:hAnsi="Times New Roman" w:cs="Times New Roman"/>
          <w:sz w:val="24"/>
          <w:szCs w:val="24"/>
        </w:rPr>
        <w:t xml:space="preserve">Šestidenní válka byl 3. konflikt mezi Izraelem a koalicí arabských států. Naproti sobě stál Izrael proti Egyptu, Jordánu a Sýrii. </w:t>
      </w:r>
    </w:p>
    <w:p w14:paraId="2CBB5DB0" w14:textId="2B05F5D1" w:rsidR="00645B87" w:rsidRPr="00D904E9" w:rsidRDefault="00645B87">
      <w:pPr>
        <w:rPr>
          <w:rFonts w:ascii="Times New Roman" w:hAnsi="Times New Roman" w:cs="Times New Roman"/>
          <w:sz w:val="24"/>
          <w:szCs w:val="24"/>
        </w:rPr>
      </w:pPr>
    </w:p>
    <w:p w14:paraId="1EB41457" w14:textId="295D849F" w:rsidR="00645B87" w:rsidRPr="00D904E9" w:rsidRDefault="00645B87">
      <w:pPr>
        <w:rPr>
          <w:rFonts w:ascii="Times New Roman" w:hAnsi="Times New Roman" w:cs="Times New Roman"/>
          <w:sz w:val="24"/>
          <w:szCs w:val="24"/>
        </w:rPr>
      </w:pPr>
      <w:r w:rsidRPr="00D904E9">
        <w:rPr>
          <w:rFonts w:ascii="Times New Roman" w:hAnsi="Times New Roman" w:cs="Times New Roman"/>
          <w:sz w:val="24"/>
          <w:szCs w:val="24"/>
        </w:rPr>
        <w:t xml:space="preserve">Od svého vzniku Izrael musel bojovat s okolními státy. Již den po vzniku byl napaden, později 1956 byla Sinajská válka. Prozatím však Izrael vždy vyhrál, ale stále se připravoval na blížící se konflikt. 1967 začala Sýrie organizovat alianci proti Izraeli, snažili se přesunout tok, který zásoboval </w:t>
      </w:r>
      <w:r w:rsidR="00736396" w:rsidRPr="00D904E9">
        <w:rPr>
          <w:rFonts w:ascii="Times New Roman" w:hAnsi="Times New Roman" w:cs="Times New Roman"/>
          <w:sz w:val="24"/>
          <w:szCs w:val="24"/>
        </w:rPr>
        <w:t>Izrael</w:t>
      </w:r>
      <w:r w:rsidRPr="00D904E9">
        <w:rPr>
          <w:rFonts w:ascii="Times New Roman" w:hAnsi="Times New Roman" w:cs="Times New Roman"/>
          <w:sz w:val="24"/>
          <w:szCs w:val="24"/>
        </w:rPr>
        <w:t xml:space="preserve"> vodou, probíhalo ostřelování. </w:t>
      </w:r>
    </w:p>
    <w:p w14:paraId="5A4809AC" w14:textId="74DFE3A2" w:rsidR="00736396" w:rsidRPr="00D904E9" w:rsidRDefault="00645B87" w:rsidP="00736396">
      <w:pPr>
        <w:rPr>
          <w:rFonts w:ascii="Times New Roman" w:hAnsi="Times New Roman" w:cs="Times New Roman"/>
          <w:sz w:val="24"/>
          <w:szCs w:val="24"/>
        </w:rPr>
      </w:pPr>
      <w:r w:rsidRPr="00D904E9">
        <w:rPr>
          <w:rFonts w:ascii="Times New Roman" w:hAnsi="Times New Roman" w:cs="Times New Roman"/>
          <w:sz w:val="24"/>
          <w:szCs w:val="24"/>
        </w:rPr>
        <w:t xml:space="preserve">Zeměpisný kontext – Izrael oklopený nepřáteli, nuceni vést boj na vícero frontách, </w:t>
      </w:r>
      <w:r w:rsidR="00736396" w:rsidRPr="00D904E9">
        <w:rPr>
          <w:rFonts w:ascii="Times New Roman" w:hAnsi="Times New Roman" w:cs="Times New Roman"/>
          <w:sz w:val="24"/>
          <w:szCs w:val="24"/>
        </w:rPr>
        <w:t xml:space="preserve">úzká země – jen 11 km široká v nejužším bodě – proto Izrael nemohl vést manévrovou obranu. </w:t>
      </w:r>
    </w:p>
    <w:p w14:paraId="7C893DC8" w14:textId="3E6AE1A6" w:rsidR="00736396" w:rsidRPr="00D904E9" w:rsidRDefault="00736396" w:rsidP="00736396">
      <w:pPr>
        <w:rPr>
          <w:rFonts w:ascii="Times New Roman" w:hAnsi="Times New Roman" w:cs="Times New Roman"/>
          <w:sz w:val="24"/>
          <w:szCs w:val="24"/>
        </w:rPr>
      </w:pPr>
      <w:r w:rsidRPr="00D904E9">
        <w:rPr>
          <w:rFonts w:ascii="Times New Roman" w:hAnsi="Times New Roman" w:cs="Times New Roman"/>
          <w:sz w:val="24"/>
          <w:szCs w:val="24"/>
        </w:rPr>
        <w:t xml:space="preserve">Při mobilizaci chyběla Izraeli významná část pracovní síly, po zablokování Tyranské úžiny nemohl importovat materiál. Nemohli tedy využít opotřebovávací strategii. </w:t>
      </w:r>
    </w:p>
    <w:p w14:paraId="255F6696" w14:textId="2628B523" w:rsidR="00736396" w:rsidRPr="00D904E9" w:rsidRDefault="00736396" w:rsidP="00736396">
      <w:pPr>
        <w:rPr>
          <w:rFonts w:ascii="Times New Roman" w:hAnsi="Times New Roman" w:cs="Times New Roman"/>
          <w:color w:val="70AD47" w:themeColor="accent6"/>
          <w:sz w:val="24"/>
          <w:szCs w:val="24"/>
        </w:rPr>
      </w:pPr>
      <w:r w:rsidRPr="00D904E9">
        <w:rPr>
          <w:rFonts w:ascii="Times New Roman" w:hAnsi="Times New Roman" w:cs="Times New Roman"/>
          <w:color w:val="70AD47" w:themeColor="accent6"/>
          <w:sz w:val="24"/>
          <w:szCs w:val="24"/>
        </w:rPr>
        <w:t xml:space="preserve">Strategie ovlivněna technologiemi – Nové technologie ovlivnili způsob využití a nasazování síly. Izraelci často spoléhali na pohyblivé tankové divize, podporované velmi moderním letectvem, které jim poskytovali mobilitu a palebnou sílu. </w:t>
      </w:r>
    </w:p>
    <w:p w14:paraId="5460E16B" w14:textId="77777777" w:rsidR="00736396" w:rsidRPr="00D904E9" w:rsidRDefault="00736396" w:rsidP="00736396">
      <w:pPr>
        <w:rPr>
          <w:rFonts w:ascii="Times New Roman" w:hAnsi="Times New Roman" w:cs="Times New Roman"/>
          <w:sz w:val="28"/>
          <w:szCs w:val="28"/>
        </w:rPr>
      </w:pPr>
      <w:r w:rsidRPr="00D904E9">
        <w:rPr>
          <w:rStyle w:val="Nadpis2Char"/>
          <w:rFonts w:ascii="Times New Roman" w:hAnsi="Times New Roman" w:cs="Times New Roman"/>
          <w:sz w:val="28"/>
          <w:szCs w:val="28"/>
        </w:rPr>
        <w:t>Cesta k válce</w:t>
      </w:r>
      <w:r w:rsidRPr="00D904E9">
        <w:rPr>
          <w:rFonts w:ascii="Times New Roman" w:hAnsi="Times New Roman" w:cs="Times New Roman"/>
          <w:sz w:val="28"/>
          <w:szCs w:val="28"/>
        </w:rPr>
        <w:t xml:space="preserve"> </w:t>
      </w:r>
    </w:p>
    <w:p w14:paraId="124DE235" w14:textId="63F833EF" w:rsidR="00736396" w:rsidRPr="00D904E9" w:rsidRDefault="00736396" w:rsidP="00736396">
      <w:pPr>
        <w:rPr>
          <w:rFonts w:ascii="Times New Roman" w:hAnsi="Times New Roman" w:cs="Times New Roman"/>
          <w:sz w:val="24"/>
          <w:szCs w:val="24"/>
        </w:rPr>
      </w:pPr>
      <w:r w:rsidRPr="00D904E9">
        <w:rPr>
          <w:rFonts w:ascii="Times New Roman" w:hAnsi="Times New Roman" w:cs="Times New Roman"/>
          <w:sz w:val="24"/>
          <w:szCs w:val="24"/>
        </w:rPr>
        <w:t>V květnu 1967 SSSR informoval Egypt o koncentraci izraelských jednotek na syrské hranici, s odstupem času se však zjistilo, že tato informace nebyla pravdivá. V odpovědi na to však Egypt začal koncentrovat síly na Sinaji a v půlce května podal žádost, aby mírové jednotky OSN opustily poloostrov. Izrael odmítl nabídku o umístěni jednotek OSN na své straně hranice.</w:t>
      </w:r>
    </w:p>
    <w:p w14:paraId="50EBBE6E" w14:textId="77777777" w:rsidR="00736396" w:rsidRPr="00D904E9" w:rsidRDefault="00736396" w:rsidP="00736396">
      <w:pPr>
        <w:rPr>
          <w:rFonts w:ascii="Times New Roman" w:hAnsi="Times New Roman" w:cs="Times New Roman"/>
          <w:sz w:val="24"/>
          <w:szCs w:val="24"/>
        </w:rPr>
      </w:pPr>
      <w:r w:rsidRPr="00D904E9">
        <w:rPr>
          <w:rFonts w:ascii="Times New Roman" w:hAnsi="Times New Roman" w:cs="Times New Roman"/>
          <w:sz w:val="24"/>
          <w:szCs w:val="24"/>
        </w:rPr>
        <w:t>Následovala mobilizace v Egyptě (20. května), Jordánu, Izraeli (20. května, okolo 70 000 reservistů) a Sýrii. Irák poslal své jednotky do Jordánu a Saudská Arábie vyjádřila ochotu přidat se k ozbrojenému konfliktu proti Izraeli</w:t>
      </w:r>
    </w:p>
    <w:p w14:paraId="64E6592B" w14:textId="77777777" w:rsidR="00736396" w:rsidRPr="00D904E9" w:rsidRDefault="00736396" w:rsidP="00736396">
      <w:pPr>
        <w:rPr>
          <w:rFonts w:ascii="Times New Roman" w:hAnsi="Times New Roman" w:cs="Times New Roman"/>
          <w:sz w:val="24"/>
          <w:szCs w:val="24"/>
        </w:rPr>
      </w:pPr>
      <w:r w:rsidRPr="00D904E9">
        <w:rPr>
          <w:rFonts w:ascii="Times New Roman" w:hAnsi="Times New Roman" w:cs="Times New Roman"/>
          <w:sz w:val="24"/>
          <w:szCs w:val="24"/>
        </w:rPr>
        <w:t xml:space="preserve">Koncem května zablokovalo egyptské loďstvo tiranskou úžinu pro lodě plující pod izraelskou vlajkou, či přepravující strategický materiál. Pro Izrael bylo nemožné pro spojení s Indickým oceánem použít Suezský průplav (pod kontrolou Egypta) a proto by Tiranská úžina klíčová pro Izraelský obchod. Podle rezoluce OSN z roku 1957 měl Izrael právo používat úžinu, proto mohl být tento akt považován za akt agrese a důvod k vyhlášení války. Dne 4. června 1967 po několika hodinách vojenských brífinků a analýz vláda pověřila ministerského předsedu </w:t>
      </w:r>
      <w:proofErr w:type="spellStart"/>
      <w:r w:rsidRPr="00D904E9">
        <w:rPr>
          <w:rFonts w:ascii="Times New Roman" w:hAnsi="Times New Roman" w:cs="Times New Roman"/>
          <w:sz w:val="24"/>
          <w:szCs w:val="24"/>
        </w:rPr>
        <w:t>Levi</w:t>
      </w:r>
      <w:proofErr w:type="spellEnd"/>
      <w:r w:rsidRPr="00D904E9">
        <w:rPr>
          <w:rFonts w:ascii="Times New Roman" w:hAnsi="Times New Roman" w:cs="Times New Roman"/>
          <w:sz w:val="24"/>
          <w:szCs w:val="24"/>
        </w:rPr>
        <w:t xml:space="preserve"> </w:t>
      </w:r>
      <w:proofErr w:type="spellStart"/>
      <w:r w:rsidRPr="00EC21B7">
        <w:rPr>
          <w:rFonts w:ascii="Times New Roman" w:hAnsi="Times New Roman" w:cs="Times New Roman"/>
          <w:b/>
          <w:sz w:val="24"/>
          <w:szCs w:val="24"/>
        </w:rPr>
        <w:t>Eshkola</w:t>
      </w:r>
      <w:proofErr w:type="spellEnd"/>
      <w:r w:rsidRPr="00D904E9">
        <w:rPr>
          <w:rFonts w:ascii="Times New Roman" w:hAnsi="Times New Roman" w:cs="Times New Roman"/>
          <w:sz w:val="24"/>
          <w:szCs w:val="24"/>
        </w:rPr>
        <w:t xml:space="preserve"> vedením války.</w:t>
      </w:r>
    </w:p>
    <w:p w14:paraId="7EF55E1F" w14:textId="1899E8BE" w:rsidR="00736396" w:rsidRPr="00D904E9" w:rsidRDefault="00736396" w:rsidP="00736396">
      <w:pPr>
        <w:rPr>
          <w:rFonts w:ascii="Times New Roman" w:hAnsi="Times New Roman" w:cs="Times New Roman"/>
          <w:sz w:val="24"/>
          <w:szCs w:val="28"/>
        </w:rPr>
      </w:pPr>
    </w:p>
    <w:p w14:paraId="08FEAC55" w14:textId="77777777" w:rsidR="00EE7A73" w:rsidRPr="00D904E9" w:rsidRDefault="00736396" w:rsidP="00EE7A73">
      <w:pPr>
        <w:pStyle w:val="Nadpis1"/>
        <w:rPr>
          <w:rFonts w:ascii="Times New Roman" w:hAnsi="Times New Roman" w:cs="Times New Roman"/>
          <w:sz w:val="36"/>
          <w:szCs w:val="36"/>
        </w:rPr>
      </w:pPr>
      <w:r w:rsidRPr="00D904E9">
        <w:rPr>
          <w:rFonts w:ascii="Times New Roman" w:hAnsi="Times New Roman" w:cs="Times New Roman"/>
        </w:rPr>
        <w:t>Plány</w:t>
      </w:r>
      <w:r w:rsidR="00EE7A73" w:rsidRPr="00D904E9">
        <w:rPr>
          <w:rFonts w:ascii="Times New Roman" w:hAnsi="Times New Roman" w:cs="Times New Roman"/>
        </w:rPr>
        <w:t xml:space="preserve"> a průběh bitvy </w:t>
      </w:r>
    </w:p>
    <w:p w14:paraId="41B414DC" w14:textId="76CBF18D" w:rsidR="00736396" w:rsidRPr="00D904E9" w:rsidRDefault="00736396" w:rsidP="00EE7A73">
      <w:pPr>
        <w:pStyle w:val="Nadpis2"/>
        <w:rPr>
          <w:rFonts w:ascii="Times New Roman" w:hAnsi="Times New Roman" w:cs="Times New Roman"/>
          <w:sz w:val="28"/>
          <w:szCs w:val="28"/>
        </w:rPr>
      </w:pPr>
      <w:r w:rsidRPr="00D904E9">
        <w:rPr>
          <w:rFonts w:ascii="Times New Roman" w:hAnsi="Times New Roman" w:cs="Times New Roman"/>
          <w:sz w:val="28"/>
          <w:szCs w:val="28"/>
        </w:rPr>
        <w:t>Izrael</w:t>
      </w:r>
    </w:p>
    <w:p w14:paraId="6A51C764" w14:textId="62A5D842" w:rsidR="00736396" w:rsidRPr="00D904E9" w:rsidRDefault="00736396">
      <w:pPr>
        <w:rPr>
          <w:rFonts w:ascii="Times New Roman" w:hAnsi="Times New Roman" w:cs="Times New Roman"/>
          <w:sz w:val="24"/>
          <w:szCs w:val="24"/>
        </w:rPr>
      </w:pPr>
      <w:r w:rsidRPr="00D904E9">
        <w:rPr>
          <w:rFonts w:ascii="Times New Roman" w:hAnsi="Times New Roman" w:cs="Times New Roman"/>
          <w:sz w:val="24"/>
          <w:szCs w:val="24"/>
        </w:rPr>
        <w:t xml:space="preserve">Izraelským cílem bylo dobýt </w:t>
      </w:r>
      <w:proofErr w:type="spellStart"/>
      <w:r w:rsidRPr="00D904E9">
        <w:rPr>
          <w:rFonts w:ascii="Times New Roman" w:hAnsi="Times New Roman" w:cs="Times New Roman"/>
          <w:sz w:val="24"/>
          <w:szCs w:val="24"/>
        </w:rPr>
        <w:t>Sinai</w:t>
      </w:r>
      <w:proofErr w:type="spellEnd"/>
      <w:r w:rsidRPr="00D904E9">
        <w:rPr>
          <w:rFonts w:ascii="Times New Roman" w:hAnsi="Times New Roman" w:cs="Times New Roman"/>
          <w:sz w:val="24"/>
          <w:szCs w:val="24"/>
        </w:rPr>
        <w:t>, získat tím území a otevřít tak Tiranskou úžinu. Také však chtěli získat území v kritických oblastech a být tak méně zranitelní proti budoucím útokům. Uvědomoval si také svou zranitelnost, především ve své</w:t>
      </w:r>
      <w:r w:rsidR="00550F52">
        <w:rPr>
          <w:rFonts w:ascii="Times New Roman" w:hAnsi="Times New Roman" w:cs="Times New Roman"/>
          <w:sz w:val="24"/>
          <w:szCs w:val="24"/>
        </w:rPr>
        <w:t>m nejužším bodě, kde měl pouze 14 km</w:t>
      </w:r>
      <w:r w:rsidRPr="00D904E9">
        <w:rPr>
          <w:rFonts w:ascii="Times New Roman" w:hAnsi="Times New Roman" w:cs="Times New Roman"/>
          <w:sz w:val="24"/>
          <w:szCs w:val="24"/>
        </w:rPr>
        <w:t xml:space="preserve">. </w:t>
      </w:r>
    </w:p>
    <w:p w14:paraId="7B6B36CF" w14:textId="122D5D03" w:rsidR="00736396" w:rsidRPr="00D904E9" w:rsidRDefault="00736396" w:rsidP="00736396">
      <w:pPr>
        <w:rPr>
          <w:rFonts w:ascii="Times New Roman" w:hAnsi="Times New Roman" w:cs="Times New Roman"/>
          <w:sz w:val="24"/>
          <w:szCs w:val="24"/>
        </w:rPr>
      </w:pPr>
      <w:r w:rsidRPr="00D904E9">
        <w:rPr>
          <w:rFonts w:ascii="Times New Roman" w:hAnsi="Times New Roman" w:cs="Times New Roman"/>
          <w:sz w:val="24"/>
          <w:szCs w:val="24"/>
        </w:rPr>
        <w:lastRenderedPageBreak/>
        <w:t>Síla Izraele</w:t>
      </w:r>
      <w:r w:rsidR="00D904E9" w:rsidRPr="00D904E9">
        <w:rPr>
          <w:rFonts w:ascii="Times New Roman" w:hAnsi="Times New Roman" w:cs="Times New Roman"/>
          <w:sz w:val="24"/>
          <w:szCs w:val="24"/>
        </w:rPr>
        <w:t>:</w:t>
      </w:r>
    </w:p>
    <w:p w14:paraId="5B22965D" w14:textId="77777777" w:rsidR="00736396" w:rsidRPr="00D904E9" w:rsidRDefault="00736396" w:rsidP="00736396">
      <w:pPr>
        <w:rPr>
          <w:rFonts w:ascii="Times New Roman" w:hAnsi="Times New Roman" w:cs="Times New Roman"/>
          <w:sz w:val="24"/>
          <w:szCs w:val="24"/>
        </w:rPr>
      </w:pPr>
      <w:r w:rsidRPr="00D904E9">
        <w:rPr>
          <w:rFonts w:ascii="Times New Roman" w:hAnsi="Times New Roman" w:cs="Times New Roman"/>
          <w:sz w:val="24"/>
          <w:szCs w:val="24"/>
        </w:rPr>
        <w:t xml:space="preserve">210 000 </w:t>
      </w:r>
      <w:proofErr w:type="spellStart"/>
      <w:r w:rsidRPr="00D904E9">
        <w:rPr>
          <w:rFonts w:ascii="Times New Roman" w:hAnsi="Times New Roman" w:cs="Times New Roman"/>
          <w:sz w:val="24"/>
          <w:szCs w:val="24"/>
        </w:rPr>
        <w:t>zmobillizovaných</w:t>
      </w:r>
      <w:proofErr w:type="spellEnd"/>
      <w:r w:rsidRPr="00D904E9">
        <w:rPr>
          <w:rFonts w:ascii="Times New Roman" w:hAnsi="Times New Roman" w:cs="Times New Roman"/>
          <w:sz w:val="24"/>
          <w:szCs w:val="24"/>
        </w:rPr>
        <w:t xml:space="preserve"> vojáků</w:t>
      </w:r>
    </w:p>
    <w:p w14:paraId="58EF4EAB" w14:textId="4335A57B" w:rsidR="00736396" w:rsidRPr="00D904E9" w:rsidRDefault="00736396" w:rsidP="00736396">
      <w:pPr>
        <w:rPr>
          <w:rFonts w:ascii="Times New Roman" w:hAnsi="Times New Roman" w:cs="Times New Roman"/>
          <w:sz w:val="24"/>
          <w:szCs w:val="24"/>
        </w:rPr>
      </w:pPr>
      <w:r w:rsidRPr="00D904E9">
        <w:rPr>
          <w:rFonts w:ascii="Times New Roman" w:hAnsi="Times New Roman" w:cs="Times New Roman"/>
          <w:sz w:val="24"/>
          <w:szCs w:val="24"/>
        </w:rPr>
        <w:t xml:space="preserve">1000 tanků, 203 děl, 550 AA </w:t>
      </w:r>
      <w:proofErr w:type="spellStart"/>
      <w:r w:rsidRPr="00D904E9">
        <w:rPr>
          <w:rFonts w:ascii="Times New Roman" w:hAnsi="Times New Roman" w:cs="Times New Roman"/>
          <w:sz w:val="24"/>
          <w:szCs w:val="24"/>
        </w:rPr>
        <w:t>gunsl</w:t>
      </w:r>
      <w:proofErr w:type="spellEnd"/>
      <w:r w:rsidRPr="00D904E9">
        <w:rPr>
          <w:rFonts w:ascii="Times New Roman" w:hAnsi="Times New Roman" w:cs="Times New Roman"/>
          <w:sz w:val="24"/>
          <w:szCs w:val="24"/>
        </w:rPr>
        <w:t>, 1500 obrněných vozidel pěchoty</w:t>
      </w:r>
    </w:p>
    <w:p w14:paraId="6FA9CAA3" w14:textId="0244D2F6" w:rsidR="00736396" w:rsidRPr="00D904E9" w:rsidRDefault="00736396" w:rsidP="00736396">
      <w:pPr>
        <w:rPr>
          <w:rFonts w:ascii="Times New Roman" w:hAnsi="Times New Roman" w:cs="Times New Roman"/>
          <w:sz w:val="24"/>
          <w:szCs w:val="24"/>
        </w:rPr>
      </w:pPr>
      <w:r w:rsidRPr="00D904E9">
        <w:rPr>
          <w:rFonts w:ascii="Times New Roman" w:hAnsi="Times New Roman" w:cs="Times New Roman"/>
          <w:sz w:val="24"/>
          <w:szCs w:val="24"/>
        </w:rPr>
        <w:t xml:space="preserve">cca 300 stíhaček, stíhačky od </w:t>
      </w:r>
      <w:proofErr w:type="spellStart"/>
      <w:r w:rsidRPr="00D904E9">
        <w:rPr>
          <w:rFonts w:ascii="Times New Roman" w:hAnsi="Times New Roman" w:cs="Times New Roman"/>
          <w:sz w:val="24"/>
          <w:szCs w:val="24"/>
        </w:rPr>
        <w:t>francie</w:t>
      </w:r>
      <w:proofErr w:type="spellEnd"/>
      <w:r w:rsidRPr="00D904E9">
        <w:rPr>
          <w:rFonts w:ascii="Times New Roman" w:hAnsi="Times New Roman" w:cs="Times New Roman"/>
          <w:sz w:val="24"/>
          <w:szCs w:val="24"/>
        </w:rPr>
        <w:t>, Tanky a obrněná vozidla od UK a USA</w:t>
      </w:r>
    </w:p>
    <w:p w14:paraId="1875DDD5" w14:textId="5CFCD0D3" w:rsidR="00736396" w:rsidRPr="00D904E9" w:rsidRDefault="00736396" w:rsidP="00736396">
      <w:pPr>
        <w:rPr>
          <w:rFonts w:ascii="Times New Roman" w:hAnsi="Times New Roman" w:cs="Times New Roman"/>
          <w:sz w:val="24"/>
          <w:szCs w:val="24"/>
        </w:rPr>
      </w:pPr>
      <w:r w:rsidRPr="00D904E9">
        <w:rPr>
          <w:rFonts w:ascii="Times New Roman" w:hAnsi="Times New Roman" w:cs="Times New Roman"/>
          <w:sz w:val="24"/>
          <w:szCs w:val="24"/>
        </w:rPr>
        <w:t>Izrael se připravoval na konflikt s arabskou koalicí dlouhodobě již od prvního konfliktu roku 1948. Zpravodajská příprava – agenti v Egyptě, Sýrii</w:t>
      </w:r>
      <w:r w:rsidR="00E6374E">
        <w:rPr>
          <w:rFonts w:ascii="Times New Roman" w:hAnsi="Times New Roman" w:cs="Times New Roman"/>
          <w:sz w:val="24"/>
          <w:szCs w:val="24"/>
        </w:rPr>
        <w:t xml:space="preserve"> (Eli Cohen)</w:t>
      </w:r>
      <w:r w:rsidRPr="00D904E9">
        <w:rPr>
          <w:rFonts w:ascii="Times New Roman" w:hAnsi="Times New Roman" w:cs="Times New Roman"/>
          <w:sz w:val="24"/>
          <w:szCs w:val="24"/>
        </w:rPr>
        <w:t xml:space="preserve">, Iránu. Analyzovali fotky, odposlouchávali, sbírali informace. Ukořistili obávaný letoun MIG-21 – mohli stíhačku před konfliktem analyzovat. Přesně zmapovali Egyptské základny. </w:t>
      </w:r>
    </w:p>
    <w:p w14:paraId="3535213D" w14:textId="48C0EE88" w:rsidR="00736396" w:rsidRPr="00D904E9" w:rsidRDefault="00736396" w:rsidP="00736396">
      <w:pPr>
        <w:rPr>
          <w:rFonts w:ascii="Times New Roman" w:hAnsi="Times New Roman" w:cs="Times New Roman"/>
          <w:sz w:val="24"/>
          <w:szCs w:val="24"/>
        </w:rPr>
      </w:pPr>
      <w:r w:rsidRPr="00D904E9">
        <w:rPr>
          <w:rFonts w:ascii="Times New Roman" w:hAnsi="Times New Roman" w:cs="Times New Roman"/>
          <w:sz w:val="24"/>
          <w:szCs w:val="24"/>
        </w:rPr>
        <w:t xml:space="preserve">Příprava IAF – Izrael air </w:t>
      </w:r>
      <w:proofErr w:type="spellStart"/>
      <w:r w:rsidRPr="00D904E9">
        <w:rPr>
          <w:rFonts w:ascii="Times New Roman" w:hAnsi="Times New Roman" w:cs="Times New Roman"/>
          <w:sz w:val="24"/>
          <w:szCs w:val="24"/>
        </w:rPr>
        <w:t>Force</w:t>
      </w:r>
      <w:proofErr w:type="spellEnd"/>
      <w:r w:rsidRPr="00D904E9">
        <w:rPr>
          <w:rFonts w:ascii="Times New Roman" w:hAnsi="Times New Roman" w:cs="Times New Roman"/>
          <w:sz w:val="24"/>
          <w:szCs w:val="24"/>
        </w:rPr>
        <w:t xml:space="preserve"> – dlouhodobě zjišťovali, kolik stíhaček dokážou mít ve vzduchu najednou v daný moment. Minimalizovali proces vrácení se na zem, </w:t>
      </w:r>
      <w:proofErr w:type="spellStart"/>
      <w:r w:rsidRPr="00D904E9">
        <w:rPr>
          <w:rFonts w:ascii="Times New Roman" w:hAnsi="Times New Roman" w:cs="Times New Roman"/>
          <w:sz w:val="24"/>
          <w:szCs w:val="24"/>
        </w:rPr>
        <w:t>refueling</w:t>
      </w:r>
      <w:proofErr w:type="spellEnd"/>
      <w:r w:rsidRPr="00D904E9">
        <w:rPr>
          <w:rFonts w:ascii="Times New Roman" w:hAnsi="Times New Roman" w:cs="Times New Roman"/>
          <w:sz w:val="24"/>
          <w:szCs w:val="24"/>
        </w:rPr>
        <w:t xml:space="preserve"> a re-</w:t>
      </w:r>
      <w:proofErr w:type="spellStart"/>
      <w:r w:rsidRPr="00D904E9">
        <w:rPr>
          <w:rFonts w:ascii="Times New Roman" w:hAnsi="Times New Roman" w:cs="Times New Roman"/>
          <w:sz w:val="24"/>
          <w:szCs w:val="24"/>
        </w:rPr>
        <w:t>arming</w:t>
      </w:r>
      <w:proofErr w:type="spellEnd"/>
      <w:r w:rsidRPr="00D904E9">
        <w:rPr>
          <w:rFonts w:ascii="Times New Roman" w:hAnsi="Times New Roman" w:cs="Times New Roman"/>
          <w:sz w:val="24"/>
          <w:szCs w:val="24"/>
        </w:rPr>
        <w:t xml:space="preserve"> a vrácení se do bojů na pouhých 8 minut a tuto proceduru dokázali provést pro všechny stíhačky až 4x za den, na rozdíl od Arabských států, které měly standart 1-2x denně.  Piloti byli nuceni si zapamatovat přesné detaily o svých cílech a několikrát v tajnosti nacvičovali jejich ničení na cvičných </w:t>
      </w:r>
      <w:proofErr w:type="spellStart"/>
      <w:r w:rsidRPr="00D904E9">
        <w:rPr>
          <w:rFonts w:ascii="Times New Roman" w:hAnsi="Times New Roman" w:cs="Times New Roman"/>
          <w:sz w:val="24"/>
          <w:szCs w:val="24"/>
        </w:rPr>
        <w:t>runwayjích</w:t>
      </w:r>
      <w:proofErr w:type="spellEnd"/>
      <w:r w:rsidRPr="00D904E9">
        <w:rPr>
          <w:rFonts w:ascii="Times New Roman" w:hAnsi="Times New Roman" w:cs="Times New Roman"/>
          <w:sz w:val="24"/>
          <w:szCs w:val="24"/>
        </w:rPr>
        <w:t xml:space="preserve">. </w:t>
      </w:r>
    </w:p>
    <w:p w14:paraId="18E58A39" w14:textId="77777777" w:rsidR="00736396" w:rsidRPr="00270C57" w:rsidRDefault="00736396" w:rsidP="00736396">
      <w:pPr>
        <w:rPr>
          <w:rFonts w:ascii="Times New Roman" w:hAnsi="Times New Roman" w:cs="Times New Roman"/>
          <w:b/>
          <w:sz w:val="24"/>
          <w:szCs w:val="24"/>
        </w:rPr>
      </w:pPr>
      <w:r w:rsidRPr="00270C57">
        <w:rPr>
          <w:rFonts w:ascii="Times New Roman" w:hAnsi="Times New Roman" w:cs="Times New Roman"/>
          <w:b/>
          <w:sz w:val="24"/>
          <w:szCs w:val="24"/>
        </w:rPr>
        <w:t xml:space="preserve">Operace Focus – preventivní úder IAF při kterém ničili egyptské letecké základny – velmi úspěšně, což zapříčinilo jejich převahu ve vzduchu po celou dobu konfliktu. </w:t>
      </w:r>
    </w:p>
    <w:p w14:paraId="38F468E0" w14:textId="42D6EAA8" w:rsidR="00736396" w:rsidRPr="00D904E9" w:rsidRDefault="00736396" w:rsidP="00736396">
      <w:pPr>
        <w:rPr>
          <w:rFonts w:ascii="Times New Roman" w:hAnsi="Times New Roman" w:cs="Times New Roman"/>
          <w:sz w:val="24"/>
          <w:szCs w:val="24"/>
        </w:rPr>
      </w:pPr>
      <w:r w:rsidRPr="00D904E9">
        <w:rPr>
          <w:rFonts w:ascii="Times New Roman" w:hAnsi="Times New Roman" w:cs="Times New Roman"/>
          <w:sz w:val="24"/>
          <w:szCs w:val="24"/>
        </w:rPr>
        <w:t xml:space="preserve">Zpravodajská příprava –Zjistili, že Egypt má mezi 8:15 a 9:10 mezeru v průzkumu vzdušného prostoru a většina letadel se tedy nachází v mezi letové údržbě. Několik dní předem klamně vydávali v mediích, že jejich piloti mají dovolenou.  Zastihli proto egyptské letectvo nepřipravené. Také poškodili anténu na UN ambasádě, aby UN o jejich počínání nevěděla. Piloti dostali rozkaz pouze 5 hodin před začátkem operace.  Samotnému útoku předcházela příprava elektronického bojiště vytvořením protiradarového mraku – folií roznesených letouny. </w:t>
      </w:r>
    </w:p>
    <w:p w14:paraId="2B83D5AA" w14:textId="7A9837C7" w:rsidR="00736396" w:rsidRPr="00D904E9" w:rsidRDefault="00736396" w:rsidP="00736396">
      <w:pPr>
        <w:rPr>
          <w:rFonts w:ascii="Times New Roman" w:hAnsi="Times New Roman" w:cs="Times New Roman"/>
          <w:b/>
          <w:bCs/>
          <w:i/>
          <w:iCs/>
          <w:sz w:val="24"/>
          <w:szCs w:val="24"/>
        </w:rPr>
      </w:pPr>
      <w:r w:rsidRPr="00D904E9">
        <w:rPr>
          <w:rFonts w:ascii="Times New Roman" w:hAnsi="Times New Roman" w:cs="Times New Roman"/>
          <w:b/>
          <w:bCs/>
          <w:i/>
          <w:iCs/>
          <w:sz w:val="24"/>
          <w:szCs w:val="24"/>
        </w:rPr>
        <w:t xml:space="preserve">Plán operace FOCUS – </w:t>
      </w:r>
    </w:p>
    <w:p w14:paraId="42FA3F1A" w14:textId="09149254" w:rsidR="00736396" w:rsidRPr="00D904E9" w:rsidRDefault="00736396" w:rsidP="00736396">
      <w:pPr>
        <w:rPr>
          <w:rFonts w:ascii="Times New Roman" w:hAnsi="Times New Roman" w:cs="Times New Roman"/>
          <w:sz w:val="24"/>
          <w:szCs w:val="24"/>
        </w:rPr>
      </w:pPr>
      <w:r w:rsidRPr="00D904E9">
        <w:rPr>
          <w:rFonts w:ascii="Times New Roman" w:hAnsi="Times New Roman" w:cs="Times New Roman"/>
          <w:noProof/>
          <w:sz w:val="24"/>
          <w:szCs w:val="24"/>
          <w:lang w:eastAsia="cs-CZ"/>
        </w:rPr>
        <w:drawing>
          <wp:anchor distT="0" distB="0" distL="114300" distR="114300" simplePos="0" relativeHeight="251658240" behindDoc="1" locked="0" layoutInCell="1" allowOverlap="1" wp14:anchorId="5E6C05E8" wp14:editId="10F67128">
            <wp:simplePos x="0" y="0"/>
            <wp:positionH relativeFrom="column">
              <wp:posOffset>3695065</wp:posOffset>
            </wp:positionH>
            <wp:positionV relativeFrom="paragraph">
              <wp:posOffset>1290320</wp:posOffset>
            </wp:positionV>
            <wp:extent cx="2127409" cy="1891030"/>
            <wp:effectExtent l="0" t="0" r="6350" b="0"/>
            <wp:wrapTight wrapText="bothSides">
              <wp:wrapPolygon edited="0">
                <wp:start x="0" y="0"/>
                <wp:lineTo x="0" y="21324"/>
                <wp:lineTo x="21471" y="21324"/>
                <wp:lineTo x="21471" y="0"/>
                <wp:lineTo x="0" y="0"/>
              </wp:wrapPolygon>
            </wp:wrapTight>
            <wp:docPr id="2" name="Obrázek 2" descr="Obsah obrázku mapa&#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ázek 2" descr="Obsah obrázku mapa&#10;&#10;Popis byl vytvořen automaticky"/>
                    <pic:cNvPicPr/>
                  </pic:nvPicPr>
                  <pic:blipFill>
                    <a:blip r:embed="rId7">
                      <a:extLst>
                        <a:ext uri="{28A0092B-C50C-407E-A947-70E740481C1C}">
                          <a14:useLocalDpi xmlns:a14="http://schemas.microsoft.com/office/drawing/2010/main" val="0"/>
                        </a:ext>
                      </a:extLst>
                    </a:blip>
                    <a:stretch>
                      <a:fillRect/>
                    </a:stretch>
                  </pic:blipFill>
                  <pic:spPr>
                    <a:xfrm>
                      <a:off x="0" y="0"/>
                      <a:ext cx="2127409" cy="1891030"/>
                    </a:xfrm>
                    <a:prstGeom prst="rect">
                      <a:avLst/>
                    </a:prstGeom>
                  </pic:spPr>
                </pic:pic>
              </a:graphicData>
            </a:graphic>
          </wp:anchor>
        </w:drawing>
      </w:r>
      <w:r w:rsidRPr="00D904E9">
        <w:rPr>
          <w:rFonts w:ascii="Times New Roman" w:hAnsi="Times New Roman" w:cs="Times New Roman"/>
          <w:sz w:val="24"/>
          <w:szCs w:val="24"/>
        </w:rPr>
        <w:t>Pro první úder bylo určeno 185 strojů ve třech vlnách. Izraelská letadla letěla v úrovni moře, pod viditelností radarů. Pro maximální využití momentu překvapení bylo nutné naprosté dodržení rádiového klidu. Izraelští piloti tento požadavek splnili na 100 %. Směr útoku byl zvolen od severu, odkud útok nikdo nečekal. V momentě, kdy první vlna útočících letadel dosáhla cílů, druhá se už nacházela ve vzduchu a třetí startovala. Následovaly za sebou po deseti minutách a každá formace měla na zničení stanovených cílů sedm a půl minuty. Dohromady s letem tam a zpátky (42 minuty 30 sekund) to činilo 50 minut. Během hlavního útoku izraelští letci zničili na devíti egyptských letištích 309 z 340 egyptských letounů připravených k boji, mezi nimi všech třicet obávaných dálkových bombardérů Tu – 16 sovětské konstrukce. Utajení bylo takové, že ani obyvatelé Izraele ani svět nebyli informováni o výsledcích útoku. Naproti tomu zpravodajské informace získané Egyptskými tajnými službami byly téměř nepoužitelné. Přílišná uzavřenost židovského národa nedovolovala získat místní agenty. Informace získávali od cizinců na návštěvě země. Jejich zpravodajská hodnota však byla velice nízká</w:t>
      </w:r>
      <w:r w:rsidR="00C43F6E" w:rsidRPr="00D904E9">
        <w:rPr>
          <w:rFonts w:ascii="Times New Roman" w:hAnsi="Times New Roman" w:cs="Times New Roman"/>
          <w:sz w:val="24"/>
          <w:szCs w:val="24"/>
        </w:rPr>
        <w:t xml:space="preserve">. </w:t>
      </w:r>
    </w:p>
    <w:p w14:paraId="753E472D" w14:textId="0EE475D9" w:rsidR="00C43F6E" w:rsidRPr="00D904E9" w:rsidRDefault="00C43F6E" w:rsidP="00736396">
      <w:pPr>
        <w:rPr>
          <w:rFonts w:ascii="Times New Roman" w:hAnsi="Times New Roman" w:cs="Times New Roman"/>
          <w:sz w:val="24"/>
          <w:szCs w:val="24"/>
        </w:rPr>
      </w:pPr>
      <w:r w:rsidRPr="00D904E9">
        <w:rPr>
          <w:rFonts w:ascii="Times New Roman" w:hAnsi="Times New Roman" w:cs="Times New Roman"/>
          <w:sz w:val="24"/>
          <w:szCs w:val="24"/>
        </w:rPr>
        <w:lastRenderedPageBreak/>
        <w:t xml:space="preserve">Pří této operaci se podařilo Izraeli vyřadit téměř celé Egyptské letectvo a díky němu měli po celou dobu konfliktu obrovskou vzdušnou převahu. </w:t>
      </w:r>
      <w:r w:rsidR="00F33E11" w:rsidRPr="00D904E9">
        <w:rPr>
          <w:rFonts w:ascii="Times New Roman" w:hAnsi="Times New Roman" w:cs="Times New Roman"/>
          <w:sz w:val="24"/>
          <w:szCs w:val="24"/>
        </w:rPr>
        <w:t>Egyptu chyběla jakákoli protivzdušná o</w:t>
      </w:r>
      <w:r w:rsidR="005E7E4B" w:rsidRPr="00D904E9">
        <w:rPr>
          <w:rFonts w:ascii="Times New Roman" w:hAnsi="Times New Roman" w:cs="Times New Roman"/>
          <w:sz w:val="24"/>
          <w:szCs w:val="24"/>
        </w:rPr>
        <w:t xml:space="preserve">brana. </w:t>
      </w:r>
      <w:r w:rsidR="00F33E11" w:rsidRPr="00D904E9">
        <w:rPr>
          <w:rFonts w:ascii="Times New Roman" w:hAnsi="Times New Roman" w:cs="Times New Roman"/>
          <w:sz w:val="24"/>
          <w:szCs w:val="24"/>
        </w:rPr>
        <w:t xml:space="preserve"> </w:t>
      </w:r>
    </w:p>
    <w:p w14:paraId="6D89AEE4" w14:textId="7AFBE7C1" w:rsidR="00012048" w:rsidRPr="00D904E9" w:rsidRDefault="00012048" w:rsidP="00736396">
      <w:pPr>
        <w:rPr>
          <w:rFonts w:ascii="Times New Roman" w:hAnsi="Times New Roman" w:cs="Times New Roman"/>
          <w:sz w:val="24"/>
          <w:szCs w:val="24"/>
        </w:rPr>
      </w:pPr>
      <w:r w:rsidRPr="00D904E9">
        <w:rPr>
          <w:rFonts w:ascii="Times New Roman" w:hAnsi="Times New Roman" w:cs="Times New Roman"/>
          <w:sz w:val="24"/>
          <w:szCs w:val="24"/>
        </w:rPr>
        <w:t>Egypt však zatajil jakékoli ztráty a ponoukal okolní státy k útoku na Izrael. Především Jordán a Sýrii.</w:t>
      </w:r>
    </w:p>
    <w:p w14:paraId="1D915E63" w14:textId="13751389" w:rsidR="00736396" w:rsidRPr="00D904E9" w:rsidRDefault="00736396" w:rsidP="00736396">
      <w:pPr>
        <w:rPr>
          <w:rFonts w:ascii="Times New Roman" w:hAnsi="Times New Roman" w:cs="Times New Roman"/>
          <w:b/>
          <w:bCs/>
          <w:i/>
          <w:iCs/>
          <w:color w:val="5B9BD5" w:themeColor="accent5"/>
          <w:sz w:val="28"/>
          <w:szCs w:val="28"/>
        </w:rPr>
      </w:pPr>
      <w:r w:rsidRPr="00D904E9">
        <w:rPr>
          <w:rFonts w:ascii="Times New Roman" w:hAnsi="Times New Roman" w:cs="Times New Roman"/>
          <w:b/>
          <w:bCs/>
          <w:i/>
          <w:iCs/>
          <w:color w:val="5B9BD5" w:themeColor="accent5"/>
          <w:sz w:val="28"/>
          <w:szCs w:val="28"/>
        </w:rPr>
        <w:t xml:space="preserve">Izrael </w:t>
      </w:r>
      <w:proofErr w:type="spellStart"/>
      <w:r w:rsidRPr="00D904E9">
        <w:rPr>
          <w:rFonts w:ascii="Times New Roman" w:hAnsi="Times New Roman" w:cs="Times New Roman"/>
          <w:b/>
          <w:bCs/>
          <w:i/>
          <w:iCs/>
          <w:color w:val="5B9BD5" w:themeColor="accent5"/>
          <w:sz w:val="28"/>
          <w:szCs w:val="28"/>
        </w:rPr>
        <w:t>Sinai</w:t>
      </w:r>
      <w:proofErr w:type="spellEnd"/>
    </w:p>
    <w:p w14:paraId="6CDEB1FD" w14:textId="77777777" w:rsidR="00736396" w:rsidRPr="00D904E9" w:rsidRDefault="00736396" w:rsidP="00736396">
      <w:pPr>
        <w:rPr>
          <w:rFonts w:ascii="Times New Roman" w:hAnsi="Times New Roman" w:cs="Times New Roman"/>
          <w:sz w:val="24"/>
          <w:szCs w:val="24"/>
        </w:rPr>
      </w:pPr>
      <w:r w:rsidRPr="00D904E9">
        <w:rPr>
          <w:rFonts w:ascii="Times New Roman" w:hAnsi="Times New Roman" w:cs="Times New Roman"/>
          <w:sz w:val="24"/>
          <w:szCs w:val="24"/>
        </w:rPr>
        <w:t xml:space="preserve">Plány na Sinaji – Egypt měl 7 divizí – 4 pěší, 2 tankové a 1 mechanizovanou. Okolo 100 000 vojáků a 900 tanků. Izrael okolo 70 000 mužů a 700 tanků. Izrael měl v plánu vést útok severní a střední Sinají, oproti očekávanému střednímu a jižnímu Sinaji. Také zvolili méně očekávaný terén a útočili přes pouště, nikoli po silnicích a kombinovali síly k obchvatu nepřátel. </w:t>
      </w:r>
    </w:p>
    <w:p w14:paraId="365F2654" w14:textId="7B8C7F13" w:rsidR="00736396" w:rsidRPr="00D904E9" w:rsidRDefault="00736396" w:rsidP="00736396">
      <w:pPr>
        <w:rPr>
          <w:rFonts w:ascii="Times New Roman" w:hAnsi="Times New Roman" w:cs="Times New Roman"/>
          <w:sz w:val="24"/>
          <w:szCs w:val="24"/>
        </w:rPr>
      </w:pPr>
      <w:r w:rsidRPr="00D904E9">
        <w:rPr>
          <w:rFonts w:ascii="Times New Roman" w:hAnsi="Times New Roman" w:cs="Times New Roman"/>
          <w:noProof/>
          <w:sz w:val="24"/>
          <w:szCs w:val="24"/>
          <w:lang w:eastAsia="cs-CZ"/>
        </w:rPr>
        <w:drawing>
          <wp:anchor distT="0" distB="0" distL="114300" distR="114300" simplePos="0" relativeHeight="251659264" behindDoc="1" locked="0" layoutInCell="1" allowOverlap="1" wp14:anchorId="2D1505B0" wp14:editId="48B8441C">
            <wp:simplePos x="0" y="0"/>
            <wp:positionH relativeFrom="margin">
              <wp:align>right</wp:align>
            </wp:positionH>
            <wp:positionV relativeFrom="paragraph">
              <wp:posOffset>506730</wp:posOffset>
            </wp:positionV>
            <wp:extent cx="2432461" cy="3017520"/>
            <wp:effectExtent l="0" t="0" r="6350" b="0"/>
            <wp:wrapTight wrapText="bothSides">
              <wp:wrapPolygon edited="0">
                <wp:start x="0" y="0"/>
                <wp:lineTo x="0" y="21409"/>
                <wp:lineTo x="21487" y="21409"/>
                <wp:lineTo x="21487" y="0"/>
                <wp:lineTo x="0" y="0"/>
              </wp:wrapPolygon>
            </wp:wrapTight>
            <wp:docPr id="3" name="Obrázek 3" descr="Obsah obrázku mapa&#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ázek 3" descr="Obsah obrázku mapa&#10;&#10;Popis byl vytvořen automaticky"/>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32461" cy="3017520"/>
                    </a:xfrm>
                    <a:prstGeom prst="rect">
                      <a:avLst/>
                    </a:prstGeom>
                  </pic:spPr>
                </pic:pic>
              </a:graphicData>
            </a:graphic>
          </wp:anchor>
        </w:drawing>
      </w:r>
      <w:r w:rsidRPr="00D904E9">
        <w:rPr>
          <w:rFonts w:ascii="Times New Roman" w:hAnsi="Times New Roman" w:cs="Times New Roman"/>
          <w:sz w:val="24"/>
          <w:szCs w:val="24"/>
        </w:rPr>
        <w:t>Na severu 7. brigáda uděla</w:t>
      </w:r>
      <w:r w:rsidR="00CD2E8B" w:rsidRPr="00D904E9">
        <w:rPr>
          <w:rFonts w:ascii="Times New Roman" w:hAnsi="Times New Roman" w:cs="Times New Roman"/>
          <w:sz w:val="24"/>
          <w:szCs w:val="24"/>
        </w:rPr>
        <w:t>la</w:t>
      </w:r>
      <w:r w:rsidRPr="00D904E9">
        <w:rPr>
          <w:rFonts w:ascii="Times New Roman" w:hAnsi="Times New Roman" w:cs="Times New Roman"/>
          <w:sz w:val="24"/>
          <w:szCs w:val="24"/>
        </w:rPr>
        <w:t xml:space="preserve"> obchvat na </w:t>
      </w:r>
      <w:proofErr w:type="spellStart"/>
      <w:r w:rsidRPr="00270C57">
        <w:rPr>
          <w:rFonts w:ascii="Times New Roman" w:hAnsi="Times New Roman" w:cs="Times New Roman"/>
          <w:b/>
          <w:sz w:val="24"/>
          <w:szCs w:val="24"/>
        </w:rPr>
        <w:t>Khan</w:t>
      </w:r>
      <w:proofErr w:type="spellEnd"/>
      <w:r w:rsidRPr="00270C57">
        <w:rPr>
          <w:rFonts w:ascii="Times New Roman" w:hAnsi="Times New Roman" w:cs="Times New Roman"/>
          <w:b/>
          <w:sz w:val="24"/>
          <w:szCs w:val="24"/>
        </w:rPr>
        <w:t xml:space="preserve"> </w:t>
      </w:r>
      <w:proofErr w:type="spellStart"/>
      <w:r w:rsidRPr="00270C57">
        <w:rPr>
          <w:rFonts w:ascii="Times New Roman" w:hAnsi="Times New Roman" w:cs="Times New Roman"/>
          <w:b/>
          <w:sz w:val="24"/>
          <w:szCs w:val="24"/>
        </w:rPr>
        <w:t>Yunis</w:t>
      </w:r>
      <w:proofErr w:type="spellEnd"/>
      <w:r w:rsidRPr="00270C57">
        <w:rPr>
          <w:rFonts w:ascii="Times New Roman" w:hAnsi="Times New Roman" w:cs="Times New Roman"/>
          <w:b/>
          <w:sz w:val="24"/>
          <w:szCs w:val="24"/>
        </w:rPr>
        <w:t xml:space="preserve"> </w:t>
      </w:r>
      <w:r w:rsidRPr="00D904E9">
        <w:rPr>
          <w:rFonts w:ascii="Times New Roman" w:hAnsi="Times New Roman" w:cs="Times New Roman"/>
          <w:sz w:val="24"/>
          <w:szCs w:val="24"/>
        </w:rPr>
        <w:t>ze severu a 60. brigáda postupova</w:t>
      </w:r>
      <w:r w:rsidR="00CD2E8B" w:rsidRPr="00D904E9">
        <w:rPr>
          <w:rFonts w:ascii="Times New Roman" w:hAnsi="Times New Roman" w:cs="Times New Roman"/>
          <w:sz w:val="24"/>
          <w:szCs w:val="24"/>
        </w:rPr>
        <w:t xml:space="preserve">la </w:t>
      </w:r>
      <w:r w:rsidRPr="00D904E9">
        <w:rPr>
          <w:rFonts w:ascii="Times New Roman" w:hAnsi="Times New Roman" w:cs="Times New Roman"/>
          <w:sz w:val="24"/>
          <w:szCs w:val="24"/>
        </w:rPr>
        <w:t xml:space="preserve">z jihu. Obě brigády by se poté </w:t>
      </w:r>
      <w:r w:rsidR="00CD2E8B" w:rsidRPr="00D904E9">
        <w:rPr>
          <w:rFonts w:ascii="Times New Roman" w:hAnsi="Times New Roman" w:cs="Times New Roman"/>
          <w:sz w:val="24"/>
          <w:szCs w:val="24"/>
        </w:rPr>
        <w:t>potkaly</w:t>
      </w:r>
      <w:r w:rsidRPr="00D904E9">
        <w:rPr>
          <w:rFonts w:ascii="Times New Roman" w:hAnsi="Times New Roman" w:cs="Times New Roman"/>
          <w:sz w:val="24"/>
          <w:szCs w:val="24"/>
        </w:rPr>
        <w:t xml:space="preserve"> a obklíči</w:t>
      </w:r>
      <w:r w:rsidR="00CD2E8B" w:rsidRPr="00D904E9">
        <w:rPr>
          <w:rFonts w:ascii="Times New Roman" w:hAnsi="Times New Roman" w:cs="Times New Roman"/>
          <w:sz w:val="24"/>
          <w:szCs w:val="24"/>
        </w:rPr>
        <w:t>ly</w:t>
      </w:r>
      <w:r w:rsidRPr="00D904E9">
        <w:rPr>
          <w:rFonts w:ascii="Times New Roman" w:hAnsi="Times New Roman" w:cs="Times New Roman"/>
          <w:sz w:val="24"/>
          <w:szCs w:val="24"/>
        </w:rPr>
        <w:t xml:space="preserve"> </w:t>
      </w:r>
      <w:proofErr w:type="spellStart"/>
      <w:r w:rsidRPr="00D904E9">
        <w:rPr>
          <w:rFonts w:ascii="Times New Roman" w:hAnsi="Times New Roman" w:cs="Times New Roman"/>
          <w:sz w:val="24"/>
          <w:szCs w:val="24"/>
        </w:rPr>
        <w:t>Khan</w:t>
      </w:r>
      <w:proofErr w:type="spellEnd"/>
      <w:r w:rsidRPr="00D904E9">
        <w:rPr>
          <w:rFonts w:ascii="Times New Roman" w:hAnsi="Times New Roman" w:cs="Times New Roman"/>
          <w:sz w:val="24"/>
          <w:szCs w:val="24"/>
        </w:rPr>
        <w:t xml:space="preserve"> </w:t>
      </w:r>
      <w:proofErr w:type="spellStart"/>
      <w:r w:rsidRPr="00D904E9">
        <w:rPr>
          <w:rFonts w:ascii="Times New Roman" w:hAnsi="Times New Roman" w:cs="Times New Roman"/>
          <w:sz w:val="24"/>
          <w:szCs w:val="24"/>
        </w:rPr>
        <w:t>Yunis</w:t>
      </w:r>
      <w:proofErr w:type="spellEnd"/>
      <w:r w:rsidRPr="00D904E9">
        <w:rPr>
          <w:rFonts w:ascii="Times New Roman" w:hAnsi="Times New Roman" w:cs="Times New Roman"/>
          <w:sz w:val="24"/>
          <w:szCs w:val="24"/>
        </w:rPr>
        <w:t>, zatímco výsadkáři doby</w:t>
      </w:r>
      <w:r w:rsidR="00CD2E8B" w:rsidRPr="00D904E9">
        <w:rPr>
          <w:rFonts w:ascii="Times New Roman" w:hAnsi="Times New Roman" w:cs="Times New Roman"/>
          <w:sz w:val="24"/>
          <w:szCs w:val="24"/>
        </w:rPr>
        <w:t>li</w:t>
      </w:r>
      <w:r w:rsidRPr="00D904E9">
        <w:rPr>
          <w:rFonts w:ascii="Times New Roman" w:hAnsi="Times New Roman" w:cs="Times New Roman"/>
          <w:sz w:val="24"/>
          <w:szCs w:val="24"/>
        </w:rPr>
        <w:t xml:space="preserve"> </w:t>
      </w:r>
      <w:proofErr w:type="spellStart"/>
      <w:r w:rsidRPr="00D904E9">
        <w:rPr>
          <w:rFonts w:ascii="Times New Roman" w:hAnsi="Times New Roman" w:cs="Times New Roman"/>
          <w:sz w:val="24"/>
          <w:szCs w:val="24"/>
        </w:rPr>
        <w:t>Rafah</w:t>
      </w:r>
      <w:proofErr w:type="spellEnd"/>
      <w:r w:rsidRPr="00D904E9">
        <w:rPr>
          <w:rFonts w:ascii="Times New Roman" w:hAnsi="Times New Roman" w:cs="Times New Roman"/>
          <w:sz w:val="24"/>
          <w:szCs w:val="24"/>
        </w:rPr>
        <w:t xml:space="preserve">. </w:t>
      </w:r>
    </w:p>
    <w:p w14:paraId="7B4E423F" w14:textId="7AEDCEEB" w:rsidR="00736396" w:rsidRPr="00D904E9" w:rsidRDefault="00736396" w:rsidP="00736396">
      <w:pPr>
        <w:rPr>
          <w:rFonts w:ascii="Times New Roman" w:hAnsi="Times New Roman" w:cs="Times New Roman"/>
          <w:sz w:val="24"/>
          <w:szCs w:val="24"/>
        </w:rPr>
      </w:pPr>
      <w:r w:rsidRPr="00D904E9">
        <w:rPr>
          <w:rFonts w:ascii="Times New Roman" w:hAnsi="Times New Roman" w:cs="Times New Roman"/>
          <w:sz w:val="24"/>
          <w:szCs w:val="24"/>
        </w:rPr>
        <w:t xml:space="preserve">Na jihu mezitím 38 obrněná divize pod </w:t>
      </w:r>
      <w:proofErr w:type="spellStart"/>
      <w:proofErr w:type="gramStart"/>
      <w:r w:rsidRPr="00D904E9">
        <w:rPr>
          <w:rFonts w:ascii="Times New Roman" w:hAnsi="Times New Roman" w:cs="Times New Roman"/>
          <w:sz w:val="24"/>
          <w:szCs w:val="24"/>
        </w:rPr>
        <w:t>Sharronem</w:t>
      </w:r>
      <w:proofErr w:type="spellEnd"/>
      <w:r w:rsidRPr="00D904E9">
        <w:rPr>
          <w:rFonts w:ascii="Times New Roman" w:hAnsi="Times New Roman" w:cs="Times New Roman"/>
          <w:sz w:val="24"/>
          <w:szCs w:val="24"/>
        </w:rPr>
        <w:t xml:space="preserve">  zaútoči</w:t>
      </w:r>
      <w:r w:rsidR="00CD2E8B" w:rsidRPr="00D904E9">
        <w:rPr>
          <w:rFonts w:ascii="Times New Roman" w:hAnsi="Times New Roman" w:cs="Times New Roman"/>
          <w:sz w:val="24"/>
          <w:szCs w:val="24"/>
        </w:rPr>
        <w:t>la</w:t>
      </w:r>
      <w:proofErr w:type="gramEnd"/>
      <w:r w:rsidR="00CD2E8B" w:rsidRPr="00D904E9">
        <w:rPr>
          <w:rFonts w:ascii="Times New Roman" w:hAnsi="Times New Roman" w:cs="Times New Roman"/>
          <w:sz w:val="24"/>
          <w:szCs w:val="24"/>
        </w:rPr>
        <w:t xml:space="preserve"> </w:t>
      </w:r>
      <w:r w:rsidRPr="00D904E9">
        <w:rPr>
          <w:rFonts w:ascii="Times New Roman" w:hAnsi="Times New Roman" w:cs="Times New Roman"/>
          <w:sz w:val="24"/>
          <w:szCs w:val="24"/>
        </w:rPr>
        <w:t>na Um-</w:t>
      </w:r>
      <w:proofErr w:type="spellStart"/>
      <w:r w:rsidRPr="00D904E9">
        <w:rPr>
          <w:rFonts w:ascii="Times New Roman" w:hAnsi="Times New Roman" w:cs="Times New Roman"/>
          <w:sz w:val="24"/>
          <w:szCs w:val="24"/>
        </w:rPr>
        <w:t>Kaffe</w:t>
      </w:r>
      <w:proofErr w:type="spellEnd"/>
      <w:r w:rsidRPr="00D904E9">
        <w:rPr>
          <w:rFonts w:ascii="Times New Roman" w:hAnsi="Times New Roman" w:cs="Times New Roman"/>
          <w:sz w:val="24"/>
          <w:szCs w:val="24"/>
        </w:rPr>
        <w:t xml:space="preserve">, oblast se silně vybudovanou obranou a  bráněnou 2. pěší divizí Egypta. </w:t>
      </w:r>
    </w:p>
    <w:p w14:paraId="77DF9FAB" w14:textId="77777777" w:rsidR="00613262" w:rsidRDefault="00736396" w:rsidP="00736396">
      <w:pPr>
        <w:rPr>
          <w:rFonts w:ascii="Times New Roman" w:hAnsi="Times New Roman" w:cs="Times New Roman"/>
          <w:b/>
          <w:sz w:val="24"/>
          <w:szCs w:val="24"/>
        </w:rPr>
      </w:pPr>
      <w:r w:rsidRPr="00D904E9">
        <w:rPr>
          <w:rFonts w:ascii="Times New Roman" w:hAnsi="Times New Roman" w:cs="Times New Roman"/>
          <w:sz w:val="24"/>
          <w:szCs w:val="24"/>
        </w:rPr>
        <w:t xml:space="preserve">Mezitím 2 brigády pod gen. </w:t>
      </w:r>
      <w:proofErr w:type="spellStart"/>
      <w:r w:rsidRPr="00270C57">
        <w:rPr>
          <w:rFonts w:ascii="Times New Roman" w:hAnsi="Times New Roman" w:cs="Times New Roman"/>
          <w:b/>
          <w:sz w:val="24"/>
          <w:szCs w:val="24"/>
        </w:rPr>
        <w:t>Yoffem</w:t>
      </w:r>
      <w:proofErr w:type="spellEnd"/>
    </w:p>
    <w:p w14:paraId="04507402" w14:textId="047782C0" w:rsidR="00736396" w:rsidRPr="00D904E9" w:rsidRDefault="00736396" w:rsidP="00736396">
      <w:pPr>
        <w:rPr>
          <w:rFonts w:ascii="Times New Roman" w:hAnsi="Times New Roman" w:cs="Times New Roman"/>
          <w:sz w:val="24"/>
          <w:szCs w:val="24"/>
        </w:rPr>
      </w:pPr>
      <w:r w:rsidRPr="00D904E9">
        <w:rPr>
          <w:rFonts w:ascii="Times New Roman" w:hAnsi="Times New Roman" w:cs="Times New Roman"/>
          <w:sz w:val="24"/>
          <w:szCs w:val="24"/>
        </w:rPr>
        <w:t xml:space="preserve"> pronik</w:t>
      </w:r>
      <w:r w:rsidR="00CD2E8B" w:rsidRPr="00D904E9">
        <w:rPr>
          <w:rFonts w:ascii="Times New Roman" w:hAnsi="Times New Roman" w:cs="Times New Roman"/>
          <w:sz w:val="24"/>
          <w:szCs w:val="24"/>
        </w:rPr>
        <w:t>ly</w:t>
      </w:r>
      <w:r w:rsidRPr="00D904E9">
        <w:rPr>
          <w:rFonts w:ascii="Times New Roman" w:hAnsi="Times New Roman" w:cs="Times New Roman"/>
          <w:sz w:val="24"/>
          <w:szCs w:val="24"/>
        </w:rPr>
        <w:t xml:space="preserve"> ze severu přes oblast, kterou Egypťané považovali za </w:t>
      </w:r>
      <w:proofErr w:type="gramStart"/>
      <w:r w:rsidRPr="00D904E9">
        <w:rPr>
          <w:rFonts w:ascii="Times New Roman" w:hAnsi="Times New Roman" w:cs="Times New Roman"/>
          <w:sz w:val="24"/>
          <w:szCs w:val="24"/>
        </w:rPr>
        <w:t>neprůchodnou</w:t>
      </w:r>
      <w:proofErr w:type="gramEnd"/>
      <w:r w:rsidRPr="00D904E9">
        <w:rPr>
          <w:rFonts w:ascii="Times New Roman" w:hAnsi="Times New Roman" w:cs="Times New Roman"/>
          <w:sz w:val="24"/>
          <w:szCs w:val="24"/>
        </w:rPr>
        <w:t xml:space="preserve"> a tedy tam neměli vybudovanou obranu a měli za úkol zablokovat jakýkoli přísun posil a podpořit útok na Um-</w:t>
      </w:r>
      <w:proofErr w:type="spellStart"/>
      <w:r w:rsidRPr="00D904E9">
        <w:rPr>
          <w:rFonts w:ascii="Times New Roman" w:hAnsi="Times New Roman" w:cs="Times New Roman"/>
          <w:sz w:val="24"/>
          <w:szCs w:val="24"/>
        </w:rPr>
        <w:t>Katef</w:t>
      </w:r>
      <w:proofErr w:type="spellEnd"/>
      <w:r w:rsidRPr="00D904E9">
        <w:rPr>
          <w:rFonts w:ascii="Times New Roman" w:hAnsi="Times New Roman" w:cs="Times New Roman"/>
          <w:sz w:val="24"/>
          <w:szCs w:val="24"/>
        </w:rPr>
        <w:t xml:space="preserve">. Výsadkáři měli být vysazeni za nepřátelské linie a umlčet nepřátelské dělostřelectvo. </w:t>
      </w:r>
    </w:p>
    <w:p w14:paraId="1D7F33CA" w14:textId="2D25E0F8" w:rsidR="00736396" w:rsidRPr="00D904E9" w:rsidRDefault="00736396" w:rsidP="00736396">
      <w:pPr>
        <w:rPr>
          <w:rFonts w:ascii="Times New Roman" w:hAnsi="Times New Roman" w:cs="Times New Roman"/>
          <w:sz w:val="24"/>
          <w:szCs w:val="24"/>
        </w:rPr>
      </w:pPr>
      <w:r w:rsidRPr="00D904E9">
        <w:rPr>
          <w:rFonts w:ascii="Times New Roman" w:hAnsi="Times New Roman" w:cs="Times New Roman"/>
          <w:sz w:val="24"/>
          <w:szCs w:val="24"/>
        </w:rPr>
        <w:t xml:space="preserve">Na jihu byla umístěna 8. obrněná brigáda, která měla působit jako distrakce. </w:t>
      </w:r>
    </w:p>
    <w:p w14:paraId="62E78CB3" w14:textId="203D0FC3" w:rsidR="00EE7A73" w:rsidRPr="00D904E9" w:rsidRDefault="00EE7A73" w:rsidP="00EE7A73">
      <w:pPr>
        <w:rPr>
          <w:rFonts w:ascii="Times New Roman" w:hAnsi="Times New Roman" w:cs="Times New Roman"/>
          <w:sz w:val="24"/>
          <w:szCs w:val="24"/>
        </w:rPr>
      </w:pPr>
      <w:r w:rsidRPr="00D904E9">
        <w:rPr>
          <w:rFonts w:ascii="Times New Roman" w:hAnsi="Times New Roman" w:cs="Times New Roman"/>
          <w:sz w:val="24"/>
          <w:szCs w:val="24"/>
        </w:rPr>
        <w:t xml:space="preserve">Útok začal v 00:00 6.června po krátké dělostřelecké přípravě. Egyptské dělostřelectvo bylo zničeno izraelským výsadkem a na zbytek bitvy tudíž nemělo žádný vliv. Izraelská pěchota následně svedla dlouhou bitvu o zákopy, zatímco izraelští ženisté čistili průchody v minových polích. </w:t>
      </w:r>
      <w:proofErr w:type="gramStart"/>
      <w:r w:rsidRPr="00D904E9">
        <w:rPr>
          <w:rFonts w:ascii="Times New Roman" w:hAnsi="Times New Roman" w:cs="Times New Roman"/>
          <w:sz w:val="24"/>
          <w:szCs w:val="24"/>
        </w:rPr>
        <w:t>Ještě</w:t>
      </w:r>
      <w:proofErr w:type="gramEnd"/>
      <w:r w:rsidRPr="00D904E9">
        <w:rPr>
          <w:rFonts w:ascii="Times New Roman" w:hAnsi="Times New Roman" w:cs="Times New Roman"/>
          <w:sz w:val="24"/>
          <w:szCs w:val="24"/>
        </w:rPr>
        <w:t xml:space="preserve"> než byly všechny zákopové linie vyčištěny od Egypťanů postoupily některé izraelské tankové jednotky za původní egyptskou linii a pokračovaly dále na západ. Vše šlo podle plánu. Po pádu </w:t>
      </w:r>
      <w:proofErr w:type="spellStart"/>
      <w:r w:rsidRPr="00D904E9">
        <w:rPr>
          <w:rFonts w:ascii="Times New Roman" w:hAnsi="Times New Roman" w:cs="Times New Roman"/>
          <w:sz w:val="24"/>
          <w:szCs w:val="24"/>
        </w:rPr>
        <w:t>Abu-Ageily</w:t>
      </w:r>
      <w:proofErr w:type="spellEnd"/>
      <w:r w:rsidRPr="00D904E9">
        <w:rPr>
          <w:rFonts w:ascii="Times New Roman" w:hAnsi="Times New Roman" w:cs="Times New Roman"/>
          <w:sz w:val="24"/>
          <w:szCs w:val="24"/>
        </w:rPr>
        <w:t xml:space="preserve"> egyptské velení zpanikařilo a nařídilo ustup ze Sinajského poloostrova. Během následujících dnů jednotky IDF postupovaly směrem na západ a působily silné ztráty ustupující egyptské armádě. Až na výjimky se egyptské jednotky nezmohly na organizovaný odpor. Neustálé bombardování a nepřestávající ústup snižoval egyptskou morálku a již 7. června byl sinajský poloostrov plně v izraelských rukou. Ztráty na egyptské straně se pohybovaly okolo 10 000 padlých a raněných a 4 000 zajatých vojáků. Izraelská armáda pak zabezpečila velké množství vojenského materiálu, který byl v některých případech zařazen do služby u IDF</w:t>
      </w:r>
      <w:r w:rsidR="00012048" w:rsidRPr="00D904E9">
        <w:rPr>
          <w:rFonts w:ascii="Times New Roman" w:hAnsi="Times New Roman" w:cs="Times New Roman"/>
          <w:sz w:val="24"/>
          <w:szCs w:val="24"/>
        </w:rPr>
        <w:t>.</w:t>
      </w:r>
    </w:p>
    <w:p w14:paraId="7BA8AEE6" w14:textId="027D9632" w:rsidR="00736396" w:rsidRPr="00D904E9" w:rsidRDefault="00736396" w:rsidP="00736396">
      <w:pPr>
        <w:rPr>
          <w:rFonts w:ascii="Times New Roman" w:hAnsi="Times New Roman" w:cs="Times New Roman"/>
          <w:sz w:val="24"/>
          <w:szCs w:val="24"/>
        </w:rPr>
      </w:pPr>
    </w:p>
    <w:p w14:paraId="12F89827" w14:textId="4FFBEDF3" w:rsidR="00736396" w:rsidRPr="00D904E9" w:rsidRDefault="00736396" w:rsidP="00736396">
      <w:pPr>
        <w:rPr>
          <w:rFonts w:ascii="Times New Roman" w:hAnsi="Times New Roman" w:cs="Times New Roman"/>
          <w:sz w:val="24"/>
          <w:szCs w:val="24"/>
        </w:rPr>
      </w:pPr>
      <w:r w:rsidRPr="00D904E9">
        <w:rPr>
          <w:rFonts w:ascii="Times New Roman" w:hAnsi="Times New Roman" w:cs="Times New Roman"/>
          <w:sz w:val="24"/>
          <w:szCs w:val="24"/>
        </w:rPr>
        <w:lastRenderedPageBreak/>
        <w:t xml:space="preserve">Ve </w:t>
      </w:r>
      <w:proofErr w:type="spellStart"/>
      <w:r w:rsidRPr="00D904E9">
        <w:rPr>
          <w:rFonts w:ascii="Times New Roman" w:hAnsi="Times New Roman" w:cs="Times New Roman"/>
          <w:sz w:val="24"/>
          <w:szCs w:val="24"/>
        </w:rPr>
        <w:t>West</w:t>
      </w:r>
      <w:proofErr w:type="spellEnd"/>
      <w:r w:rsidRPr="00D904E9">
        <w:rPr>
          <w:rFonts w:ascii="Times New Roman" w:hAnsi="Times New Roman" w:cs="Times New Roman"/>
          <w:sz w:val="24"/>
          <w:szCs w:val="24"/>
        </w:rPr>
        <w:t xml:space="preserve"> Banku Izrael doufal, že se Jordán nezapojí do bojů, nebo minimálně ne na začátku. </w:t>
      </w:r>
      <w:proofErr w:type="spellStart"/>
      <w:r w:rsidRPr="00D904E9">
        <w:rPr>
          <w:rFonts w:ascii="Times New Roman" w:hAnsi="Times New Roman" w:cs="Times New Roman"/>
          <w:sz w:val="24"/>
          <w:szCs w:val="24"/>
        </w:rPr>
        <w:t>Sadam</w:t>
      </w:r>
      <w:proofErr w:type="spellEnd"/>
      <w:r w:rsidRPr="00D904E9">
        <w:rPr>
          <w:rFonts w:ascii="Times New Roman" w:hAnsi="Times New Roman" w:cs="Times New Roman"/>
          <w:sz w:val="24"/>
          <w:szCs w:val="24"/>
        </w:rPr>
        <w:t xml:space="preserve"> Hussainovi tedy slibovali, že v případě, že se zdrží útoku, nebude proti Jordánu použita síla. </w:t>
      </w:r>
      <w:r w:rsidR="00012048" w:rsidRPr="00D904E9">
        <w:rPr>
          <w:rFonts w:ascii="Times New Roman" w:hAnsi="Times New Roman" w:cs="Times New Roman"/>
          <w:sz w:val="24"/>
          <w:szCs w:val="24"/>
        </w:rPr>
        <w:t>Jordán,</w:t>
      </w:r>
      <w:r w:rsidRPr="00D904E9">
        <w:rPr>
          <w:rFonts w:ascii="Times New Roman" w:hAnsi="Times New Roman" w:cs="Times New Roman"/>
          <w:sz w:val="24"/>
          <w:szCs w:val="24"/>
        </w:rPr>
        <w:t xml:space="preserve"> však měl smlouvu s Egyptem a vedl je egyptský generál. </w:t>
      </w:r>
    </w:p>
    <w:p w14:paraId="65F1CB49" w14:textId="77777777" w:rsidR="00736396" w:rsidRPr="00D904E9" w:rsidRDefault="00736396" w:rsidP="00736396">
      <w:pPr>
        <w:rPr>
          <w:rFonts w:ascii="Times New Roman" w:hAnsi="Times New Roman" w:cs="Times New Roman"/>
          <w:sz w:val="24"/>
          <w:szCs w:val="24"/>
        </w:rPr>
      </w:pPr>
      <w:r w:rsidRPr="00D904E9">
        <w:rPr>
          <w:rFonts w:ascii="Times New Roman" w:hAnsi="Times New Roman" w:cs="Times New Roman"/>
          <w:sz w:val="24"/>
          <w:szCs w:val="24"/>
        </w:rPr>
        <w:t xml:space="preserve">Izrael měl však poblíž záložní Jeruzalémskou brigádu. </w:t>
      </w:r>
    </w:p>
    <w:p w14:paraId="0810956D" w14:textId="77777777" w:rsidR="00736396" w:rsidRPr="00D904E9" w:rsidRDefault="00736396" w:rsidP="00736396">
      <w:pPr>
        <w:rPr>
          <w:rFonts w:ascii="Times New Roman" w:hAnsi="Times New Roman" w:cs="Times New Roman"/>
          <w:sz w:val="24"/>
          <w:szCs w:val="24"/>
        </w:rPr>
      </w:pPr>
      <w:r w:rsidRPr="00D904E9">
        <w:rPr>
          <w:rFonts w:ascii="Times New Roman" w:hAnsi="Times New Roman" w:cs="Times New Roman"/>
          <w:sz w:val="24"/>
          <w:szCs w:val="24"/>
        </w:rPr>
        <w:t xml:space="preserve">I přes soustředění se na egyptskou frontu si byl Izrael vědom možnosti otevřená fronty se Sýrií. </w:t>
      </w:r>
    </w:p>
    <w:p w14:paraId="359D9FB2" w14:textId="77777777" w:rsidR="00EE7A73" w:rsidRPr="00D904E9" w:rsidRDefault="00EE7A73" w:rsidP="00EE7A73">
      <w:pPr>
        <w:spacing w:after="240" w:line="240" w:lineRule="auto"/>
        <w:rPr>
          <w:rFonts w:ascii="Times New Roman" w:hAnsi="Times New Roman" w:cs="Times New Roman"/>
          <w:b/>
          <w:bCs/>
          <w:sz w:val="24"/>
          <w:szCs w:val="24"/>
        </w:rPr>
      </w:pPr>
      <w:r w:rsidRPr="00D904E9">
        <w:rPr>
          <w:rFonts w:ascii="Times New Roman" w:hAnsi="Times New Roman" w:cs="Times New Roman"/>
          <w:b/>
          <w:bCs/>
          <w:sz w:val="24"/>
          <w:szCs w:val="24"/>
        </w:rPr>
        <w:t>Plán Egypta:</w:t>
      </w:r>
    </w:p>
    <w:p w14:paraId="7B0451F7" w14:textId="341E433D" w:rsidR="00EE7A73" w:rsidRPr="00D904E9" w:rsidRDefault="00EE7A73" w:rsidP="00DE1C95">
      <w:pPr>
        <w:pStyle w:val="Odstavecseseznamem"/>
        <w:numPr>
          <w:ilvl w:val="0"/>
          <w:numId w:val="5"/>
        </w:numPr>
        <w:spacing w:after="0" w:line="240" w:lineRule="auto"/>
        <w:textAlignment w:val="baseline"/>
        <w:rPr>
          <w:rFonts w:ascii="Times New Roman" w:hAnsi="Times New Roman" w:cs="Times New Roman"/>
          <w:sz w:val="24"/>
          <w:szCs w:val="24"/>
        </w:rPr>
      </w:pPr>
      <w:r w:rsidRPr="00D904E9">
        <w:rPr>
          <w:rFonts w:ascii="Times New Roman" w:hAnsi="Times New Roman" w:cs="Times New Roman"/>
          <w:sz w:val="24"/>
          <w:szCs w:val="24"/>
        </w:rPr>
        <w:t xml:space="preserve">Soustředit své síly na izraelských </w:t>
      </w:r>
      <w:r w:rsidR="00DE1C95" w:rsidRPr="00D904E9">
        <w:rPr>
          <w:rFonts w:ascii="Times New Roman" w:hAnsi="Times New Roman" w:cs="Times New Roman"/>
          <w:sz w:val="24"/>
          <w:szCs w:val="24"/>
        </w:rPr>
        <w:t>hranicích – prý</w:t>
      </w:r>
      <w:r w:rsidRPr="00D904E9">
        <w:rPr>
          <w:rFonts w:ascii="Times New Roman" w:hAnsi="Times New Roman" w:cs="Times New Roman"/>
          <w:sz w:val="24"/>
          <w:szCs w:val="24"/>
        </w:rPr>
        <w:t xml:space="preserve"> se tam již formují izraelští vojáci proti Sýrii =&gt; vyslání jednotek na Sinajský poloostrov</w:t>
      </w:r>
    </w:p>
    <w:p w14:paraId="6FC97CEB" w14:textId="77777777" w:rsidR="00EE7A73" w:rsidRPr="00D904E9" w:rsidRDefault="00EE7A73" w:rsidP="00DE1C95">
      <w:pPr>
        <w:pStyle w:val="Odstavecseseznamem"/>
        <w:numPr>
          <w:ilvl w:val="0"/>
          <w:numId w:val="5"/>
        </w:numPr>
        <w:spacing w:after="0" w:line="240" w:lineRule="auto"/>
        <w:textAlignment w:val="baseline"/>
        <w:rPr>
          <w:rFonts w:ascii="Times New Roman" w:hAnsi="Times New Roman" w:cs="Times New Roman"/>
          <w:sz w:val="24"/>
          <w:szCs w:val="24"/>
        </w:rPr>
      </w:pPr>
      <w:r w:rsidRPr="00D904E9">
        <w:rPr>
          <w:rFonts w:ascii="Times New Roman" w:hAnsi="Times New Roman" w:cs="Times New Roman"/>
          <w:sz w:val="24"/>
          <w:szCs w:val="24"/>
        </w:rPr>
        <w:t>Překročení Suezu a obsazení Sinaje</w:t>
      </w:r>
    </w:p>
    <w:p w14:paraId="1FCA3DE2" w14:textId="68914438" w:rsidR="00EE7A73" w:rsidRPr="00D904E9" w:rsidRDefault="00EE7A73" w:rsidP="00DE1C95">
      <w:pPr>
        <w:pStyle w:val="Odstavecseseznamem"/>
        <w:numPr>
          <w:ilvl w:val="0"/>
          <w:numId w:val="5"/>
        </w:numPr>
        <w:spacing w:after="0" w:line="240" w:lineRule="auto"/>
        <w:textAlignment w:val="baseline"/>
        <w:rPr>
          <w:rFonts w:ascii="Times New Roman" w:hAnsi="Times New Roman" w:cs="Times New Roman"/>
          <w:sz w:val="24"/>
          <w:szCs w:val="24"/>
        </w:rPr>
      </w:pPr>
      <w:r w:rsidRPr="00D904E9">
        <w:rPr>
          <w:rFonts w:ascii="Times New Roman" w:hAnsi="Times New Roman" w:cs="Times New Roman"/>
          <w:sz w:val="24"/>
          <w:szCs w:val="24"/>
        </w:rPr>
        <w:t xml:space="preserve">Prezident </w:t>
      </w:r>
      <w:proofErr w:type="spellStart"/>
      <w:r w:rsidRPr="00D904E9">
        <w:rPr>
          <w:rFonts w:ascii="Times New Roman" w:hAnsi="Times New Roman" w:cs="Times New Roman"/>
          <w:sz w:val="24"/>
          <w:szCs w:val="24"/>
        </w:rPr>
        <w:t>Gamál</w:t>
      </w:r>
      <w:proofErr w:type="spellEnd"/>
      <w:r w:rsidRPr="00D904E9">
        <w:rPr>
          <w:rFonts w:ascii="Times New Roman" w:hAnsi="Times New Roman" w:cs="Times New Roman"/>
          <w:sz w:val="24"/>
          <w:szCs w:val="24"/>
        </w:rPr>
        <w:t xml:space="preserve"> </w:t>
      </w:r>
      <w:proofErr w:type="spellStart"/>
      <w:r w:rsidR="00DE1C95" w:rsidRPr="00D904E9">
        <w:rPr>
          <w:rFonts w:ascii="Times New Roman" w:hAnsi="Times New Roman" w:cs="Times New Roman"/>
          <w:sz w:val="24"/>
          <w:szCs w:val="24"/>
        </w:rPr>
        <w:t>Násir</w:t>
      </w:r>
      <w:proofErr w:type="spellEnd"/>
      <w:r w:rsidR="00DE1C95" w:rsidRPr="00D904E9">
        <w:rPr>
          <w:rFonts w:ascii="Times New Roman" w:hAnsi="Times New Roman" w:cs="Times New Roman"/>
          <w:sz w:val="24"/>
          <w:szCs w:val="24"/>
        </w:rPr>
        <w:t xml:space="preserve"> – odchod</w:t>
      </w:r>
      <w:r w:rsidRPr="00D904E9">
        <w:rPr>
          <w:rFonts w:ascii="Times New Roman" w:hAnsi="Times New Roman" w:cs="Times New Roman"/>
          <w:sz w:val="24"/>
          <w:szCs w:val="24"/>
        </w:rPr>
        <w:t xml:space="preserve"> jednotek OSN ze Sinaje</w:t>
      </w:r>
    </w:p>
    <w:p w14:paraId="2CB4B9FB" w14:textId="77777777" w:rsidR="00EE7A73" w:rsidRPr="00D904E9" w:rsidRDefault="00EE7A73" w:rsidP="00DE1C95">
      <w:pPr>
        <w:pStyle w:val="Odstavecseseznamem"/>
        <w:numPr>
          <w:ilvl w:val="0"/>
          <w:numId w:val="5"/>
        </w:numPr>
        <w:spacing w:after="0" w:line="240" w:lineRule="auto"/>
        <w:textAlignment w:val="baseline"/>
        <w:rPr>
          <w:rFonts w:ascii="Times New Roman" w:hAnsi="Times New Roman" w:cs="Times New Roman"/>
          <w:sz w:val="24"/>
          <w:szCs w:val="24"/>
        </w:rPr>
      </w:pPr>
      <w:r w:rsidRPr="00D904E9">
        <w:rPr>
          <w:rFonts w:ascii="Times New Roman" w:hAnsi="Times New Roman" w:cs="Times New Roman"/>
          <w:sz w:val="24"/>
          <w:szCs w:val="24"/>
        </w:rPr>
        <w:t xml:space="preserve">Obsazení Šarm </w:t>
      </w:r>
      <w:proofErr w:type="spellStart"/>
      <w:r w:rsidRPr="00D904E9">
        <w:rPr>
          <w:rFonts w:ascii="Times New Roman" w:hAnsi="Times New Roman" w:cs="Times New Roman"/>
          <w:sz w:val="24"/>
          <w:szCs w:val="24"/>
        </w:rPr>
        <w:t>aš</w:t>
      </w:r>
      <w:proofErr w:type="spellEnd"/>
      <w:r w:rsidRPr="00D904E9">
        <w:rPr>
          <w:rFonts w:ascii="Times New Roman" w:hAnsi="Times New Roman" w:cs="Times New Roman"/>
          <w:sz w:val="24"/>
          <w:szCs w:val="24"/>
        </w:rPr>
        <w:t xml:space="preserve"> </w:t>
      </w:r>
      <w:proofErr w:type="spellStart"/>
      <w:r w:rsidRPr="00D904E9">
        <w:rPr>
          <w:rFonts w:ascii="Times New Roman" w:hAnsi="Times New Roman" w:cs="Times New Roman"/>
          <w:sz w:val="24"/>
          <w:szCs w:val="24"/>
        </w:rPr>
        <w:t>Šajch</w:t>
      </w:r>
      <w:proofErr w:type="spellEnd"/>
    </w:p>
    <w:p w14:paraId="5BDC7FDD" w14:textId="77777777" w:rsidR="00EE7A73" w:rsidRPr="00D904E9" w:rsidRDefault="00EE7A73" w:rsidP="00DE1C95">
      <w:pPr>
        <w:pStyle w:val="Odstavecseseznamem"/>
        <w:numPr>
          <w:ilvl w:val="0"/>
          <w:numId w:val="5"/>
        </w:numPr>
        <w:spacing w:after="240" w:line="240" w:lineRule="auto"/>
        <w:textAlignment w:val="baseline"/>
        <w:rPr>
          <w:rFonts w:ascii="Times New Roman" w:hAnsi="Times New Roman" w:cs="Times New Roman"/>
          <w:sz w:val="24"/>
          <w:szCs w:val="24"/>
        </w:rPr>
      </w:pPr>
      <w:r w:rsidRPr="00D904E9">
        <w:rPr>
          <w:rFonts w:ascii="Times New Roman" w:hAnsi="Times New Roman" w:cs="Times New Roman"/>
          <w:sz w:val="24"/>
          <w:szCs w:val="24"/>
        </w:rPr>
        <w:t xml:space="preserve">Uzavření Tiranské úžiny a odříznutí Izraele od přístavu </w:t>
      </w:r>
      <w:proofErr w:type="spellStart"/>
      <w:r w:rsidRPr="00D904E9">
        <w:rPr>
          <w:rFonts w:ascii="Times New Roman" w:hAnsi="Times New Roman" w:cs="Times New Roman"/>
          <w:sz w:val="24"/>
          <w:szCs w:val="24"/>
        </w:rPr>
        <w:t>Eljat</w:t>
      </w:r>
      <w:proofErr w:type="spellEnd"/>
    </w:p>
    <w:p w14:paraId="0511FEDF" w14:textId="467416AF" w:rsidR="00EE7A73" w:rsidRPr="00D904E9" w:rsidRDefault="00EE7A73" w:rsidP="00DE1C95">
      <w:pPr>
        <w:pStyle w:val="Odstavecseseznamem"/>
        <w:numPr>
          <w:ilvl w:val="0"/>
          <w:numId w:val="5"/>
        </w:numPr>
        <w:spacing w:after="240" w:line="240" w:lineRule="auto"/>
        <w:textAlignment w:val="baseline"/>
        <w:rPr>
          <w:rFonts w:ascii="Times New Roman" w:hAnsi="Times New Roman" w:cs="Times New Roman"/>
          <w:sz w:val="24"/>
          <w:szCs w:val="24"/>
        </w:rPr>
      </w:pPr>
      <w:r w:rsidRPr="00D904E9">
        <w:rPr>
          <w:rFonts w:ascii="Times New Roman" w:hAnsi="Times New Roman" w:cs="Times New Roman"/>
          <w:sz w:val="24"/>
          <w:szCs w:val="24"/>
        </w:rPr>
        <w:t xml:space="preserve">Jordánsko připojeno k Egyptu a </w:t>
      </w:r>
      <w:r w:rsidR="00DE1C95" w:rsidRPr="00D904E9">
        <w:rPr>
          <w:rFonts w:ascii="Times New Roman" w:hAnsi="Times New Roman" w:cs="Times New Roman"/>
          <w:sz w:val="24"/>
          <w:szCs w:val="24"/>
        </w:rPr>
        <w:t>Sýrii – jordánsko</w:t>
      </w:r>
      <w:r w:rsidRPr="00D904E9">
        <w:rPr>
          <w:rFonts w:ascii="Times New Roman" w:hAnsi="Times New Roman" w:cs="Times New Roman"/>
          <w:sz w:val="24"/>
          <w:szCs w:val="24"/>
        </w:rPr>
        <w:t>-egyptská obranná smlouvu</w:t>
      </w:r>
    </w:p>
    <w:p w14:paraId="2E55DD93" w14:textId="77777777" w:rsidR="00EE7A73" w:rsidRPr="00D904E9" w:rsidRDefault="00EE7A73" w:rsidP="00DE1C95">
      <w:pPr>
        <w:pStyle w:val="Odstavecseseznamem"/>
        <w:numPr>
          <w:ilvl w:val="0"/>
          <w:numId w:val="5"/>
        </w:numPr>
        <w:spacing w:after="240" w:line="240" w:lineRule="auto"/>
        <w:textAlignment w:val="baseline"/>
        <w:rPr>
          <w:rFonts w:ascii="Times New Roman" w:hAnsi="Times New Roman" w:cs="Times New Roman"/>
          <w:sz w:val="24"/>
          <w:szCs w:val="24"/>
        </w:rPr>
      </w:pPr>
      <w:r w:rsidRPr="00D904E9">
        <w:rPr>
          <w:rFonts w:ascii="Times New Roman" w:hAnsi="Times New Roman" w:cs="Times New Roman"/>
          <w:sz w:val="24"/>
          <w:szCs w:val="24"/>
        </w:rPr>
        <w:t>Letectvo vyčistí oblohu od izraelských letadel</w:t>
      </w:r>
    </w:p>
    <w:p w14:paraId="2F221B8F" w14:textId="6EAA1801" w:rsidR="00EE7A73" w:rsidRPr="00D904E9" w:rsidRDefault="00EE7A73" w:rsidP="00DE1C95">
      <w:pPr>
        <w:pStyle w:val="Odstavecseseznamem"/>
        <w:numPr>
          <w:ilvl w:val="0"/>
          <w:numId w:val="5"/>
        </w:numPr>
        <w:spacing w:after="240" w:line="240" w:lineRule="auto"/>
        <w:textAlignment w:val="baseline"/>
        <w:rPr>
          <w:rFonts w:ascii="Times New Roman" w:hAnsi="Times New Roman" w:cs="Times New Roman"/>
          <w:sz w:val="24"/>
          <w:szCs w:val="24"/>
        </w:rPr>
      </w:pPr>
      <w:r w:rsidRPr="00D904E9">
        <w:rPr>
          <w:rFonts w:ascii="Times New Roman" w:hAnsi="Times New Roman" w:cs="Times New Roman"/>
          <w:sz w:val="24"/>
          <w:szCs w:val="24"/>
        </w:rPr>
        <w:t xml:space="preserve">Ofenzivu začne Egypt a současně zaútočí Syrské, Irácké a Jordánské </w:t>
      </w:r>
      <w:r w:rsidR="00DE1C95" w:rsidRPr="00D904E9">
        <w:rPr>
          <w:rFonts w:ascii="Times New Roman" w:hAnsi="Times New Roman" w:cs="Times New Roman"/>
          <w:sz w:val="24"/>
          <w:szCs w:val="24"/>
        </w:rPr>
        <w:t>armády – tímto</w:t>
      </w:r>
      <w:r w:rsidRPr="00D904E9">
        <w:rPr>
          <w:rFonts w:ascii="Times New Roman" w:hAnsi="Times New Roman" w:cs="Times New Roman"/>
          <w:sz w:val="24"/>
          <w:szCs w:val="24"/>
        </w:rPr>
        <w:t xml:space="preserve"> Izrael obklíčen</w:t>
      </w:r>
    </w:p>
    <w:p w14:paraId="4A87F78B" w14:textId="3D4EA669" w:rsidR="00EE7A73" w:rsidRPr="00D904E9" w:rsidRDefault="00EE7A73" w:rsidP="00DE1C95">
      <w:pPr>
        <w:pStyle w:val="Odstavecseseznamem"/>
        <w:numPr>
          <w:ilvl w:val="0"/>
          <w:numId w:val="5"/>
        </w:numPr>
        <w:spacing w:after="240" w:line="240" w:lineRule="auto"/>
        <w:textAlignment w:val="baseline"/>
        <w:rPr>
          <w:rFonts w:ascii="Times New Roman" w:hAnsi="Times New Roman" w:cs="Times New Roman"/>
          <w:sz w:val="24"/>
          <w:szCs w:val="24"/>
        </w:rPr>
      </w:pPr>
      <w:r w:rsidRPr="00D904E9">
        <w:rPr>
          <w:rFonts w:ascii="Times New Roman" w:hAnsi="Times New Roman" w:cs="Times New Roman"/>
          <w:sz w:val="24"/>
          <w:szCs w:val="24"/>
        </w:rPr>
        <w:t xml:space="preserve">po tom co Izrael zlikvidoval </w:t>
      </w:r>
      <w:r w:rsidR="00DE1C95" w:rsidRPr="00D904E9">
        <w:rPr>
          <w:rFonts w:ascii="Times New Roman" w:hAnsi="Times New Roman" w:cs="Times New Roman"/>
          <w:sz w:val="24"/>
          <w:szCs w:val="24"/>
        </w:rPr>
        <w:t>egyptská letadla</w:t>
      </w:r>
      <w:r w:rsidRPr="00D904E9">
        <w:rPr>
          <w:rFonts w:ascii="Times New Roman" w:hAnsi="Times New Roman" w:cs="Times New Roman"/>
          <w:sz w:val="24"/>
          <w:szCs w:val="24"/>
        </w:rPr>
        <w:t xml:space="preserve"> a letiště =&gt; plán jiný</w:t>
      </w:r>
    </w:p>
    <w:p w14:paraId="5D306AFB" w14:textId="50CA45B6" w:rsidR="00EE7A73" w:rsidRPr="00D904E9" w:rsidRDefault="00EE7A73" w:rsidP="00DE1C95">
      <w:pPr>
        <w:pStyle w:val="Odstavecseseznamem"/>
        <w:numPr>
          <w:ilvl w:val="0"/>
          <w:numId w:val="5"/>
        </w:numPr>
        <w:spacing w:after="240" w:line="240" w:lineRule="auto"/>
        <w:textAlignment w:val="baseline"/>
        <w:rPr>
          <w:rFonts w:ascii="Times New Roman" w:hAnsi="Times New Roman" w:cs="Times New Roman"/>
          <w:sz w:val="24"/>
          <w:szCs w:val="24"/>
        </w:rPr>
      </w:pPr>
      <w:r w:rsidRPr="00D904E9">
        <w:rPr>
          <w:rFonts w:ascii="Times New Roman" w:hAnsi="Times New Roman" w:cs="Times New Roman"/>
          <w:sz w:val="24"/>
          <w:szCs w:val="24"/>
        </w:rPr>
        <w:t>-Na Sinaji zaútočit na východ (Jordánsko a Sýrie) + nálety na Izrael</w:t>
      </w:r>
    </w:p>
    <w:p w14:paraId="25851712" w14:textId="0DC582EF" w:rsidR="00EE7A73" w:rsidRPr="00D904E9" w:rsidRDefault="00EE7A73" w:rsidP="00DE1C95">
      <w:pPr>
        <w:pStyle w:val="Odstavecseseznamem"/>
        <w:numPr>
          <w:ilvl w:val="0"/>
          <w:numId w:val="5"/>
        </w:numPr>
        <w:spacing w:after="240" w:line="240" w:lineRule="auto"/>
        <w:textAlignment w:val="baseline"/>
        <w:rPr>
          <w:rFonts w:ascii="Times New Roman" w:hAnsi="Times New Roman" w:cs="Times New Roman"/>
          <w:sz w:val="24"/>
          <w:szCs w:val="24"/>
        </w:rPr>
      </w:pPr>
      <w:r w:rsidRPr="00D904E9">
        <w:rPr>
          <w:rFonts w:ascii="Times New Roman" w:hAnsi="Times New Roman" w:cs="Times New Roman"/>
          <w:sz w:val="24"/>
          <w:szCs w:val="24"/>
        </w:rPr>
        <w:t>Jordánsko kapitulace</w:t>
      </w:r>
    </w:p>
    <w:p w14:paraId="7DD2D8FD" w14:textId="36108F55" w:rsidR="00EE7A73" w:rsidRPr="00D904E9" w:rsidRDefault="00DE1C95" w:rsidP="00DE1C95">
      <w:pPr>
        <w:pStyle w:val="Odstavecseseznamem"/>
        <w:numPr>
          <w:ilvl w:val="0"/>
          <w:numId w:val="5"/>
        </w:numPr>
        <w:spacing w:after="240" w:line="240" w:lineRule="auto"/>
        <w:textAlignment w:val="baseline"/>
        <w:rPr>
          <w:rFonts w:ascii="Times New Roman" w:hAnsi="Times New Roman" w:cs="Times New Roman"/>
          <w:sz w:val="24"/>
          <w:szCs w:val="24"/>
        </w:rPr>
      </w:pPr>
      <w:r w:rsidRPr="00D904E9">
        <w:rPr>
          <w:rFonts w:ascii="Times New Roman" w:hAnsi="Times New Roman" w:cs="Times New Roman"/>
          <w:sz w:val="24"/>
          <w:szCs w:val="24"/>
        </w:rPr>
        <w:t>Egypt – útočná</w:t>
      </w:r>
      <w:r w:rsidR="00EE7A73" w:rsidRPr="00D904E9">
        <w:rPr>
          <w:rFonts w:ascii="Times New Roman" w:hAnsi="Times New Roman" w:cs="Times New Roman"/>
          <w:sz w:val="24"/>
          <w:szCs w:val="24"/>
        </w:rPr>
        <w:t xml:space="preserve"> obranná sestava velice silná - 7 </w:t>
      </w:r>
      <w:r w:rsidRPr="00D904E9">
        <w:rPr>
          <w:rFonts w:ascii="Times New Roman" w:hAnsi="Times New Roman" w:cs="Times New Roman"/>
          <w:sz w:val="24"/>
          <w:szCs w:val="24"/>
        </w:rPr>
        <w:t>divizi,</w:t>
      </w:r>
      <w:r w:rsidR="00EE7A73" w:rsidRPr="00D904E9">
        <w:rPr>
          <w:rFonts w:ascii="Times New Roman" w:hAnsi="Times New Roman" w:cs="Times New Roman"/>
          <w:sz w:val="24"/>
          <w:szCs w:val="24"/>
        </w:rPr>
        <w:t xml:space="preserve"> přes 100 tisíc mužů 1000 tanků a stovky děl</w:t>
      </w:r>
    </w:p>
    <w:p w14:paraId="1CDB5EBE" w14:textId="116A0D99" w:rsidR="00EE7A73" w:rsidRPr="00D904E9" w:rsidRDefault="00EE7A73" w:rsidP="00DE1C95">
      <w:pPr>
        <w:pStyle w:val="Odstavecseseznamem"/>
        <w:numPr>
          <w:ilvl w:val="0"/>
          <w:numId w:val="5"/>
        </w:numPr>
        <w:spacing w:after="240" w:line="240" w:lineRule="auto"/>
        <w:textAlignment w:val="baseline"/>
        <w:rPr>
          <w:rFonts w:ascii="Times New Roman" w:hAnsi="Times New Roman" w:cs="Times New Roman"/>
          <w:sz w:val="24"/>
          <w:szCs w:val="24"/>
        </w:rPr>
      </w:pPr>
      <w:r w:rsidRPr="00D904E9">
        <w:rPr>
          <w:rFonts w:ascii="Times New Roman" w:hAnsi="Times New Roman" w:cs="Times New Roman"/>
          <w:sz w:val="24"/>
          <w:szCs w:val="24"/>
        </w:rPr>
        <w:t>Již druhý den války zničena </w:t>
      </w:r>
    </w:p>
    <w:p w14:paraId="26CE6A2E" w14:textId="20989DFE" w:rsidR="00EE7A73" w:rsidRPr="00D904E9" w:rsidRDefault="00EE7A73" w:rsidP="00DE1C95">
      <w:pPr>
        <w:pStyle w:val="Odstavecseseznamem"/>
        <w:numPr>
          <w:ilvl w:val="0"/>
          <w:numId w:val="5"/>
        </w:numPr>
        <w:spacing w:after="240" w:line="240" w:lineRule="auto"/>
        <w:textAlignment w:val="baseline"/>
        <w:rPr>
          <w:rFonts w:ascii="Times New Roman" w:hAnsi="Times New Roman" w:cs="Times New Roman"/>
          <w:sz w:val="24"/>
          <w:szCs w:val="24"/>
        </w:rPr>
      </w:pPr>
      <w:r w:rsidRPr="00D904E9">
        <w:rPr>
          <w:rFonts w:ascii="Times New Roman" w:hAnsi="Times New Roman" w:cs="Times New Roman"/>
          <w:sz w:val="24"/>
          <w:szCs w:val="24"/>
        </w:rPr>
        <w:t xml:space="preserve">Zmatek, </w:t>
      </w:r>
      <w:r w:rsidR="00DE1C95" w:rsidRPr="00D904E9">
        <w:rPr>
          <w:rFonts w:ascii="Times New Roman" w:hAnsi="Times New Roman" w:cs="Times New Roman"/>
          <w:sz w:val="24"/>
          <w:szCs w:val="24"/>
        </w:rPr>
        <w:t>panika – boje</w:t>
      </w:r>
      <w:r w:rsidRPr="00D904E9">
        <w:rPr>
          <w:rFonts w:ascii="Times New Roman" w:hAnsi="Times New Roman" w:cs="Times New Roman"/>
          <w:sz w:val="24"/>
          <w:szCs w:val="24"/>
        </w:rPr>
        <w:t xml:space="preserve"> na Sinaji skončili</w:t>
      </w:r>
    </w:p>
    <w:p w14:paraId="71DFF864" w14:textId="77777777" w:rsidR="00EE7A73" w:rsidRPr="00D904E9" w:rsidRDefault="00EE7A73" w:rsidP="00EE7A73">
      <w:pPr>
        <w:spacing w:before="240" w:after="240" w:line="240" w:lineRule="auto"/>
        <w:rPr>
          <w:rFonts w:ascii="Times New Roman" w:hAnsi="Times New Roman" w:cs="Times New Roman"/>
          <w:sz w:val="24"/>
          <w:szCs w:val="24"/>
        </w:rPr>
      </w:pPr>
      <w:r w:rsidRPr="00D904E9">
        <w:rPr>
          <w:rFonts w:ascii="Times New Roman" w:hAnsi="Times New Roman" w:cs="Times New Roman"/>
          <w:sz w:val="24"/>
          <w:szCs w:val="24"/>
        </w:rPr>
        <w:t>Izrael díky své ohromné přípravě dominoval v celé Šestidenní válce. Jeho zpravodajské informace, znalost vlastních slabin či využití flexibility a momentu překvapení mu vynesly definitivní vítězství.</w:t>
      </w:r>
    </w:p>
    <w:p w14:paraId="3849197A" w14:textId="77777777" w:rsidR="00EE7A73" w:rsidRPr="00D904E9" w:rsidRDefault="00EE7A73" w:rsidP="00EE7A73">
      <w:pPr>
        <w:spacing w:before="240" w:after="240" w:line="240" w:lineRule="auto"/>
        <w:rPr>
          <w:rFonts w:ascii="Times New Roman" w:hAnsi="Times New Roman" w:cs="Times New Roman"/>
          <w:sz w:val="24"/>
          <w:szCs w:val="24"/>
        </w:rPr>
      </w:pPr>
      <w:r w:rsidRPr="00D904E9">
        <w:rPr>
          <w:rFonts w:ascii="Times New Roman" w:hAnsi="Times New Roman" w:cs="Times New Roman"/>
          <w:sz w:val="24"/>
          <w:szCs w:val="24"/>
        </w:rPr>
        <w:t>Drtivé vítězství Izraele však mír a stabilitu nepřineslo. Brzy přišly další války a také mnoho útoků proti izraelským občanům a cílům ze strany palestinských ozbrojených organizací.</w:t>
      </w:r>
    </w:p>
    <w:p w14:paraId="177E578E" w14:textId="38E2D0B4" w:rsidR="00EE7A73" w:rsidRPr="00D904E9" w:rsidRDefault="00EE7A73" w:rsidP="00EE7A73">
      <w:pPr>
        <w:spacing w:after="240" w:line="240" w:lineRule="auto"/>
        <w:textAlignment w:val="baseline"/>
        <w:rPr>
          <w:rFonts w:ascii="Times New Roman" w:hAnsi="Times New Roman" w:cs="Times New Roman"/>
          <w:sz w:val="24"/>
          <w:szCs w:val="24"/>
        </w:rPr>
      </w:pPr>
      <w:r w:rsidRPr="00D904E9">
        <w:rPr>
          <w:rFonts w:ascii="Times New Roman" w:hAnsi="Times New Roman" w:cs="Times New Roman"/>
          <w:sz w:val="24"/>
          <w:szCs w:val="24"/>
        </w:rPr>
        <w:t>Vítězství Izraele však zapříčinilo pocit nedotknutelnosti a považovali arabské státy za neschopné vedení vojenské operace. Izrael tedy značně povolil, zatímco arabské státy se začaly učit ze svých chyb. Začali tvořit mohutnou protileteckou obranu a učili se ovládat protitankové zbraně. Tím vyzráli na Izrael, neboť ten používa</w:t>
      </w:r>
      <w:r w:rsidR="008F01E0" w:rsidRPr="00D904E9">
        <w:rPr>
          <w:rFonts w:ascii="Times New Roman" w:hAnsi="Times New Roman" w:cs="Times New Roman"/>
          <w:sz w:val="24"/>
          <w:szCs w:val="24"/>
        </w:rPr>
        <w:t>l</w:t>
      </w:r>
      <w:r w:rsidRPr="00D904E9">
        <w:rPr>
          <w:rFonts w:ascii="Times New Roman" w:hAnsi="Times New Roman" w:cs="Times New Roman"/>
          <w:sz w:val="24"/>
          <w:szCs w:val="24"/>
        </w:rPr>
        <w:t xml:space="preserve"> pouze tanková vojska, podporovaná letectvem. </w:t>
      </w:r>
    </w:p>
    <w:p w14:paraId="4541D02E" w14:textId="06376E29" w:rsidR="00EE7A73" w:rsidRPr="00D904E9" w:rsidRDefault="00EE7A73" w:rsidP="00EE7A73">
      <w:pPr>
        <w:spacing w:after="240" w:line="240" w:lineRule="auto"/>
        <w:textAlignment w:val="baseline"/>
        <w:rPr>
          <w:rFonts w:ascii="Times New Roman" w:hAnsi="Times New Roman" w:cs="Times New Roman"/>
          <w:sz w:val="24"/>
          <w:szCs w:val="24"/>
        </w:rPr>
      </w:pPr>
      <w:r w:rsidRPr="00D904E9">
        <w:rPr>
          <w:rFonts w:ascii="Times New Roman" w:hAnsi="Times New Roman" w:cs="Times New Roman"/>
          <w:sz w:val="24"/>
          <w:szCs w:val="24"/>
        </w:rPr>
        <w:t xml:space="preserve">Izrael v této bitvě zúročil téměř 20 let příprav a plánů. Uvolnil Tiranskou úžinu, mohl pokračovat v importu zboží. </w:t>
      </w:r>
      <w:r w:rsidR="008F01E0" w:rsidRPr="00D904E9">
        <w:rPr>
          <w:rFonts w:ascii="Times New Roman" w:hAnsi="Times New Roman" w:cs="Times New Roman"/>
          <w:sz w:val="24"/>
          <w:szCs w:val="24"/>
        </w:rPr>
        <w:t xml:space="preserve">Získal také území v kritických oblastech. Především </w:t>
      </w:r>
      <w:proofErr w:type="spellStart"/>
      <w:r w:rsidR="008F01E0" w:rsidRPr="00D904E9">
        <w:rPr>
          <w:rFonts w:ascii="Times New Roman" w:hAnsi="Times New Roman" w:cs="Times New Roman"/>
          <w:sz w:val="24"/>
          <w:szCs w:val="24"/>
        </w:rPr>
        <w:t>Golandské</w:t>
      </w:r>
      <w:proofErr w:type="spellEnd"/>
      <w:r w:rsidR="008F01E0" w:rsidRPr="00D904E9">
        <w:rPr>
          <w:rFonts w:ascii="Times New Roman" w:hAnsi="Times New Roman" w:cs="Times New Roman"/>
          <w:sz w:val="24"/>
          <w:szCs w:val="24"/>
        </w:rPr>
        <w:t xml:space="preserve"> výšiny, </w:t>
      </w:r>
      <w:proofErr w:type="spellStart"/>
      <w:r w:rsidR="008F01E0" w:rsidRPr="00D904E9">
        <w:rPr>
          <w:rFonts w:ascii="Times New Roman" w:hAnsi="Times New Roman" w:cs="Times New Roman"/>
          <w:sz w:val="24"/>
          <w:szCs w:val="24"/>
        </w:rPr>
        <w:t>Sinai</w:t>
      </w:r>
      <w:proofErr w:type="spellEnd"/>
      <w:r w:rsidR="008F01E0" w:rsidRPr="00D904E9">
        <w:rPr>
          <w:rFonts w:ascii="Times New Roman" w:hAnsi="Times New Roman" w:cs="Times New Roman"/>
          <w:sz w:val="24"/>
          <w:szCs w:val="24"/>
        </w:rPr>
        <w:t xml:space="preserve"> a také nabral území ve svém nejužším bodě. Poprvé za svou existenci tedy mohl plánovat manévrovou obranu a nemusel se bát příliš rychlého vpádu</w:t>
      </w:r>
      <w:r w:rsidR="00DE75B1" w:rsidRPr="00D904E9">
        <w:rPr>
          <w:rFonts w:ascii="Times New Roman" w:hAnsi="Times New Roman" w:cs="Times New Roman"/>
          <w:sz w:val="24"/>
          <w:szCs w:val="24"/>
        </w:rPr>
        <w:t xml:space="preserve"> nepřátelských</w:t>
      </w:r>
      <w:r w:rsidR="008F01E0" w:rsidRPr="00D904E9">
        <w:rPr>
          <w:rFonts w:ascii="Times New Roman" w:hAnsi="Times New Roman" w:cs="Times New Roman"/>
          <w:sz w:val="24"/>
          <w:szCs w:val="24"/>
        </w:rPr>
        <w:t xml:space="preserve"> vojsk. </w:t>
      </w:r>
    </w:p>
    <w:p w14:paraId="40408943" w14:textId="77777777" w:rsidR="00D904E9" w:rsidRDefault="00D904E9" w:rsidP="00613E80">
      <w:pPr>
        <w:pStyle w:val="Nadpis2"/>
        <w:rPr>
          <w:rFonts w:ascii="Times New Roman" w:hAnsi="Times New Roman" w:cs="Times New Roman"/>
          <w:sz w:val="32"/>
          <w:szCs w:val="32"/>
        </w:rPr>
      </w:pPr>
    </w:p>
    <w:p w14:paraId="1789DA5D" w14:textId="0A1AC692" w:rsidR="00613E80" w:rsidRPr="00D904E9" w:rsidRDefault="00613E80" w:rsidP="00613E80">
      <w:pPr>
        <w:pStyle w:val="Nadpis2"/>
        <w:rPr>
          <w:rFonts w:ascii="Times New Roman" w:hAnsi="Times New Roman" w:cs="Times New Roman"/>
          <w:sz w:val="24"/>
          <w:szCs w:val="24"/>
        </w:rPr>
      </w:pPr>
      <w:r w:rsidRPr="00D904E9">
        <w:rPr>
          <w:rFonts w:ascii="Times New Roman" w:hAnsi="Times New Roman" w:cs="Times New Roman"/>
          <w:sz w:val="32"/>
          <w:szCs w:val="32"/>
        </w:rPr>
        <w:t xml:space="preserve">Klady a zápory v přípravě a provedení </w:t>
      </w:r>
    </w:p>
    <w:p w14:paraId="59F9EADC" w14:textId="5A01774C" w:rsidR="00613E80" w:rsidRPr="00D904E9" w:rsidRDefault="00613E80" w:rsidP="00613E80">
      <w:pPr>
        <w:rPr>
          <w:rFonts w:ascii="Times New Roman" w:hAnsi="Times New Roman" w:cs="Times New Roman"/>
          <w:sz w:val="24"/>
          <w:szCs w:val="24"/>
        </w:rPr>
      </w:pPr>
      <w:r w:rsidRPr="00D904E9">
        <w:rPr>
          <w:rFonts w:ascii="Times New Roman" w:hAnsi="Times New Roman" w:cs="Times New Roman"/>
          <w:sz w:val="24"/>
          <w:szCs w:val="24"/>
        </w:rPr>
        <w:t>Na straně Izraele byla nejdůležitější obrovská příprava. Díky zpravodajské přípravě znali umístění egyptských leteckých základen, časy návratu pilotů ze směn. Díky přesně naplánované operaci Focus, se jim povedlo během pouhých 50 minut vyřadit Egyptské letectvo a tím získat absolutní převahu ve vzduchu. Egyptské jednotky poté byly ničeny pomocí rychlých, obrněných tanků, proti kterým neměli dostatečné zbraně na jejich ničení</w:t>
      </w:r>
      <w:r w:rsidR="00195426" w:rsidRPr="00D904E9">
        <w:rPr>
          <w:rFonts w:ascii="Times New Roman" w:hAnsi="Times New Roman" w:cs="Times New Roman"/>
          <w:sz w:val="24"/>
          <w:szCs w:val="24"/>
        </w:rPr>
        <w:t xml:space="preserve"> a pomocí vzdušné podpory, proti které rovněž neměli jakoukoli obranu. Izrael měl také utajení na výborné úrovni, arabské státy nebyly téměř vůbec žádné zpravodajské informace. Samotní piloti se o operaci Focus dozvěděli 6 hodin před operací. Naopak Arabské státy operační funkci utajení nenaplnili vůbec. Egypt také zatajoval svým spojencům brutální prohru, kterou přinesla operace Focus a nalákal je k útoku na „oslabený“ Izrael. </w:t>
      </w:r>
    </w:p>
    <w:p w14:paraId="054A8BEF" w14:textId="3E94EF11" w:rsidR="00195426" w:rsidRPr="00D904E9" w:rsidRDefault="00195426" w:rsidP="00613E80">
      <w:pPr>
        <w:rPr>
          <w:rFonts w:ascii="Times New Roman" w:hAnsi="Times New Roman" w:cs="Times New Roman"/>
          <w:sz w:val="24"/>
          <w:szCs w:val="24"/>
        </w:rPr>
      </w:pPr>
      <w:r w:rsidRPr="00D904E9">
        <w:rPr>
          <w:rFonts w:ascii="Times New Roman" w:hAnsi="Times New Roman" w:cs="Times New Roman"/>
          <w:sz w:val="24"/>
          <w:szCs w:val="24"/>
        </w:rPr>
        <w:t xml:space="preserve">Izrael měl také dobře zhotovené plány na Sinaji a Golanských výšinách a byl si vědom svých silných a slabých stránek a stavěl na nich své plány. Egypt měl plány pouze načrtnuté a bez detailu. </w:t>
      </w:r>
    </w:p>
    <w:p w14:paraId="68FCBF79" w14:textId="47E30786" w:rsidR="00613E80" w:rsidRPr="00D904E9" w:rsidRDefault="00195426" w:rsidP="00613E80">
      <w:pPr>
        <w:rPr>
          <w:rFonts w:ascii="Times New Roman" w:hAnsi="Times New Roman" w:cs="Times New Roman"/>
          <w:sz w:val="24"/>
          <w:szCs w:val="24"/>
        </w:rPr>
      </w:pPr>
      <w:r w:rsidRPr="00D904E9">
        <w:rPr>
          <w:rFonts w:ascii="Times New Roman" w:hAnsi="Times New Roman" w:cs="Times New Roman"/>
          <w:sz w:val="24"/>
          <w:szCs w:val="24"/>
        </w:rPr>
        <w:t xml:space="preserve">Izrael také ukázal motivaci a odhodlanost svých jednotek, jejich morálně mravní vlastnosti a jejich </w:t>
      </w:r>
      <w:proofErr w:type="spellStart"/>
      <w:r w:rsidRPr="00D904E9">
        <w:rPr>
          <w:rFonts w:ascii="Times New Roman" w:hAnsi="Times New Roman" w:cs="Times New Roman"/>
          <w:sz w:val="24"/>
          <w:szCs w:val="24"/>
        </w:rPr>
        <w:t>vycvičenost</w:t>
      </w:r>
      <w:proofErr w:type="spellEnd"/>
      <w:r w:rsidRPr="00D904E9">
        <w:rPr>
          <w:rFonts w:ascii="Times New Roman" w:hAnsi="Times New Roman" w:cs="Times New Roman"/>
          <w:sz w:val="24"/>
          <w:szCs w:val="24"/>
        </w:rPr>
        <w:t xml:space="preserve">. To se projevilo jak v bojích, tak například ve velmi rychlé </w:t>
      </w:r>
      <w:r w:rsidR="002B090B" w:rsidRPr="00D904E9">
        <w:rPr>
          <w:rFonts w:ascii="Times New Roman" w:hAnsi="Times New Roman" w:cs="Times New Roman"/>
          <w:sz w:val="24"/>
          <w:szCs w:val="24"/>
        </w:rPr>
        <w:t>mobilizaci</w:t>
      </w:r>
      <w:r w:rsidRPr="00D904E9">
        <w:rPr>
          <w:rFonts w:ascii="Times New Roman" w:hAnsi="Times New Roman" w:cs="Times New Roman"/>
          <w:sz w:val="24"/>
          <w:szCs w:val="24"/>
        </w:rPr>
        <w:t xml:space="preserve">. </w:t>
      </w:r>
    </w:p>
    <w:p w14:paraId="2D08FD79" w14:textId="06DE937E" w:rsidR="00DE75B1" w:rsidRPr="00D904E9" w:rsidRDefault="00DE75B1" w:rsidP="00DE75B1">
      <w:pPr>
        <w:pStyle w:val="Nadpis2"/>
        <w:rPr>
          <w:rFonts w:ascii="Times New Roman" w:hAnsi="Times New Roman" w:cs="Times New Roman"/>
          <w:sz w:val="32"/>
          <w:szCs w:val="32"/>
        </w:rPr>
      </w:pPr>
      <w:r w:rsidRPr="00D904E9">
        <w:rPr>
          <w:rFonts w:ascii="Times New Roman" w:hAnsi="Times New Roman" w:cs="Times New Roman"/>
          <w:sz w:val="32"/>
          <w:szCs w:val="32"/>
        </w:rPr>
        <w:t>P</w:t>
      </w:r>
      <w:r w:rsidR="00D904E9">
        <w:rPr>
          <w:rFonts w:ascii="Times New Roman" w:hAnsi="Times New Roman" w:cs="Times New Roman"/>
          <w:sz w:val="32"/>
          <w:szCs w:val="32"/>
        </w:rPr>
        <w:t>r</w:t>
      </w:r>
      <w:r w:rsidRPr="00D904E9">
        <w:rPr>
          <w:rFonts w:ascii="Times New Roman" w:hAnsi="Times New Roman" w:cs="Times New Roman"/>
          <w:sz w:val="32"/>
          <w:szCs w:val="32"/>
        </w:rPr>
        <w:t xml:space="preserve">incipy válečného umění </w:t>
      </w:r>
      <w:r w:rsidR="00195426" w:rsidRPr="00D904E9">
        <w:rPr>
          <w:rFonts w:ascii="Times New Roman" w:hAnsi="Times New Roman" w:cs="Times New Roman"/>
          <w:sz w:val="32"/>
          <w:szCs w:val="32"/>
        </w:rPr>
        <w:t>a operační funkce</w:t>
      </w:r>
    </w:p>
    <w:p w14:paraId="1AEEFE21" w14:textId="77777777" w:rsidR="00DE75B1" w:rsidRPr="00D904E9" w:rsidRDefault="00DE75B1" w:rsidP="00DE75B1">
      <w:pPr>
        <w:rPr>
          <w:rFonts w:ascii="Times New Roman" w:hAnsi="Times New Roman" w:cs="Times New Roman"/>
          <w:sz w:val="24"/>
          <w:szCs w:val="24"/>
        </w:rPr>
      </w:pPr>
      <w:r w:rsidRPr="00D904E9">
        <w:rPr>
          <w:rFonts w:ascii="Times New Roman" w:hAnsi="Times New Roman" w:cs="Times New Roman"/>
          <w:sz w:val="24"/>
          <w:szCs w:val="24"/>
        </w:rPr>
        <w:t xml:space="preserve">Pro výsledek války byl klíčový počáteční </w:t>
      </w:r>
      <w:r w:rsidRPr="00D904E9">
        <w:rPr>
          <w:rFonts w:ascii="Times New Roman" w:hAnsi="Times New Roman" w:cs="Times New Roman"/>
          <w:b/>
          <w:bCs/>
          <w:sz w:val="24"/>
          <w:szCs w:val="24"/>
        </w:rPr>
        <w:t>moment překvapení</w:t>
      </w:r>
      <w:r w:rsidRPr="00D904E9">
        <w:rPr>
          <w:rFonts w:ascii="Times New Roman" w:hAnsi="Times New Roman" w:cs="Times New Roman"/>
          <w:sz w:val="24"/>
          <w:szCs w:val="24"/>
        </w:rPr>
        <w:t xml:space="preserve">, pomocí kterého se Izraeli podařilo v úvodních hodinách zničit velké množství nepřátelských letadel. Izrael také zaútočil bez vyhlášení války, což se již v poslední době téměř stalo pravidlem. Díky uzavřenosti Izraele bylo pro zpravodajské služby okolních států velmi těžké získat jakékoli validní informace. Naproti tomu výzvědné složky Izraele byly díky nedostatečnému </w:t>
      </w:r>
      <w:r w:rsidRPr="00D904E9">
        <w:rPr>
          <w:rFonts w:ascii="Times New Roman" w:hAnsi="Times New Roman" w:cs="Times New Roman"/>
          <w:b/>
          <w:bCs/>
          <w:sz w:val="24"/>
          <w:szCs w:val="24"/>
        </w:rPr>
        <w:t xml:space="preserve">utajení </w:t>
      </w:r>
      <w:r w:rsidRPr="00D904E9">
        <w:rPr>
          <w:rFonts w:ascii="Times New Roman" w:hAnsi="Times New Roman" w:cs="Times New Roman"/>
          <w:sz w:val="24"/>
          <w:szCs w:val="24"/>
        </w:rPr>
        <w:t xml:space="preserve">schopny zjistit i přesné časy startu egyptských vzdušných hlídek, stejně jako čas příchodu důstojníků do služby a tomu přizpůsobili plánovanou operaci FOCUS. </w:t>
      </w:r>
    </w:p>
    <w:p w14:paraId="5D97EF82" w14:textId="77777777" w:rsidR="00DE75B1" w:rsidRPr="00D904E9" w:rsidRDefault="00DE75B1" w:rsidP="00DE75B1">
      <w:pPr>
        <w:rPr>
          <w:rFonts w:ascii="Times New Roman" w:hAnsi="Times New Roman" w:cs="Times New Roman"/>
          <w:sz w:val="24"/>
          <w:szCs w:val="24"/>
        </w:rPr>
      </w:pPr>
      <w:r w:rsidRPr="00D904E9">
        <w:rPr>
          <w:rFonts w:ascii="Times New Roman" w:hAnsi="Times New Roman" w:cs="Times New Roman"/>
          <w:sz w:val="24"/>
          <w:szCs w:val="24"/>
        </w:rPr>
        <w:t xml:space="preserve">Ještě před začátkem bojů se velení IDF soustředilo na jeden </w:t>
      </w:r>
      <w:r w:rsidRPr="00D904E9">
        <w:rPr>
          <w:rFonts w:ascii="Times New Roman" w:hAnsi="Times New Roman" w:cs="Times New Roman"/>
          <w:b/>
          <w:bCs/>
          <w:sz w:val="24"/>
          <w:szCs w:val="24"/>
        </w:rPr>
        <w:t>cíl</w:t>
      </w:r>
      <w:r w:rsidRPr="00D904E9">
        <w:rPr>
          <w:rFonts w:ascii="Times New Roman" w:hAnsi="Times New Roman" w:cs="Times New Roman"/>
          <w:sz w:val="24"/>
          <w:szCs w:val="24"/>
        </w:rPr>
        <w:t xml:space="preserve">, tedy vojenskou porážku 3 nepřátelských států. Izraelci od začátku přesně plnili rozkazy, za dodržení utajení a koordinace mezi vojsky.  Cíl však bylo možné průběžně měnit a adaptovat, takže válka nevedla pouze k vojenskému vítězství Izraele, ale i k jeho velkým územním ziskům (např. Sinaj, Golanské výšiny). </w:t>
      </w:r>
    </w:p>
    <w:p w14:paraId="28CC3EEC" w14:textId="77777777" w:rsidR="00DE75B1" w:rsidRPr="00D904E9" w:rsidRDefault="00DE75B1" w:rsidP="00DE75B1">
      <w:pPr>
        <w:rPr>
          <w:rFonts w:ascii="Times New Roman" w:hAnsi="Times New Roman" w:cs="Times New Roman"/>
          <w:sz w:val="24"/>
          <w:szCs w:val="24"/>
        </w:rPr>
      </w:pPr>
      <w:r w:rsidRPr="00D904E9">
        <w:rPr>
          <w:rFonts w:ascii="Times New Roman" w:hAnsi="Times New Roman" w:cs="Times New Roman"/>
          <w:sz w:val="24"/>
          <w:szCs w:val="24"/>
        </w:rPr>
        <w:t xml:space="preserve">Arabská strana trpěla na nedostatečnou koordinaci svých akcí a zejména na zkreslování zpravodajských hlášeních svým spojencům. Příkladem toho může být první den války, kdy Egypt nahlásil značné poničení izraelského letectva. Taktéž stejně nelze hovořit o akcích na podporu spojenců, kdy si každá strana vedla s Izraelem „svou vlastní“ válku. Koalice arabských států tedy postrádala </w:t>
      </w:r>
      <w:r w:rsidRPr="00D904E9">
        <w:rPr>
          <w:rFonts w:ascii="Times New Roman" w:hAnsi="Times New Roman" w:cs="Times New Roman"/>
          <w:b/>
          <w:bCs/>
          <w:sz w:val="24"/>
          <w:szCs w:val="24"/>
        </w:rPr>
        <w:t>jednotné velení</w:t>
      </w:r>
      <w:r w:rsidRPr="00D904E9">
        <w:rPr>
          <w:rFonts w:ascii="Times New Roman" w:hAnsi="Times New Roman" w:cs="Times New Roman"/>
          <w:sz w:val="24"/>
          <w:szCs w:val="24"/>
        </w:rPr>
        <w:t xml:space="preserve">, které však Izrael zvládal výborně. </w:t>
      </w:r>
    </w:p>
    <w:p w14:paraId="3347B7E0" w14:textId="5E2D3F35" w:rsidR="00DE75B1" w:rsidRPr="00D904E9" w:rsidRDefault="00DE75B1" w:rsidP="00DE75B1">
      <w:pPr>
        <w:rPr>
          <w:rFonts w:ascii="Times New Roman" w:hAnsi="Times New Roman" w:cs="Times New Roman"/>
          <w:sz w:val="24"/>
          <w:szCs w:val="24"/>
        </w:rPr>
      </w:pPr>
      <w:r w:rsidRPr="00D904E9">
        <w:rPr>
          <w:rFonts w:ascii="Times New Roman" w:hAnsi="Times New Roman" w:cs="Times New Roman"/>
          <w:b/>
          <w:bCs/>
          <w:sz w:val="24"/>
          <w:szCs w:val="24"/>
        </w:rPr>
        <w:t xml:space="preserve">Udržení morálky </w:t>
      </w:r>
      <w:r w:rsidRPr="00D904E9">
        <w:rPr>
          <w:rFonts w:ascii="Times New Roman" w:hAnsi="Times New Roman" w:cs="Times New Roman"/>
          <w:sz w:val="24"/>
          <w:szCs w:val="24"/>
        </w:rPr>
        <w:t xml:space="preserve">je dalším principem, jež se podařil naplnit Izraeli, ale ne </w:t>
      </w:r>
      <w:proofErr w:type="spellStart"/>
      <w:r w:rsidRPr="00D904E9">
        <w:rPr>
          <w:rFonts w:ascii="Times New Roman" w:hAnsi="Times New Roman" w:cs="Times New Roman"/>
          <w:sz w:val="24"/>
          <w:szCs w:val="24"/>
        </w:rPr>
        <w:t>arabům</w:t>
      </w:r>
      <w:proofErr w:type="spellEnd"/>
      <w:r w:rsidRPr="00D904E9">
        <w:rPr>
          <w:rFonts w:ascii="Times New Roman" w:hAnsi="Times New Roman" w:cs="Times New Roman"/>
          <w:sz w:val="24"/>
          <w:szCs w:val="24"/>
        </w:rPr>
        <w:t xml:space="preserve">. Po porážce u </w:t>
      </w:r>
      <w:proofErr w:type="spellStart"/>
      <w:r w:rsidRPr="00D904E9">
        <w:rPr>
          <w:rFonts w:ascii="Times New Roman" w:hAnsi="Times New Roman" w:cs="Times New Roman"/>
          <w:sz w:val="24"/>
          <w:szCs w:val="24"/>
        </w:rPr>
        <w:t>Abu-Abeily</w:t>
      </w:r>
      <w:proofErr w:type="spellEnd"/>
      <w:r w:rsidRPr="00D904E9">
        <w:rPr>
          <w:rFonts w:ascii="Times New Roman" w:hAnsi="Times New Roman" w:cs="Times New Roman"/>
          <w:sz w:val="24"/>
          <w:szCs w:val="24"/>
        </w:rPr>
        <w:t xml:space="preserve"> nařídilo egyptské velení ústup, během kterého se egyptské jednotky nezmohly na téměř žádnou organizovanou obranu, což vyústilo k obsazení celého Sinajského poloostrova. Toto a další vítězství pak posílilo morálku bojujících Izraelců i na jiných frontách. </w:t>
      </w:r>
    </w:p>
    <w:p w14:paraId="083E28B6" w14:textId="77777777" w:rsidR="00D904E9" w:rsidRDefault="00D904E9">
      <w:pPr>
        <w:rPr>
          <w:rFonts w:ascii="Times New Roman" w:hAnsi="Times New Roman" w:cs="Times New Roman"/>
          <w:b/>
          <w:bCs/>
          <w:sz w:val="24"/>
          <w:szCs w:val="24"/>
        </w:rPr>
      </w:pPr>
      <w:r>
        <w:rPr>
          <w:rFonts w:ascii="Times New Roman" w:hAnsi="Times New Roman" w:cs="Times New Roman"/>
          <w:b/>
          <w:bCs/>
          <w:sz w:val="24"/>
          <w:szCs w:val="24"/>
        </w:rPr>
        <w:br w:type="page"/>
      </w:r>
    </w:p>
    <w:p w14:paraId="6165D9C6" w14:textId="23CCF0CA" w:rsidR="00DE75B1" w:rsidRPr="00D904E9" w:rsidRDefault="00DE75B1" w:rsidP="00DE75B1">
      <w:pPr>
        <w:rPr>
          <w:rFonts w:ascii="Times New Roman" w:hAnsi="Times New Roman" w:cs="Times New Roman"/>
          <w:sz w:val="24"/>
          <w:szCs w:val="24"/>
        </w:rPr>
      </w:pPr>
      <w:r w:rsidRPr="00D904E9">
        <w:rPr>
          <w:rFonts w:ascii="Times New Roman" w:hAnsi="Times New Roman" w:cs="Times New Roman"/>
          <w:b/>
          <w:bCs/>
          <w:sz w:val="24"/>
          <w:szCs w:val="24"/>
        </w:rPr>
        <w:lastRenderedPageBreak/>
        <w:t>Soustředění úsilí,</w:t>
      </w:r>
      <w:r w:rsidRPr="00D904E9">
        <w:rPr>
          <w:rFonts w:ascii="Times New Roman" w:hAnsi="Times New Roman" w:cs="Times New Roman"/>
          <w:sz w:val="24"/>
          <w:szCs w:val="24"/>
        </w:rPr>
        <w:t xml:space="preserve"> ruku v ruce s </w:t>
      </w:r>
      <w:r w:rsidRPr="00D904E9">
        <w:rPr>
          <w:rFonts w:ascii="Times New Roman" w:hAnsi="Times New Roman" w:cs="Times New Roman"/>
          <w:b/>
          <w:bCs/>
          <w:sz w:val="24"/>
          <w:szCs w:val="24"/>
        </w:rPr>
        <w:t xml:space="preserve">ofenzivností </w:t>
      </w:r>
      <w:r w:rsidRPr="00D904E9">
        <w:rPr>
          <w:rFonts w:ascii="Times New Roman" w:hAnsi="Times New Roman" w:cs="Times New Roman"/>
          <w:sz w:val="24"/>
          <w:szCs w:val="24"/>
        </w:rPr>
        <w:t xml:space="preserve">předvedl Izrael již v prvních hodinách války, kdy pro operaci fokus vyčlenil 185 z 192 letadel, tedy 95 % všech svých leteckých sil. V momentě, kdy se rozhořela i válka na zemi, se IDF soustředily vždy na jednoho nepřítele, po jehož zničení obrátily svou pozornost na dalšího. Toto bylo možné díky dobře zvládnuté logistice a relativní blízkosti jednotlivých front, což vedlo k rychlému </w:t>
      </w:r>
      <w:r w:rsidRPr="00D904E9">
        <w:rPr>
          <w:rFonts w:ascii="Times New Roman" w:hAnsi="Times New Roman" w:cs="Times New Roman"/>
          <w:b/>
          <w:bCs/>
          <w:sz w:val="24"/>
          <w:szCs w:val="24"/>
        </w:rPr>
        <w:t>manévru</w:t>
      </w:r>
      <w:r w:rsidRPr="00D904E9">
        <w:rPr>
          <w:rFonts w:ascii="Times New Roman" w:hAnsi="Times New Roman" w:cs="Times New Roman"/>
          <w:sz w:val="24"/>
          <w:szCs w:val="24"/>
        </w:rPr>
        <w:t xml:space="preserve">/přesunutí posil na klíčové bojiště. Plánování, a výsledek války spolu s porovnáním počtu letadel, vojáků a techniky ukazuje na dokonalé naplnění principu </w:t>
      </w:r>
      <w:r w:rsidRPr="00D904E9">
        <w:rPr>
          <w:rFonts w:ascii="Times New Roman" w:hAnsi="Times New Roman" w:cs="Times New Roman"/>
          <w:b/>
          <w:bCs/>
          <w:sz w:val="24"/>
          <w:szCs w:val="24"/>
        </w:rPr>
        <w:t>ekonomie sil</w:t>
      </w:r>
      <w:r w:rsidRPr="00D904E9">
        <w:rPr>
          <w:rFonts w:ascii="Times New Roman" w:hAnsi="Times New Roman" w:cs="Times New Roman"/>
          <w:sz w:val="24"/>
          <w:szCs w:val="24"/>
        </w:rPr>
        <w:t xml:space="preserve">. </w:t>
      </w:r>
    </w:p>
    <w:p w14:paraId="6D97CC4D" w14:textId="7CC5D6CC" w:rsidR="00736396" w:rsidRDefault="00286D9B">
      <w:pPr>
        <w:rPr>
          <w:rFonts w:ascii="Times New Roman" w:hAnsi="Times New Roman" w:cs="Times New Roman"/>
          <w:sz w:val="24"/>
          <w:szCs w:val="24"/>
        </w:rPr>
      </w:pPr>
      <w:r w:rsidRPr="00286D9B">
        <w:rPr>
          <w:rFonts w:ascii="Times New Roman" w:hAnsi="Times New Roman" w:cs="Times New Roman"/>
          <w:sz w:val="28"/>
          <w:szCs w:val="28"/>
        </w:rPr>
        <w:t>Politické dopady</w:t>
      </w:r>
    </w:p>
    <w:p w14:paraId="03A5A9D1" w14:textId="77777777" w:rsidR="00286D9B" w:rsidRPr="00286D9B" w:rsidRDefault="00286D9B" w:rsidP="00286D9B">
      <w:pPr>
        <w:numPr>
          <w:ilvl w:val="0"/>
          <w:numId w:val="6"/>
        </w:numPr>
        <w:rPr>
          <w:rFonts w:ascii="Times New Roman" w:hAnsi="Times New Roman" w:cs="Times New Roman"/>
          <w:sz w:val="24"/>
          <w:szCs w:val="24"/>
        </w:rPr>
      </w:pPr>
      <w:r w:rsidRPr="00286D9B">
        <w:rPr>
          <w:rFonts w:ascii="Times New Roman" w:hAnsi="Times New Roman" w:cs="Times New Roman"/>
          <w:sz w:val="24"/>
          <w:szCs w:val="24"/>
        </w:rPr>
        <w:t>Izrael-Díky šestidenní válce získal Izrael Sinajský poloostrov a Golanské výšiny. Upevnily se vztahy mezi USA a Izraelem. Zvýšil se počet arabských obyvatel v Izraeli. Bleskové vítězství zkomplikovalo izraelské postavení ve světě. Francie, dosavadní spojenec, přestal Izraeli dodávat zbraně.</w:t>
      </w:r>
    </w:p>
    <w:p w14:paraId="057077E4" w14:textId="77777777" w:rsidR="00286D9B" w:rsidRPr="00286D9B" w:rsidRDefault="00286D9B" w:rsidP="00286D9B">
      <w:pPr>
        <w:numPr>
          <w:ilvl w:val="0"/>
          <w:numId w:val="6"/>
        </w:numPr>
        <w:rPr>
          <w:rFonts w:ascii="Times New Roman" w:hAnsi="Times New Roman" w:cs="Times New Roman"/>
          <w:sz w:val="24"/>
          <w:szCs w:val="24"/>
        </w:rPr>
      </w:pPr>
      <w:r w:rsidRPr="00286D9B">
        <w:rPr>
          <w:rFonts w:ascii="Times New Roman" w:hAnsi="Times New Roman" w:cs="Times New Roman"/>
          <w:sz w:val="24"/>
          <w:szCs w:val="24"/>
        </w:rPr>
        <w:t xml:space="preserve">Egypt-Ztráta Sinajského poloostrova. Po válce došlo k poklesu důvěry v armádu i k Násirovi.23. Července </w:t>
      </w:r>
      <w:proofErr w:type="spellStart"/>
      <w:r w:rsidRPr="00286D9B">
        <w:rPr>
          <w:rFonts w:ascii="Times New Roman" w:hAnsi="Times New Roman" w:cs="Times New Roman"/>
          <w:sz w:val="24"/>
          <w:szCs w:val="24"/>
        </w:rPr>
        <w:t>Násir</w:t>
      </w:r>
      <w:proofErr w:type="spellEnd"/>
      <w:r w:rsidRPr="00286D9B">
        <w:rPr>
          <w:rFonts w:ascii="Times New Roman" w:hAnsi="Times New Roman" w:cs="Times New Roman"/>
          <w:sz w:val="24"/>
          <w:szCs w:val="24"/>
        </w:rPr>
        <w:t xml:space="preserve"> prohlásil šestidenní válku za vyhranou. Díky blokaci </w:t>
      </w:r>
      <w:proofErr w:type="spellStart"/>
      <w:r w:rsidRPr="00286D9B">
        <w:rPr>
          <w:rFonts w:ascii="Times New Roman" w:hAnsi="Times New Roman" w:cs="Times New Roman"/>
          <w:sz w:val="24"/>
          <w:szCs w:val="24"/>
        </w:rPr>
        <w:t>Suezkého</w:t>
      </w:r>
      <w:proofErr w:type="spellEnd"/>
      <w:r w:rsidRPr="00286D9B">
        <w:rPr>
          <w:rFonts w:ascii="Times New Roman" w:hAnsi="Times New Roman" w:cs="Times New Roman"/>
          <w:sz w:val="24"/>
          <w:szCs w:val="24"/>
        </w:rPr>
        <w:t xml:space="preserve"> průplavu izraelskou armádou přicházel Egypt o důležité zdroje, proto se musel obrátit na pomoc. Ze začátku se obrátil na ostatní arabské státy zejména na Saudskou Arábii, ta však nebyla dostatečná, a proto požádal o pomoc Sovětský svaz. Díky této pomoci se Egypt přidal ke státům podporované SSSR.</w:t>
      </w:r>
    </w:p>
    <w:p w14:paraId="46B42BD0" w14:textId="77777777" w:rsidR="00286D9B" w:rsidRPr="00286D9B" w:rsidRDefault="00286D9B" w:rsidP="00286D9B">
      <w:pPr>
        <w:numPr>
          <w:ilvl w:val="0"/>
          <w:numId w:val="6"/>
        </w:numPr>
        <w:rPr>
          <w:rFonts w:ascii="Times New Roman" w:hAnsi="Times New Roman" w:cs="Times New Roman"/>
          <w:sz w:val="24"/>
          <w:szCs w:val="24"/>
        </w:rPr>
      </w:pPr>
      <w:r w:rsidRPr="00286D9B">
        <w:rPr>
          <w:rFonts w:ascii="Times New Roman" w:hAnsi="Times New Roman" w:cs="Times New Roman"/>
          <w:sz w:val="24"/>
          <w:szCs w:val="24"/>
        </w:rPr>
        <w:t>Sýrie- Ztráta Golanských výšin a likvidace syrského letectva. Po prohrané válce se také Sýrie přiklonila ještě víc k Sovětskému svazu.</w:t>
      </w:r>
    </w:p>
    <w:p w14:paraId="09019711" w14:textId="77777777" w:rsidR="00286D9B" w:rsidRPr="00286D9B" w:rsidRDefault="00286D9B" w:rsidP="00286D9B">
      <w:pPr>
        <w:numPr>
          <w:ilvl w:val="0"/>
          <w:numId w:val="6"/>
        </w:numPr>
        <w:rPr>
          <w:rFonts w:ascii="Times New Roman" w:hAnsi="Times New Roman" w:cs="Times New Roman"/>
          <w:sz w:val="24"/>
          <w:szCs w:val="24"/>
        </w:rPr>
      </w:pPr>
      <w:r w:rsidRPr="00286D9B">
        <w:rPr>
          <w:rFonts w:ascii="Times New Roman" w:hAnsi="Times New Roman" w:cs="Times New Roman"/>
          <w:sz w:val="24"/>
          <w:szCs w:val="24"/>
        </w:rPr>
        <w:t>Jordánsko-Ztráta východního Jeruzalému a celého západního břehu Jordánu.</w:t>
      </w:r>
    </w:p>
    <w:p w14:paraId="51F8A12C" w14:textId="77777777" w:rsidR="00286D9B" w:rsidRPr="00286D9B" w:rsidRDefault="00286D9B" w:rsidP="00286D9B">
      <w:pPr>
        <w:rPr>
          <w:rFonts w:ascii="Times New Roman" w:hAnsi="Times New Roman" w:cs="Times New Roman"/>
          <w:sz w:val="24"/>
          <w:szCs w:val="24"/>
        </w:rPr>
      </w:pPr>
      <w:r w:rsidRPr="00286D9B">
        <w:rPr>
          <w:rFonts w:ascii="Times New Roman" w:hAnsi="Times New Roman" w:cs="Times New Roman"/>
          <w:sz w:val="24"/>
          <w:szCs w:val="24"/>
        </w:rPr>
        <w:t>VELMOCI:</w:t>
      </w:r>
    </w:p>
    <w:p w14:paraId="4A4C0381" w14:textId="77777777" w:rsidR="00286D9B" w:rsidRPr="00286D9B" w:rsidRDefault="00286D9B" w:rsidP="00286D9B">
      <w:pPr>
        <w:numPr>
          <w:ilvl w:val="0"/>
          <w:numId w:val="6"/>
        </w:numPr>
        <w:rPr>
          <w:rFonts w:ascii="Times New Roman" w:hAnsi="Times New Roman" w:cs="Times New Roman"/>
          <w:sz w:val="24"/>
          <w:szCs w:val="24"/>
        </w:rPr>
      </w:pPr>
      <w:r w:rsidRPr="00286D9B">
        <w:rPr>
          <w:rFonts w:ascii="Times New Roman" w:hAnsi="Times New Roman" w:cs="Times New Roman"/>
          <w:sz w:val="24"/>
          <w:szCs w:val="24"/>
        </w:rPr>
        <w:t>USA:</w:t>
      </w:r>
    </w:p>
    <w:p w14:paraId="612F42A1" w14:textId="77777777" w:rsidR="00286D9B" w:rsidRPr="00286D9B" w:rsidRDefault="00286D9B" w:rsidP="00286D9B">
      <w:pPr>
        <w:numPr>
          <w:ilvl w:val="0"/>
          <w:numId w:val="6"/>
        </w:numPr>
        <w:rPr>
          <w:rFonts w:ascii="Times New Roman" w:hAnsi="Times New Roman" w:cs="Times New Roman"/>
          <w:sz w:val="24"/>
          <w:szCs w:val="24"/>
        </w:rPr>
      </w:pPr>
      <w:r w:rsidRPr="00286D9B">
        <w:rPr>
          <w:rFonts w:ascii="Times New Roman" w:hAnsi="Times New Roman" w:cs="Times New Roman"/>
          <w:sz w:val="24"/>
          <w:szCs w:val="24"/>
        </w:rPr>
        <w:t>– Izraelské vítězství znamenalo posílení pozice USA v regionu. Zároveň Izrael a USA ještě více upevnily své vztahy, Spojené státy se staly velmocenským garantem izraelské bezpečnosti.</w:t>
      </w:r>
    </w:p>
    <w:p w14:paraId="6D1C015D" w14:textId="77777777" w:rsidR="00286D9B" w:rsidRPr="00286D9B" w:rsidRDefault="00286D9B" w:rsidP="00286D9B">
      <w:pPr>
        <w:numPr>
          <w:ilvl w:val="0"/>
          <w:numId w:val="6"/>
        </w:numPr>
        <w:rPr>
          <w:rFonts w:ascii="Times New Roman" w:hAnsi="Times New Roman" w:cs="Times New Roman"/>
          <w:sz w:val="24"/>
          <w:szCs w:val="24"/>
        </w:rPr>
      </w:pPr>
      <w:r w:rsidRPr="00286D9B">
        <w:rPr>
          <w:rFonts w:ascii="Times New Roman" w:hAnsi="Times New Roman" w:cs="Times New Roman"/>
          <w:sz w:val="24"/>
          <w:szCs w:val="24"/>
        </w:rPr>
        <w:t>SSSR:</w:t>
      </w:r>
    </w:p>
    <w:p w14:paraId="666D35AF" w14:textId="77777777" w:rsidR="00286D9B" w:rsidRPr="00286D9B" w:rsidRDefault="00286D9B" w:rsidP="00286D9B">
      <w:pPr>
        <w:numPr>
          <w:ilvl w:val="0"/>
          <w:numId w:val="6"/>
        </w:numPr>
        <w:rPr>
          <w:rFonts w:ascii="Times New Roman" w:hAnsi="Times New Roman" w:cs="Times New Roman"/>
          <w:sz w:val="24"/>
          <w:szCs w:val="24"/>
        </w:rPr>
      </w:pPr>
      <w:r w:rsidRPr="00286D9B">
        <w:rPr>
          <w:rFonts w:ascii="Times New Roman" w:hAnsi="Times New Roman" w:cs="Times New Roman"/>
          <w:sz w:val="24"/>
          <w:szCs w:val="24"/>
        </w:rPr>
        <w:t xml:space="preserve">- Pro Sovětský svaz znamenala porážka arabských zemí prohru, </w:t>
      </w:r>
    </w:p>
    <w:p w14:paraId="06B15FCE" w14:textId="77777777" w:rsidR="00286D9B" w:rsidRPr="00286D9B" w:rsidRDefault="00286D9B" w:rsidP="00286D9B">
      <w:pPr>
        <w:numPr>
          <w:ilvl w:val="0"/>
          <w:numId w:val="6"/>
        </w:numPr>
        <w:rPr>
          <w:rFonts w:ascii="Times New Roman" w:hAnsi="Times New Roman" w:cs="Times New Roman"/>
          <w:sz w:val="24"/>
          <w:szCs w:val="24"/>
        </w:rPr>
      </w:pPr>
      <w:r w:rsidRPr="00286D9B">
        <w:rPr>
          <w:rFonts w:ascii="Times New Roman" w:hAnsi="Times New Roman" w:cs="Times New Roman"/>
          <w:sz w:val="24"/>
          <w:szCs w:val="24"/>
        </w:rPr>
        <w:t>-pokus o zničení Izraele by vedl ke konfrontaci se Spojenými státy.</w:t>
      </w:r>
    </w:p>
    <w:p w14:paraId="324D564E" w14:textId="77777777" w:rsidR="00286D9B" w:rsidRDefault="00286D9B" w:rsidP="00286D9B">
      <w:pPr>
        <w:rPr>
          <w:rFonts w:ascii="Times New Roman" w:hAnsi="Times New Roman" w:cs="Times New Roman"/>
          <w:sz w:val="24"/>
          <w:szCs w:val="24"/>
        </w:rPr>
      </w:pPr>
      <w:r w:rsidRPr="00286D9B">
        <w:rPr>
          <w:rFonts w:ascii="Times New Roman" w:hAnsi="Times New Roman" w:cs="Times New Roman"/>
          <w:sz w:val="24"/>
          <w:szCs w:val="24"/>
        </w:rPr>
        <w:t>Výsledek války sice znamenal příklon části arabských zemí k Sovětskému svazu, ale představitelé SSSR si byli vědomi, že vyzbrojují země, které z politického hlediska nedokážou ovládat a jejichž touha po zničení Izraele by mohla vést až k nechtěnému americko-sovětskému konfliktu.</w:t>
      </w:r>
    </w:p>
    <w:tbl>
      <w:tblPr>
        <w:tblpPr w:leftFromText="141" w:rightFromText="141" w:vertAnchor="page" w:horzAnchor="margin" w:tblpXSpec="center" w:tblpY="1609"/>
        <w:tblW w:w="6924" w:type="dxa"/>
        <w:tblCellMar>
          <w:left w:w="0" w:type="dxa"/>
          <w:right w:w="0" w:type="dxa"/>
        </w:tblCellMar>
        <w:tblLook w:val="0600" w:firstRow="0" w:lastRow="0" w:firstColumn="0" w:lastColumn="0" w:noHBand="1" w:noVBand="1"/>
      </w:tblPr>
      <w:tblGrid>
        <w:gridCol w:w="3462"/>
        <w:gridCol w:w="3462"/>
      </w:tblGrid>
      <w:tr w:rsidR="00286D9B" w:rsidRPr="00286D9B" w14:paraId="576E4681" w14:textId="77777777" w:rsidTr="00286D9B">
        <w:trPr>
          <w:trHeight w:val="705"/>
        </w:trPr>
        <w:tc>
          <w:tcPr>
            <w:tcW w:w="6924" w:type="dxa"/>
            <w:gridSpan w:val="2"/>
            <w:tcBorders>
              <w:top w:val="single" w:sz="4" w:space="0" w:color="A2A9B1"/>
              <w:left w:val="single" w:sz="4" w:space="0" w:color="A2A9B1"/>
              <w:bottom w:val="single" w:sz="4" w:space="0" w:color="A2A9B1"/>
              <w:right w:val="single" w:sz="4" w:space="0" w:color="A2A9B1"/>
            </w:tcBorders>
            <w:shd w:val="clear" w:color="auto" w:fill="92D050"/>
            <w:tcMar>
              <w:top w:w="72" w:type="dxa"/>
              <w:left w:w="144" w:type="dxa"/>
              <w:bottom w:w="72" w:type="dxa"/>
              <w:right w:w="144" w:type="dxa"/>
            </w:tcMar>
            <w:hideMark/>
          </w:tcPr>
          <w:p w14:paraId="5BF4BFC8" w14:textId="77777777" w:rsidR="00286D9B" w:rsidRPr="00286D9B" w:rsidRDefault="00286D9B" w:rsidP="00286D9B">
            <w:pPr>
              <w:rPr>
                <w:rFonts w:ascii="Times New Roman" w:hAnsi="Times New Roman" w:cs="Times New Roman"/>
                <w:sz w:val="24"/>
                <w:szCs w:val="24"/>
              </w:rPr>
            </w:pPr>
            <w:r w:rsidRPr="00286D9B">
              <w:rPr>
                <w:rFonts w:ascii="Times New Roman" w:hAnsi="Times New Roman" w:cs="Times New Roman"/>
                <w:b/>
                <w:bCs/>
                <w:sz w:val="24"/>
                <w:szCs w:val="24"/>
              </w:rPr>
              <w:lastRenderedPageBreak/>
              <w:t>Ztráty</w:t>
            </w:r>
          </w:p>
        </w:tc>
      </w:tr>
      <w:tr w:rsidR="00286D9B" w:rsidRPr="00286D9B" w14:paraId="1D779D1C" w14:textId="77777777" w:rsidTr="00286D9B">
        <w:trPr>
          <w:trHeight w:val="1100"/>
        </w:trPr>
        <w:tc>
          <w:tcPr>
            <w:tcW w:w="3462" w:type="dxa"/>
            <w:tcBorders>
              <w:top w:val="single" w:sz="4" w:space="0" w:color="A2A9B1"/>
              <w:left w:val="single" w:sz="4" w:space="0" w:color="A2A9B1"/>
              <w:bottom w:val="single" w:sz="4" w:space="0" w:color="A2A9B1"/>
              <w:right w:val="single" w:sz="4" w:space="0" w:color="A2A9B1"/>
            </w:tcBorders>
            <w:shd w:val="clear" w:color="auto" w:fill="F8F9FA"/>
            <w:tcMar>
              <w:top w:w="72" w:type="dxa"/>
              <w:left w:w="144" w:type="dxa"/>
              <w:bottom w:w="72" w:type="dxa"/>
              <w:right w:w="144" w:type="dxa"/>
            </w:tcMar>
            <w:hideMark/>
          </w:tcPr>
          <w:p w14:paraId="3C939D74" w14:textId="77777777" w:rsidR="00286D9B" w:rsidRPr="00286D9B" w:rsidRDefault="00286D9B" w:rsidP="00286D9B">
            <w:pPr>
              <w:rPr>
                <w:rFonts w:ascii="Times New Roman" w:hAnsi="Times New Roman" w:cs="Times New Roman"/>
                <w:sz w:val="24"/>
                <w:szCs w:val="24"/>
              </w:rPr>
            </w:pPr>
            <w:r w:rsidRPr="00286D9B">
              <w:rPr>
                <w:rFonts w:ascii="Times New Roman" w:hAnsi="Times New Roman" w:cs="Times New Roman"/>
                <w:sz w:val="24"/>
                <w:szCs w:val="24"/>
              </w:rPr>
              <w:t>779 padlých,</w:t>
            </w:r>
            <w:r w:rsidRPr="00286D9B">
              <w:rPr>
                <w:rFonts w:ascii="Times New Roman" w:hAnsi="Times New Roman" w:cs="Times New Roman"/>
                <w:sz w:val="24"/>
                <w:szCs w:val="24"/>
              </w:rPr>
              <w:br/>
              <w:t>2 563 zraněných,</w:t>
            </w:r>
            <w:r w:rsidRPr="00286D9B">
              <w:rPr>
                <w:rFonts w:ascii="Times New Roman" w:hAnsi="Times New Roman" w:cs="Times New Roman"/>
                <w:sz w:val="24"/>
                <w:szCs w:val="24"/>
              </w:rPr>
              <w:br/>
              <w:t>15 zajatců,</w:t>
            </w:r>
            <w:r w:rsidRPr="00286D9B">
              <w:rPr>
                <w:rFonts w:ascii="Times New Roman" w:hAnsi="Times New Roman" w:cs="Times New Roman"/>
                <w:sz w:val="24"/>
                <w:szCs w:val="24"/>
              </w:rPr>
              <w:br/>
              <w:t>19 letadel</w:t>
            </w:r>
            <w:r w:rsidRPr="00286D9B">
              <w:rPr>
                <w:rFonts w:ascii="Times New Roman" w:hAnsi="Times New Roman" w:cs="Times New Roman"/>
                <w:sz w:val="24"/>
                <w:szCs w:val="24"/>
              </w:rPr>
              <w:br/>
              <w:t>(oficiální ztráty)</w:t>
            </w:r>
          </w:p>
        </w:tc>
        <w:tc>
          <w:tcPr>
            <w:tcW w:w="3462" w:type="dxa"/>
            <w:tcBorders>
              <w:top w:val="single" w:sz="4" w:space="0" w:color="A2A9B1"/>
              <w:left w:val="single" w:sz="4" w:space="0" w:color="A2A9B1"/>
              <w:bottom w:val="single" w:sz="4" w:space="0" w:color="A2A9B1"/>
              <w:right w:val="single" w:sz="4" w:space="0" w:color="A2A9B1"/>
            </w:tcBorders>
            <w:shd w:val="clear" w:color="auto" w:fill="F8F9FA"/>
            <w:tcMar>
              <w:top w:w="72" w:type="dxa"/>
              <w:left w:w="144" w:type="dxa"/>
              <w:bottom w:w="72" w:type="dxa"/>
              <w:right w:w="144" w:type="dxa"/>
            </w:tcMar>
            <w:hideMark/>
          </w:tcPr>
          <w:p w14:paraId="060C35C6" w14:textId="77777777" w:rsidR="00286D9B" w:rsidRPr="00286D9B" w:rsidRDefault="00286D9B" w:rsidP="00286D9B">
            <w:pPr>
              <w:rPr>
                <w:rFonts w:ascii="Times New Roman" w:hAnsi="Times New Roman" w:cs="Times New Roman"/>
                <w:sz w:val="24"/>
                <w:szCs w:val="24"/>
              </w:rPr>
            </w:pPr>
            <w:r w:rsidRPr="00286D9B">
              <w:rPr>
                <w:rFonts w:ascii="Times New Roman" w:hAnsi="Times New Roman" w:cs="Times New Roman"/>
                <w:sz w:val="24"/>
                <w:szCs w:val="24"/>
              </w:rPr>
              <w:t>21 000 padlých,</w:t>
            </w:r>
            <w:r w:rsidRPr="00286D9B">
              <w:rPr>
                <w:rFonts w:ascii="Times New Roman" w:hAnsi="Times New Roman" w:cs="Times New Roman"/>
                <w:sz w:val="24"/>
                <w:szCs w:val="24"/>
              </w:rPr>
              <w:br/>
              <w:t>45 000 zraněných,</w:t>
            </w:r>
            <w:r w:rsidRPr="00286D9B">
              <w:rPr>
                <w:rFonts w:ascii="Times New Roman" w:hAnsi="Times New Roman" w:cs="Times New Roman"/>
                <w:sz w:val="24"/>
                <w:szCs w:val="24"/>
              </w:rPr>
              <w:br/>
              <w:t>6 000 zajatců</w:t>
            </w:r>
            <w:r w:rsidRPr="00286D9B">
              <w:rPr>
                <w:rFonts w:ascii="Times New Roman" w:hAnsi="Times New Roman" w:cs="Times New Roman"/>
                <w:sz w:val="24"/>
                <w:szCs w:val="24"/>
              </w:rPr>
              <w:br/>
              <w:t>přes 400 letadel</w:t>
            </w:r>
            <w:r w:rsidRPr="00286D9B">
              <w:rPr>
                <w:rFonts w:ascii="Times New Roman" w:hAnsi="Times New Roman" w:cs="Times New Roman"/>
                <w:sz w:val="24"/>
                <w:szCs w:val="24"/>
              </w:rPr>
              <w:br/>
              <w:t>(odhady)</w:t>
            </w:r>
          </w:p>
        </w:tc>
      </w:tr>
    </w:tbl>
    <w:p w14:paraId="5DB52485" w14:textId="7C430615" w:rsidR="00286D9B" w:rsidRDefault="00286D9B" w:rsidP="00286D9B">
      <w:pPr>
        <w:rPr>
          <w:rFonts w:ascii="Times New Roman" w:hAnsi="Times New Roman" w:cs="Times New Roman"/>
          <w:sz w:val="24"/>
          <w:szCs w:val="24"/>
        </w:rPr>
      </w:pPr>
    </w:p>
    <w:p w14:paraId="13910017" w14:textId="0C637D8B" w:rsidR="00736396" w:rsidRDefault="00736396" w:rsidP="00736396">
      <w:pPr>
        <w:rPr>
          <w:rFonts w:ascii="Times New Roman" w:hAnsi="Times New Roman" w:cs="Times New Roman"/>
          <w:sz w:val="24"/>
          <w:szCs w:val="24"/>
        </w:rPr>
      </w:pPr>
    </w:p>
    <w:p w14:paraId="5FD3FAB6" w14:textId="10D30D26" w:rsidR="00286D9B" w:rsidRDefault="00286D9B" w:rsidP="00736396">
      <w:pPr>
        <w:rPr>
          <w:rFonts w:ascii="Times New Roman" w:hAnsi="Times New Roman" w:cs="Times New Roman"/>
          <w:sz w:val="24"/>
          <w:szCs w:val="24"/>
        </w:rPr>
      </w:pPr>
    </w:p>
    <w:p w14:paraId="0BAC1358" w14:textId="636ED4B5" w:rsidR="00286D9B" w:rsidRDefault="00286D9B" w:rsidP="00736396">
      <w:pPr>
        <w:rPr>
          <w:rFonts w:ascii="Times New Roman" w:hAnsi="Times New Roman" w:cs="Times New Roman"/>
          <w:sz w:val="24"/>
          <w:szCs w:val="24"/>
        </w:rPr>
      </w:pPr>
    </w:p>
    <w:p w14:paraId="2DE3175F" w14:textId="7C045566" w:rsidR="00286D9B" w:rsidRDefault="00286D9B" w:rsidP="00736396">
      <w:pPr>
        <w:rPr>
          <w:rFonts w:ascii="Times New Roman" w:hAnsi="Times New Roman" w:cs="Times New Roman"/>
          <w:sz w:val="24"/>
          <w:szCs w:val="24"/>
        </w:rPr>
      </w:pPr>
    </w:p>
    <w:p w14:paraId="4D4D2B9B" w14:textId="248EB566" w:rsidR="00286D9B" w:rsidRDefault="00286D9B" w:rsidP="00736396">
      <w:pPr>
        <w:rPr>
          <w:rFonts w:ascii="Times New Roman" w:hAnsi="Times New Roman" w:cs="Times New Roman"/>
          <w:sz w:val="24"/>
          <w:szCs w:val="24"/>
        </w:rPr>
      </w:pPr>
    </w:p>
    <w:p w14:paraId="11D1C69A" w14:textId="37BCAC6E" w:rsidR="00286D9B" w:rsidRDefault="00286D9B" w:rsidP="00736396">
      <w:pPr>
        <w:rPr>
          <w:rFonts w:ascii="Times New Roman" w:hAnsi="Times New Roman" w:cs="Times New Roman"/>
          <w:sz w:val="24"/>
          <w:szCs w:val="24"/>
        </w:rPr>
      </w:pPr>
    </w:p>
    <w:p w14:paraId="40884AEB" w14:textId="0C2F44E6" w:rsidR="00286D9B" w:rsidRDefault="00286D9B" w:rsidP="00286D9B">
      <w:pPr>
        <w:rPr>
          <w:rFonts w:ascii="Times New Roman" w:hAnsi="Times New Roman" w:cs="Times New Roman"/>
          <w:sz w:val="24"/>
          <w:szCs w:val="24"/>
        </w:rPr>
      </w:pPr>
      <w:proofErr w:type="spellStart"/>
      <w:r w:rsidRPr="00286D9B">
        <w:rPr>
          <w:rFonts w:ascii="Times New Roman" w:hAnsi="Times New Roman" w:cs="Times New Roman"/>
          <w:sz w:val="28"/>
          <w:szCs w:val="28"/>
        </w:rPr>
        <w:t>Lessons</w:t>
      </w:r>
      <w:proofErr w:type="spellEnd"/>
      <w:r w:rsidRPr="00286D9B">
        <w:rPr>
          <w:rFonts w:ascii="Times New Roman" w:hAnsi="Times New Roman" w:cs="Times New Roman"/>
          <w:sz w:val="28"/>
          <w:szCs w:val="28"/>
        </w:rPr>
        <w:t xml:space="preserve"> </w:t>
      </w:r>
      <w:proofErr w:type="spellStart"/>
      <w:r w:rsidRPr="00286D9B">
        <w:rPr>
          <w:rFonts w:ascii="Times New Roman" w:hAnsi="Times New Roman" w:cs="Times New Roman"/>
          <w:sz w:val="28"/>
          <w:szCs w:val="28"/>
        </w:rPr>
        <w:t>learned</w:t>
      </w:r>
      <w:proofErr w:type="spellEnd"/>
    </w:p>
    <w:p w14:paraId="63C97226" w14:textId="1CCB5BAA" w:rsidR="00286D9B" w:rsidRPr="00286D9B" w:rsidRDefault="00286D9B" w:rsidP="00286D9B">
      <w:pPr>
        <w:numPr>
          <w:ilvl w:val="0"/>
          <w:numId w:val="8"/>
        </w:numPr>
        <w:rPr>
          <w:rFonts w:ascii="Times New Roman" w:hAnsi="Times New Roman" w:cs="Times New Roman"/>
          <w:sz w:val="24"/>
          <w:szCs w:val="24"/>
        </w:rPr>
      </w:pPr>
      <w:r w:rsidRPr="00286D9B">
        <w:rPr>
          <w:rFonts w:ascii="Times New Roman" w:hAnsi="Times New Roman" w:cs="Times New Roman"/>
          <w:sz w:val="24"/>
          <w:szCs w:val="24"/>
        </w:rPr>
        <w:t>Drtivé vítězství Izraele mír a stabilitu nepřineslo. Brzy přišly další války a také mnoho útoků proti izraelským občanům a cílům ze strany palestinských ozbrojených organizací.</w:t>
      </w:r>
    </w:p>
    <w:p w14:paraId="422D0AC6" w14:textId="434C7015" w:rsidR="00286D9B" w:rsidRDefault="00286D9B" w:rsidP="00286D9B">
      <w:pPr>
        <w:numPr>
          <w:ilvl w:val="0"/>
          <w:numId w:val="8"/>
        </w:numPr>
        <w:rPr>
          <w:rFonts w:ascii="Times New Roman" w:hAnsi="Times New Roman" w:cs="Times New Roman"/>
          <w:sz w:val="24"/>
          <w:szCs w:val="24"/>
        </w:rPr>
      </w:pPr>
      <w:r w:rsidRPr="00286D9B">
        <w:rPr>
          <w:rFonts w:ascii="Times New Roman" w:hAnsi="Times New Roman" w:cs="Times New Roman"/>
          <w:sz w:val="24"/>
          <w:szCs w:val="24"/>
        </w:rPr>
        <w:t>V průběhu času přijal Izrael politiku navrácení dobytých území výměnou za mírové smlouvy.</w:t>
      </w:r>
    </w:p>
    <w:p w14:paraId="66749E02" w14:textId="77777777" w:rsidR="00286D9B" w:rsidRPr="00286D9B" w:rsidRDefault="00286D9B" w:rsidP="00286D9B">
      <w:pPr>
        <w:ind w:left="720"/>
        <w:rPr>
          <w:rFonts w:ascii="Times New Roman" w:hAnsi="Times New Roman" w:cs="Times New Roman"/>
          <w:sz w:val="24"/>
          <w:szCs w:val="24"/>
        </w:rPr>
      </w:pPr>
    </w:p>
    <w:p w14:paraId="3BD488FF" w14:textId="77777777" w:rsidR="00286D9B" w:rsidRPr="00286D9B" w:rsidRDefault="00286D9B" w:rsidP="00286D9B">
      <w:pPr>
        <w:numPr>
          <w:ilvl w:val="0"/>
          <w:numId w:val="8"/>
        </w:numPr>
        <w:rPr>
          <w:rFonts w:ascii="Times New Roman" w:hAnsi="Times New Roman" w:cs="Times New Roman"/>
          <w:sz w:val="24"/>
          <w:szCs w:val="24"/>
        </w:rPr>
      </w:pPr>
      <w:r w:rsidRPr="00286D9B">
        <w:rPr>
          <w:rFonts w:ascii="Times New Roman" w:hAnsi="Times New Roman" w:cs="Times New Roman"/>
          <w:sz w:val="24"/>
          <w:szCs w:val="24"/>
        </w:rPr>
        <w:t xml:space="preserve">Šestidenní válka měla zejména vliv na taktiku letecké války. </w:t>
      </w:r>
    </w:p>
    <w:p w14:paraId="63986D62" w14:textId="77777777" w:rsidR="00286D9B" w:rsidRPr="00286D9B" w:rsidRDefault="00286D9B" w:rsidP="00286D9B">
      <w:pPr>
        <w:numPr>
          <w:ilvl w:val="0"/>
          <w:numId w:val="8"/>
        </w:numPr>
        <w:rPr>
          <w:rFonts w:ascii="Times New Roman" w:hAnsi="Times New Roman" w:cs="Times New Roman"/>
          <w:sz w:val="24"/>
          <w:szCs w:val="24"/>
        </w:rPr>
      </w:pPr>
      <w:r w:rsidRPr="00286D9B">
        <w:rPr>
          <w:rFonts w:ascii="Times New Roman" w:hAnsi="Times New Roman" w:cs="Times New Roman"/>
          <w:sz w:val="24"/>
          <w:szCs w:val="24"/>
        </w:rPr>
        <w:t>Ukázala, že kanon je stále klíčovou zbraní v leteckých soubojích.</w:t>
      </w:r>
    </w:p>
    <w:p w14:paraId="69A94521" w14:textId="6CC6D74D" w:rsidR="00286D9B" w:rsidRPr="00286D9B" w:rsidRDefault="00286D9B" w:rsidP="00286D9B">
      <w:pPr>
        <w:numPr>
          <w:ilvl w:val="0"/>
          <w:numId w:val="8"/>
        </w:numPr>
        <w:rPr>
          <w:rFonts w:ascii="Times New Roman" w:hAnsi="Times New Roman" w:cs="Times New Roman"/>
          <w:sz w:val="24"/>
          <w:szCs w:val="24"/>
        </w:rPr>
      </w:pPr>
      <w:r w:rsidRPr="00286D9B">
        <w:rPr>
          <w:rFonts w:ascii="Times New Roman" w:hAnsi="Times New Roman" w:cs="Times New Roman"/>
          <w:sz w:val="24"/>
          <w:szCs w:val="24"/>
        </w:rPr>
        <w:t xml:space="preserve">Bleskový útok na egyptská letiště také ukázal, že radary nejsou všemocné a vedly k urychlenému řešení ochrany letadel na stojánkách. </w:t>
      </w:r>
    </w:p>
    <w:p w14:paraId="5C2FD16D" w14:textId="233E906C" w:rsidR="00286D9B" w:rsidRPr="00D904E9" w:rsidRDefault="00286D9B" w:rsidP="00736396">
      <w:pPr>
        <w:rPr>
          <w:rFonts w:ascii="Times New Roman" w:hAnsi="Times New Roman" w:cs="Times New Roman"/>
          <w:sz w:val="24"/>
          <w:szCs w:val="24"/>
        </w:rPr>
      </w:pPr>
      <w:r w:rsidRPr="00286D9B">
        <w:rPr>
          <w:rFonts w:ascii="Times New Roman" w:hAnsi="Times New Roman" w:cs="Times New Roman"/>
          <w:noProof/>
          <w:sz w:val="24"/>
          <w:szCs w:val="24"/>
          <w:lang w:eastAsia="cs-CZ"/>
        </w:rPr>
        <w:drawing>
          <wp:anchor distT="0" distB="0" distL="114300" distR="114300" simplePos="0" relativeHeight="251660288" behindDoc="0" locked="0" layoutInCell="1" allowOverlap="1" wp14:anchorId="6664372A" wp14:editId="535A9FC6">
            <wp:simplePos x="0" y="0"/>
            <wp:positionH relativeFrom="column">
              <wp:posOffset>897255</wp:posOffset>
            </wp:positionH>
            <wp:positionV relativeFrom="paragraph">
              <wp:posOffset>206375</wp:posOffset>
            </wp:positionV>
            <wp:extent cx="3803015" cy="2438400"/>
            <wp:effectExtent l="0" t="0" r="6985" b="0"/>
            <wp:wrapTopAndBottom/>
            <wp:docPr id="1026" name="Picture 2" descr="50 let od šestidenní války: 5 událostí, kterými konflikt formoval moderní  Izrael i Blízký východ – G.cz">
              <a:extLst xmlns:a="http://schemas.openxmlformats.org/drawingml/2006/main">
                <a:ext uri="{FF2B5EF4-FFF2-40B4-BE49-F238E27FC236}">
                  <a16:creationId xmlns:a16="http://schemas.microsoft.com/office/drawing/2014/main" id="{BEBAA593-21EC-4C8C-9463-5FFDDD844B9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50 let od šestidenní války: 5 událostí, kterými konflikt formoval moderní  Izrael i Blízký východ – G.cz">
                      <a:extLst>
                        <a:ext uri="{FF2B5EF4-FFF2-40B4-BE49-F238E27FC236}">
                          <a16:creationId xmlns:a16="http://schemas.microsoft.com/office/drawing/2014/main" id="{BEBAA593-21EC-4C8C-9463-5FFDDD844B96}"/>
                        </a:ext>
                      </a:extLs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03015" cy="2438400"/>
                    </a:xfrm>
                    <a:prstGeom prst="rect">
                      <a:avLst/>
                    </a:prstGeom>
                    <a:noFill/>
                  </pic:spPr>
                </pic:pic>
              </a:graphicData>
            </a:graphic>
            <wp14:sizeRelH relativeFrom="margin">
              <wp14:pctWidth>0</wp14:pctWidth>
            </wp14:sizeRelH>
            <wp14:sizeRelV relativeFrom="margin">
              <wp14:pctHeight>0</wp14:pctHeight>
            </wp14:sizeRelV>
          </wp:anchor>
        </w:drawing>
      </w:r>
    </w:p>
    <w:sectPr w:rsidR="00286D9B" w:rsidRPr="00D904E9">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252872" w14:textId="77777777" w:rsidR="00623E67" w:rsidRDefault="00623E67" w:rsidP="00286D9B">
      <w:pPr>
        <w:spacing w:after="0" w:line="240" w:lineRule="auto"/>
      </w:pPr>
      <w:r>
        <w:separator/>
      </w:r>
    </w:p>
  </w:endnote>
  <w:endnote w:type="continuationSeparator" w:id="0">
    <w:p w14:paraId="213C774C" w14:textId="77777777" w:rsidR="00623E67" w:rsidRDefault="00623E67" w:rsidP="00286D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39926099"/>
      <w:docPartObj>
        <w:docPartGallery w:val="Page Numbers (Bottom of Page)"/>
        <w:docPartUnique/>
      </w:docPartObj>
    </w:sdtPr>
    <w:sdtEndPr/>
    <w:sdtContent>
      <w:p w14:paraId="66F7CFDC" w14:textId="64508D41" w:rsidR="00286D9B" w:rsidRDefault="00286D9B">
        <w:pPr>
          <w:pStyle w:val="Zpat"/>
          <w:jc w:val="center"/>
        </w:pPr>
        <w:r>
          <w:fldChar w:fldCharType="begin"/>
        </w:r>
        <w:r>
          <w:instrText>PAGE   \* MERGEFORMAT</w:instrText>
        </w:r>
        <w:r>
          <w:fldChar w:fldCharType="separate"/>
        </w:r>
        <w:r w:rsidR="00A522D1">
          <w:rPr>
            <w:noProof/>
          </w:rPr>
          <w:t>7</w:t>
        </w:r>
        <w:r>
          <w:fldChar w:fldCharType="end"/>
        </w:r>
      </w:p>
    </w:sdtContent>
  </w:sdt>
  <w:p w14:paraId="033203E6" w14:textId="77777777" w:rsidR="00286D9B" w:rsidRDefault="00286D9B">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C90C8D" w14:textId="77777777" w:rsidR="00623E67" w:rsidRDefault="00623E67" w:rsidP="00286D9B">
      <w:pPr>
        <w:spacing w:after="0" w:line="240" w:lineRule="auto"/>
      </w:pPr>
      <w:r>
        <w:separator/>
      </w:r>
    </w:p>
  </w:footnote>
  <w:footnote w:type="continuationSeparator" w:id="0">
    <w:p w14:paraId="09E6EC69" w14:textId="77777777" w:rsidR="00623E67" w:rsidRDefault="00623E67" w:rsidP="00286D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E2549D"/>
    <w:multiLevelType w:val="hybridMultilevel"/>
    <w:tmpl w:val="929CFCDC"/>
    <w:lvl w:ilvl="0" w:tplc="0DD6344A">
      <w:start w:val="1"/>
      <w:numFmt w:val="bullet"/>
      <w:lvlText w:val=""/>
      <w:lvlJc w:val="left"/>
      <w:pPr>
        <w:tabs>
          <w:tab w:val="num" w:pos="720"/>
        </w:tabs>
        <w:ind w:left="720" w:hanging="360"/>
      </w:pPr>
      <w:rPr>
        <w:rFonts w:ascii="Wingdings 3" w:hAnsi="Wingdings 3" w:hint="default"/>
      </w:rPr>
    </w:lvl>
    <w:lvl w:ilvl="1" w:tplc="72685952" w:tentative="1">
      <w:start w:val="1"/>
      <w:numFmt w:val="bullet"/>
      <w:lvlText w:val=""/>
      <w:lvlJc w:val="left"/>
      <w:pPr>
        <w:tabs>
          <w:tab w:val="num" w:pos="1440"/>
        </w:tabs>
        <w:ind w:left="1440" w:hanging="360"/>
      </w:pPr>
      <w:rPr>
        <w:rFonts w:ascii="Wingdings 3" w:hAnsi="Wingdings 3" w:hint="default"/>
      </w:rPr>
    </w:lvl>
    <w:lvl w:ilvl="2" w:tplc="1E38AE5C" w:tentative="1">
      <w:start w:val="1"/>
      <w:numFmt w:val="bullet"/>
      <w:lvlText w:val=""/>
      <w:lvlJc w:val="left"/>
      <w:pPr>
        <w:tabs>
          <w:tab w:val="num" w:pos="2160"/>
        </w:tabs>
        <w:ind w:left="2160" w:hanging="360"/>
      </w:pPr>
      <w:rPr>
        <w:rFonts w:ascii="Wingdings 3" w:hAnsi="Wingdings 3" w:hint="default"/>
      </w:rPr>
    </w:lvl>
    <w:lvl w:ilvl="3" w:tplc="700C0886" w:tentative="1">
      <w:start w:val="1"/>
      <w:numFmt w:val="bullet"/>
      <w:lvlText w:val=""/>
      <w:lvlJc w:val="left"/>
      <w:pPr>
        <w:tabs>
          <w:tab w:val="num" w:pos="2880"/>
        </w:tabs>
        <w:ind w:left="2880" w:hanging="360"/>
      </w:pPr>
      <w:rPr>
        <w:rFonts w:ascii="Wingdings 3" w:hAnsi="Wingdings 3" w:hint="default"/>
      </w:rPr>
    </w:lvl>
    <w:lvl w:ilvl="4" w:tplc="4F3C1968" w:tentative="1">
      <w:start w:val="1"/>
      <w:numFmt w:val="bullet"/>
      <w:lvlText w:val=""/>
      <w:lvlJc w:val="left"/>
      <w:pPr>
        <w:tabs>
          <w:tab w:val="num" w:pos="3600"/>
        </w:tabs>
        <w:ind w:left="3600" w:hanging="360"/>
      </w:pPr>
      <w:rPr>
        <w:rFonts w:ascii="Wingdings 3" w:hAnsi="Wingdings 3" w:hint="default"/>
      </w:rPr>
    </w:lvl>
    <w:lvl w:ilvl="5" w:tplc="F61AF26C" w:tentative="1">
      <w:start w:val="1"/>
      <w:numFmt w:val="bullet"/>
      <w:lvlText w:val=""/>
      <w:lvlJc w:val="left"/>
      <w:pPr>
        <w:tabs>
          <w:tab w:val="num" w:pos="4320"/>
        </w:tabs>
        <w:ind w:left="4320" w:hanging="360"/>
      </w:pPr>
      <w:rPr>
        <w:rFonts w:ascii="Wingdings 3" w:hAnsi="Wingdings 3" w:hint="default"/>
      </w:rPr>
    </w:lvl>
    <w:lvl w:ilvl="6" w:tplc="D2EC6830" w:tentative="1">
      <w:start w:val="1"/>
      <w:numFmt w:val="bullet"/>
      <w:lvlText w:val=""/>
      <w:lvlJc w:val="left"/>
      <w:pPr>
        <w:tabs>
          <w:tab w:val="num" w:pos="5040"/>
        </w:tabs>
        <w:ind w:left="5040" w:hanging="360"/>
      </w:pPr>
      <w:rPr>
        <w:rFonts w:ascii="Wingdings 3" w:hAnsi="Wingdings 3" w:hint="default"/>
      </w:rPr>
    </w:lvl>
    <w:lvl w:ilvl="7" w:tplc="6DCE1284" w:tentative="1">
      <w:start w:val="1"/>
      <w:numFmt w:val="bullet"/>
      <w:lvlText w:val=""/>
      <w:lvlJc w:val="left"/>
      <w:pPr>
        <w:tabs>
          <w:tab w:val="num" w:pos="5760"/>
        </w:tabs>
        <w:ind w:left="5760" w:hanging="360"/>
      </w:pPr>
      <w:rPr>
        <w:rFonts w:ascii="Wingdings 3" w:hAnsi="Wingdings 3" w:hint="default"/>
      </w:rPr>
    </w:lvl>
    <w:lvl w:ilvl="8" w:tplc="B1AECCFC"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2EB176C3"/>
    <w:multiLevelType w:val="hybridMultilevel"/>
    <w:tmpl w:val="DEC01468"/>
    <w:lvl w:ilvl="0" w:tplc="04050001">
      <w:start w:val="1"/>
      <w:numFmt w:val="bullet"/>
      <w:lvlText w:val=""/>
      <w:lvlJc w:val="left"/>
      <w:pPr>
        <w:ind w:left="1080" w:hanging="360"/>
      </w:pPr>
      <w:rPr>
        <w:rFonts w:ascii="Symbol" w:hAnsi="Symbol" w:hint="default"/>
      </w:rPr>
    </w:lvl>
    <w:lvl w:ilvl="1" w:tplc="04050003" w:tentative="1">
      <w:start w:val="1"/>
      <w:numFmt w:val="bullet"/>
      <w:lvlText w:val="o"/>
      <w:lvlJc w:val="left"/>
      <w:pPr>
        <w:ind w:left="1800" w:hanging="360"/>
      </w:pPr>
      <w:rPr>
        <w:rFonts w:ascii="Courier New" w:hAnsi="Courier New" w:cs="Courier New" w:hint="default"/>
      </w:rPr>
    </w:lvl>
    <w:lvl w:ilvl="2" w:tplc="04050005" w:tentative="1">
      <w:start w:val="1"/>
      <w:numFmt w:val="bullet"/>
      <w:lvlText w:val=""/>
      <w:lvlJc w:val="left"/>
      <w:pPr>
        <w:ind w:left="2520" w:hanging="360"/>
      </w:pPr>
      <w:rPr>
        <w:rFonts w:ascii="Wingdings" w:hAnsi="Wingdings" w:hint="default"/>
      </w:rPr>
    </w:lvl>
    <w:lvl w:ilvl="3" w:tplc="04050001" w:tentative="1">
      <w:start w:val="1"/>
      <w:numFmt w:val="bullet"/>
      <w:lvlText w:val=""/>
      <w:lvlJc w:val="left"/>
      <w:pPr>
        <w:ind w:left="3240" w:hanging="360"/>
      </w:pPr>
      <w:rPr>
        <w:rFonts w:ascii="Symbol" w:hAnsi="Symbol" w:hint="default"/>
      </w:rPr>
    </w:lvl>
    <w:lvl w:ilvl="4" w:tplc="04050003" w:tentative="1">
      <w:start w:val="1"/>
      <w:numFmt w:val="bullet"/>
      <w:lvlText w:val="o"/>
      <w:lvlJc w:val="left"/>
      <w:pPr>
        <w:ind w:left="3960" w:hanging="360"/>
      </w:pPr>
      <w:rPr>
        <w:rFonts w:ascii="Courier New" w:hAnsi="Courier New" w:cs="Courier New" w:hint="default"/>
      </w:rPr>
    </w:lvl>
    <w:lvl w:ilvl="5" w:tplc="04050005" w:tentative="1">
      <w:start w:val="1"/>
      <w:numFmt w:val="bullet"/>
      <w:lvlText w:val=""/>
      <w:lvlJc w:val="left"/>
      <w:pPr>
        <w:ind w:left="4680" w:hanging="360"/>
      </w:pPr>
      <w:rPr>
        <w:rFonts w:ascii="Wingdings" w:hAnsi="Wingdings" w:hint="default"/>
      </w:rPr>
    </w:lvl>
    <w:lvl w:ilvl="6" w:tplc="04050001" w:tentative="1">
      <w:start w:val="1"/>
      <w:numFmt w:val="bullet"/>
      <w:lvlText w:val=""/>
      <w:lvlJc w:val="left"/>
      <w:pPr>
        <w:ind w:left="5400" w:hanging="360"/>
      </w:pPr>
      <w:rPr>
        <w:rFonts w:ascii="Symbol" w:hAnsi="Symbol" w:hint="default"/>
      </w:rPr>
    </w:lvl>
    <w:lvl w:ilvl="7" w:tplc="04050003" w:tentative="1">
      <w:start w:val="1"/>
      <w:numFmt w:val="bullet"/>
      <w:lvlText w:val="o"/>
      <w:lvlJc w:val="left"/>
      <w:pPr>
        <w:ind w:left="6120" w:hanging="360"/>
      </w:pPr>
      <w:rPr>
        <w:rFonts w:ascii="Courier New" w:hAnsi="Courier New" w:cs="Courier New" w:hint="default"/>
      </w:rPr>
    </w:lvl>
    <w:lvl w:ilvl="8" w:tplc="04050005" w:tentative="1">
      <w:start w:val="1"/>
      <w:numFmt w:val="bullet"/>
      <w:lvlText w:val=""/>
      <w:lvlJc w:val="left"/>
      <w:pPr>
        <w:ind w:left="6840" w:hanging="360"/>
      </w:pPr>
      <w:rPr>
        <w:rFonts w:ascii="Wingdings" w:hAnsi="Wingdings" w:hint="default"/>
      </w:rPr>
    </w:lvl>
  </w:abstractNum>
  <w:abstractNum w:abstractNumId="2" w15:restartNumberingAfterBreak="0">
    <w:nsid w:val="46CF30AD"/>
    <w:multiLevelType w:val="multilevel"/>
    <w:tmpl w:val="42900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D46215"/>
    <w:multiLevelType w:val="hybridMultilevel"/>
    <w:tmpl w:val="0D12D18C"/>
    <w:lvl w:ilvl="0" w:tplc="63D4178A">
      <w:start w:val="1"/>
      <w:numFmt w:val="bullet"/>
      <w:lvlText w:val="•"/>
      <w:lvlJc w:val="left"/>
      <w:pPr>
        <w:tabs>
          <w:tab w:val="num" w:pos="720"/>
        </w:tabs>
        <w:ind w:left="720" w:hanging="360"/>
      </w:pPr>
      <w:rPr>
        <w:rFonts w:ascii="Arial" w:hAnsi="Arial" w:hint="default"/>
      </w:rPr>
    </w:lvl>
    <w:lvl w:ilvl="1" w:tplc="914EF340" w:tentative="1">
      <w:start w:val="1"/>
      <w:numFmt w:val="bullet"/>
      <w:lvlText w:val="•"/>
      <w:lvlJc w:val="left"/>
      <w:pPr>
        <w:tabs>
          <w:tab w:val="num" w:pos="1440"/>
        </w:tabs>
        <w:ind w:left="1440" w:hanging="360"/>
      </w:pPr>
      <w:rPr>
        <w:rFonts w:ascii="Arial" w:hAnsi="Arial" w:hint="default"/>
      </w:rPr>
    </w:lvl>
    <w:lvl w:ilvl="2" w:tplc="878C9552" w:tentative="1">
      <w:start w:val="1"/>
      <w:numFmt w:val="bullet"/>
      <w:lvlText w:val="•"/>
      <w:lvlJc w:val="left"/>
      <w:pPr>
        <w:tabs>
          <w:tab w:val="num" w:pos="2160"/>
        </w:tabs>
        <w:ind w:left="2160" w:hanging="360"/>
      </w:pPr>
      <w:rPr>
        <w:rFonts w:ascii="Arial" w:hAnsi="Arial" w:hint="default"/>
      </w:rPr>
    </w:lvl>
    <w:lvl w:ilvl="3" w:tplc="FB28BBAE" w:tentative="1">
      <w:start w:val="1"/>
      <w:numFmt w:val="bullet"/>
      <w:lvlText w:val="•"/>
      <w:lvlJc w:val="left"/>
      <w:pPr>
        <w:tabs>
          <w:tab w:val="num" w:pos="2880"/>
        </w:tabs>
        <w:ind w:left="2880" w:hanging="360"/>
      </w:pPr>
      <w:rPr>
        <w:rFonts w:ascii="Arial" w:hAnsi="Arial" w:hint="default"/>
      </w:rPr>
    </w:lvl>
    <w:lvl w:ilvl="4" w:tplc="B39CF3DC" w:tentative="1">
      <w:start w:val="1"/>
      <w:numFmt w:val="bullet"/>
      <w:lvlText w:val="•"/>
      <w:lvlJc w:val="left"/>
      <w:pPr>
        <w:tabs>
          <w:tab w:val="num" w:pos="3600"/>
        </w:tabs>
        <w:ind w:left="3600" w:hanging="360"/>
      </w:pPr>
      <w:rPr>
        <w:rFonts w:ascii="Arial" w:hAnsi="Arial" w:hint="default"/>
      </w:rPr>
    </w:lvl>
    <w:lvl w:ilvl="5" w:tplc="FCAA9776" w:tentative="1">
      <w:start w:val="1"/>
      <w:numFmt w:val="bullet"/>
      <w:lvlText w:val="•"/>
      <w:lvlJc w:val="left"/>
      <w:pPr>
        <w:tabs>
          <w:tab w:val="num" w:pos="4320"/>
        </w:tabs>
        <w:ind w:left="4320" w:hanging="360"/>
      </w:pPr>
      <w:rPr>
        <w:rFonts w:ascii="Arial" w:hAnsi="Arial" w:hint="default"/>
      </w:rPr>
    </w:lvl>
    <w:lvl w:ilvl="6" w:tplc="255E0CCE" w:tentative="1">
      <w:start w:val="1"/>
      <w:numFmt w:val="bullet"/>
      <w:lvlText w:val="•"/>
      <w:lvlJc w:val="left"/>
      <w:pPr>
        <w:tabs>
          <w:tab w:val="num" w:pos="5040"/>
        </w:tabs>
        <w:ind w:left="5040" w:hanging="360"/>
      </w:pPr>
      <w:rPr>
        <w:rFonts w:ascii="Arial" w:hAnsi="Arial" w:hint="default"/>
      </w:rPr>
    </w:lvl>
    <w:lvl w:ilvl="7" w:tplc="A1442446" w:tentative="1">
      <w:start w:val="1"/>
      <w:numFmt w:val="bullet"/>
      <w:lvlText w:val="•"/>
      <w:lvlJc w:val="left"/>
      <w:pPr>
        <w:tabs>
          <w:tab w:val="num" w:pos="5760"/>
        </w:tabs>
        <w:ind w:left="5760" w:hanging="360"/>
      </w:pPr>
      <w:rPr>
        <w:rFonts w:ascii="Arial" w:hAnsi="Arial" w:hint="default"/>
      </w:rPr>
    </w:lvl>
    <w:lvl w:ilvl="8" w:tplc="E6A29AC6"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6F30461B"/>
    <w:multiLevelType w:val="multilevel"/>
    <w:tmpl w:val="5D6C7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15F215A"/>
    <w:multiLevelType w:val="multilevel"/>
    <w:tmpl w:val="66B48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67C57C3"/>
    <w:multiLevelType w:val="hybridMultilevel"/>
    <w:tmpl w:val="2014F626"/>
    <w:lvl w:ilvl="0" w:tplc="98B0225E">
      <w:start w:val="1"/>
      <w:numFmt w:val="bullet"/>
      <w:lvlText w:val="•"/>
      <w:lvlJc w:val="left"/>
      <w:pPr>
        <w:tabs>
          <w:tab w:val="num" w:pos="720"/>
        </w:tabs>
        <w:ind w:left="720" w:hanging="360"/>
      </w:pPr>
      <w:rPr>
        <w:rFonts w:ascii="Arial" w:hAnsi="Arial" w:hint="default"/>
      </w:rPr>
    </w:lvl>
    <w:lvl w:ilvl="1" w:tplc="E522D05E" w:tentative="1">
      <w:start w:val="1"/>
      <w:numFmt w:val="bullet"/>
      <w:lvlText w:val="•"/>
      <w:lvlJc w:val="left"/>
      <w:pPr>
        <w:tabs>
          <w:tab w:val="num" w:pos="1440"/>
        </w:tabs>
        <w:ind w:left="1440" w:hanging="360"/>
      </w:pPr>
      <w:rPr>
        <w:rFonts w:ascii="Arial" w:hAnsi="Arial" w:hint="default"/>
      </w:rPr>
    </w:lvl>
    <w:lvl w:ilvl="2" w:tplc="330A652E" w:tentative="1">
      <w:start w:val="1"/>
      <w:numFmt w:val="bullet"/>
      <w:lvlText w:val="•"/>
      <w:lvlJc w:val="left"/>
      <w:pPr>
        <w:tabs>
          <w:tab w:val="num" w:pos="2160"/>
        </w:tabs>
        <w:ind w:left="2160" w:hanging="360"/>
      </w:pPr>
      <w:rPr>
        <w:rFonts w:ascii="Arial" w:hAnsi="Arial" w:hint="default"/>
      </w:rPr>
    </w:lvl>
    <w:lvl w:ilvl="3" w:tplc="21D077A2" w:tentative="1">
      <w:start w:val="1"/>
      <w:numFmt w:val="bullet"/>
      <w:lvlText w:val="•"/>
      <w:lvlJc w:val="left"/>
      <w:pPr>
        <w:tabs>
          <w:tab w:val="num" w:pos="2880"/>
        </w:tabs>
        <w:ind w:left="2880" w:hanging="360"/>
      </w:pPr>
      <w:rPr>
        <w:rFonts w:ascii="Arial" w:hAnsi="Arial" w:hint="default"/>
      </w:rPr>
    </w:lvl>
    <w:lvl w:ilvl="4" w:tplc="E1BC8096" w:tentative="1">
      <w:start w:val="1"/>
      <w:numFmt w:val="bullet"/>
      <w:lvlText w:val="•"/>
      <w:lvlJc w:val="left"/>
      <w:pPr>
        <w:tabs>
          <w:tab w:val="num" w:pos="3600"/>
        </w:tabs>
        <w:ind w:left="3600" w:hanging="360"/>
      </w:pPr>
      <w:rPr>
        <w:rFonts w:ascii="Arial" w:hAnsi="Arial" w:hint="default"/>
      </w:rPr>
    </w:lvl>
    <w:lvl w:ilvl="5" w:tplc="6E3E9AAA" w:tentative="1">
      <w:start w:val="1"/>
      <w:numFmt w:val="bullet"/>
      <w:lvlText w:val="•"/>
      <w:lvlJc w:val="left"/>
      <w:pPr>
        <w:tabs>
          <w:tab w:val="num" w:pos="4320"/>
        </w:tabs>
        <w:ind w:left="4320" w:hanging="360"/>
      </w:pPr>
      <w:rPr>
        <w:rFonts w:ascii="Arial" w:hAnsi="Arial" w:hint="default"/>
      </w:rPr>
    </w:lvl>
    <w:lvl w:ilvl="6" w:tplc="12DE1280" w:tentative="1">
      <w:start w:val="1"/>
      <w:numFmt w:val="bullet"/>
      <w:lvlText w:val="•"/>
      <w:lvlJc w:val="left"/>
      <w:pPr>
        <w:tabs>
          <w:tab w:val="num" w:pos="5040"/>
        </w:tabs>
        <w:ind w:left="5040" w:hanging="360"/>
      </w:pPr>
      <w:rPr>
        <w:rFonts w:ascii="Arial" w:hAnsi="Arial" w:hint="default"/>
      </w:rPr>
    </w:lvl>
    <w:lvl w:ilvl="7" w:tplc="3DB6EE96" w:tentative="1">
      <w:start w:val="1"/>
      <w:numFmt w:val="bullet"/>
      <w:lvlText w:val="•"/>
      <w:lvlJc w:val="left"/>
      <w:pPr>
        <w:tabs>
          <w:tab w:val="num" w:pos="5760"/>
        </w:tabs>
        <w:ind w:left="5760" w:hanging="360"/>
      </w:pPr>
      <w:rPr>
        <w:rFonts w:ascii="Arial" w:hAnsi="Arial" w:hint="default"/>
      </w:rPr>
    </w:lvl>
    <w:lvl w:ilvl="8" w:tplc="9C420110"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78385B80"/>
    <w:multiLevelType w:val="hybridMultilevel"/>
    <w:tmpl w:val="2D965CC8"/>
    <w:lvl w:ilvl="0" w:tplc="F94685A0">
      <w:start w:val="1"/>
      <w:numFmt w:val="bullet"/>
      <w:lvlText w:val=""/>
      <w:lvlJc w:val="left"/>
      <w:pPr>
        <w:tabs>
          <w:tab w:val="num" w:pos="720"/>
        </w:tabs>
        <w:ind w:left="720" w:hanging="360"/>
      </w:pPr>
      <w:rPr>
        <w:rFonts w:ascii="Wingdings 3" w:hAnsi="Wingdings 3" w:hint="default"/>
      </w:rPr>
    </w:lvl>
    <w:lvl w:ilvl="1" w:tplc="B52E4410" w:tentative="1">
      <w:start w:val="1"/>
      <w:numFmt w:val="bullet"/>
      <w:lvlText w:val=""/>
      <w:lvlJc w:val="left"/>
      <w:pPr>
        <w:tabs>
          <w:tab w:val="num" w:pos="1440"/>
        </w:tabs>
        <w:ind w:left="1440" w:hanging="360"/>
      </w:pPr>
      <w:rPr>
        <w:rFonts w:ascii="Wingdings 3" w:hAnsi="Wingdings 3" w:hint="default"/>
      </w:rPr>
    </w:lvl>
    <w:lvl w:ilvl="2" w:tplc="6E82E9EA" w:tentative="1">
      <w:start w:val="1"/>
      <w:numFmt w:val="bullet"/>
      <w:lvlText w:val=""/>
      <w:lvlJc w:val="left"/>
      <w:pPr>
        <w:tabs>
          <w:tab w:val="num" w:pos="2160"/>
        </w:tabs>
        <w:ind w:left="2160" w:hanging="360"/>
      </w:pPr>
      <w:rPr>
        <w:rFonts w:ascii="Wingdings 3" w:hAnsi="Wingdings 3" w:hint="default"/>
      </w:rPr>
    </w:lvl>
    <w:lvl w:ilvl="3" w:tplc="7B5AB6C0" w:tentative="1">
      <w:start w:val="1"/>
      <w:numFmt w:val="bullet"/>
      <w:lvlText w:val=""/>
      <w:lvlJc w:val="left"/>
      <w:pPr>
        <w:tabs>
          <w:tab w:val="num" w:pos="2880"/>
        </w:tabs>
        <w:ind w:left="2880" w:hanging="360"/>
      </w:pPr>
      <w:rPr>
        <w:rFonts w:ascii="Wingdings 3" w:hAnsi="Wingdings 3" w:hint="default"/>
      </w:rPr>
    </w:lvl>
    <w:lvl w:ilvl="4" w:tplc="6C8A8266" w:tentative="1">
      <w:start w:val="1"/>
      <w:numFmt w:val="bullet"/>
      <w:lvlText w:val=""/>
      <w:lvlJc w:val="left"/>
      <w:pPr>
        <w:tabs>
          <w:tab w:val="num" w:pos="3600"/>
        </w:tabs>
        <w:ind w:left="3600" w:hanging="360"/>
      </w:pPr>
      <w:rPr>
        <w:rFonts w:ascii="Wingdings 3" w:hAnsi="Wingdings 3" w:hint="default"/>
      </w:rPr>
    </w:lvl>
    <w:lvl w:ilvl="5" w:tplc="0D2CA14C" w:tentative="1">
      <w:start w:val="1"/>
      <w:numFmt w:val="bullet"/>
      <w:lvlText w:val=""/>
      <w:lvlJc w:val="left"/>
      <w:pPr>
        <w:tabs>
          <w:tab w:val="num" w:pos="4320"/>
        </w:tabs>
        <w:ind w:left="4320" w:hanging="360"/>
      </w:pPr>
      <w:rPr>
        <w:rFonts w:ascii="Wingdings 3" w:hAnsi="Wingdings 3" w:hint="default"/>
      </w:rPr>
    </w:lvl>
    <w:lvl w:ilvl="6" w:tplc="66D8D048" w:tentative="1">
      <w:start w:val="1"/>
      <w:numFmt w:val="bullet"/>
      <w:lvlText w:val=""/>
      <w:lvlJc w:val="left"/>
      <w:pPr>
        <w:tabs>
          <w:tab w:val="num" w:pos="5040"/>
        </w:tabs>
        <w:ind w:left="5040" w:hanging="360"/>
      </w:pPr>
      <w:rPr>
        <w:rFonts w:ascii="Wingdings 3" w:hAnsi="Wingdings 3" w:hint="default"/>
      </w:rPr>
    </w:lvl>
    <w:lvl w:ilvl="7" w:tplc="EA70503C" w:tentative="1">
      <w:start w:val="1"/>
      <w:numFmt w:val="bullet"/>
      <w:lvlText w:val=""/>
      <w:lvlJc w:val="left"/>
      <w:pPr>
        <w:tabs>
          <w:tab w:val="num" w:pos="5760"/>
        </w:tabs>
        <w:ind w:left="5760" w:hanging="360"/>
      </w:pPr>
      <w:rPr>
        <w:rFonts w:ascii="Wingdings 3" w:hAnsi="Wingdings 3" w:hint="default"/>
      </w:rPr>
    </w:lvl>
    <w:lvl w:ilvl="8" w:tplc="6D12D176" w:tentative="1">
      <w:start w:val="1"/>
      <w:numFmt w:val="bullet"/>
      <w:lvlText w:val=""/>
      <w:lvlJc w:val="left"/>
      <w:pPr>
        <w:tabs>
          <w:tab w:val="num" w:pos="6480"/>
        </w:tabs>
        <w:ind w:left="6480" w:hanging="360"/>
      </w:pPr>
      <w:rPr>
        <w:rFonts w:ascii="Wingdings 3" w:hAnsi="Wingdings 3" w:hint="default"/>
      </w:rPr>
    </w:lvl>
  </w:abstractNum>
  <w:abstractNum w:abstractNumId="8" w15:restartNumberingAfterBreak="0">
    <w:nsid w:val="7E5A2599"/>
    <w:multiLevelType w:val="hybridMultilevel"/>
    <w:tmpl w:val="43685AAA"/>
    <w:lvl w:ilvl="0" w:tplc="04050001">
      <w:start w:val="1"/>
      <w:numFmt w:val="bullet"/>
      <w:lvlText w:val=""/>
      <w:lvlJc w:val="left"/>
      <w:pPr>
        <w:ind w:left="1080" w:hanging="360"/>
      </w:pPr>
      <w:rPr>
        <w:rFonts w:ascii="Symbol" w:hAnsi="Symbol" w:hint="default"/>
      </w:rPr>
    </w:lvl>
    <w:lvl w:ilvl="1" w:tplc="04050003" w:tentative="1">
      <w:start w:val="1"/>
      <w:numFmt w:val="bullet"/>
      <w:lvlText w:val="o"/>
      <w:lvlJc w:val="left"/>
      <w:pPr>
        <w:ind w:left="1800" w:hanging="360"/>
      </w:pPr>
      <w:rPr>
        <w:rFonts w:ascii="Courier New" w:hAnsi="Courier New" w:cs="Courier New" w:hint="default"/>
      </w:rPr>
    </w:lvl>
    <w:lvl w:ilvl="2" w:tplc="04050005" w:tentative="1">
      <w:start w:val="1"/>
      <w:numFmt w:val="bullet"/>
      <w:lvlText w:val=""/>
      <w:lvlJc w:val="left"/>
      <w:pPr>
        <w:ind w:left="2520" w:hanging="360"/>
      </w:pPr>
      <w:rPr>
        <w:rFonts w:ascii="Wingdings" w:hAnsi="Wingdings" w:hint="default"/>
      </w:rPr>
    </w:lvl>
    <w:lvl w:ilvl="3" w:tplc="04050001" w:tentative="1">
      <w:start w:val="1"/>
      <w:numFmt w:val="bullet"/>
      <w:lvlText w:val=""/>
      <w:lvlJc w:val="left"/>
      <w:pPr>
        <w:ind w:left="3240" w:hanging="360"/>
      </w:pPr>
      <w:rPr>
        <w:rFonts w:ascii="Symbol" w:hAnsi="Symbol" w:hint="default"/>
      </w:rPr>
    </w:lvl>
    <w:lvl w:ilvl="4" w:tplc="04050003" w:tentative="1">
      <w:start w:val="1"/>
      <w:numFmt w:val="bullet"/>
      <w:lvlText w:val="o"/>
      <w:lvlJc w:val="left"/>
      <w:pPr>
        <w:ind w:left="3960" w:hanging="360"/>
      </w:pPr>
      <w:rPr>
        <w:rFonts w:ascii="Courier New" w:hAnsi="Courier New" w:cs="Courier New" w:hint="default"/>
      </w:rPr>
    </w:lvl>
    <w:lvl w:ilvl="5" w:tplc="04050005" w:tentative="1">
      <w:start w:val="1"/>
      <w:numFmt w:val="bullet"/>
      <w:lvlText w:val=""/>
      <w:lvlJc w:val="left"/>
      <w:pPr>
        <w:ind w:left="4680" w:hanging="360"/>
      </w:pPr>
      <w:rPr>
        <w:rFonts w:ascii="Wingdings" w:hAnsi="Wingdings" w:hint="default"/>
      </w:rPr>
    </w:lvl>
    <w:lvl w:ilvl="6" w:tplc="04050001" w:tentative="1">
      <w:start w:val="1"/>
      <w:numFmt w:val="bullet"/>
      <w:lvlText w:val=""/>
      <w:lvlJc w:val="left"/>
      <w:pPr>
        <w:ind w:left="5400" w:hanging="360"/>
      </w:pPr>
      <w:rPr>
        <w:rFonts w:ascii="Symbol" w:hAnsi="Symbol" w:hint="default"/>
      </w:rPr>
    </w:lvl>
    <w:lvl w:ilvl="7" w:tplc="04050003" w:tentative="1">
      <w:start w:val="1"/>
      <w:numFmt w:val="bullet"/>
      <w:lvlText w:val="o"/>
      <w:lvlJc w:val="left"/>
      <w:pPr>
        <w:ind w:left="6120" w:hanging="360"/>
      </w:pPr>
      <w:rPr>
        <w:rFonts w:ascii="Courier New" w:hAnsi="Courier New" w:cs="Courier New" w:hint="default"/>
      </w:rPr>
    </w:lvl>
    <w:lvl w:ilvl="8" w:tplc="04050005" w:tentative="1">
      <w:start w:val="1"/>
      <w:numFmt w:val="bullet"/>
      <w:lvlText w:val=""/>
      <w:lvlJc w:val="left"/>
      <w:pPr>
        <w:ind w:left="6840" w:hanging="360"/>
      </w:pPr>
      <w:rPr>
        <w:rFonts w:ascii="Wingdings" w:hAnsi="Wingdings" w:hint="default"/>
      </w:rPr>
    </w:lvl>
  </w:abstractNum>
  <w:num w:numId="1">
    <w:abstractNumId w:val="5"/>
  </w:num>
  <w:num w:numId="2">
    <w:abstractNumId w:val="4"/>
  </w:num>
  <w:num w:numId="3">
    <w:abstractNumId w:val="2"/>
  </w:num>
  <w:num w:numId="4">
    <w:abstractNumId w:val="1"/>
  </w:num>
  <w:num w:numId="5">
    <w:abstractNumId w:val="8"/>
  </w:num>
  <w:num w:numId="6">
    <w:abstractNumId w:val="3"/>
  </w:num>
  <w:num w:numId="7">
    <w:abstractNumId w:val="7"/>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5B87"/>
    <w:rsid w:val="00012048"/>
    <w:rsid w:val="00195426"/>
    <w:rsid w:val="00270C57"/>
    <w:rsid w:val="00286D9B"/>
    <w:rsid w:val="002B090B"/>
    <w:rsid w:val="00550F52"/>
    <w:rsid w:val="005E7E4B"/>
    <w:rsid w:val="00613262"/>
    <w:rsid w:val="00613E80"/>
    <w:rsid w:val="00623E67"/>
    <w:rsid w:val="00645B87"/>
    <w:rsid w:val="00702CD5"/>
    <w:rsid w:val="0071770D"/>
    <w:rsid w:val="00736396"/>
    <w:rsid w:val="00846533"/>
    <w:rsid w:val="008F01E0"/>
    <w:rsid w:val="00A522D1"/>
    <w:rsid w:val="00A70549"/>
    <w:rsid w:val="00B66810"/>
    <w:rsid w:val="00C43F6E"/>
    <w:rsid w:val="00CD2E8B"/>
    <w:rsid w:val="00D904E9"/>
    <w:rsid w:val="00DE1C95"/>
    <w:rsid w:val="00DE75B1"/>
    <w:rsid w:val="00E6374E"/>
    <w:rsid w:val="00EA5B64"/>
    <w:rsid w:val="00EC21B7"/>
    <w:rsid w:val="00EE7A73"/>
    <w:rsid w:val="00F33E11"/>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632F9"/>
  <w15:chartTrackingRefBased/>
  <w15:docId w15:val="{D6112809-3989-43C7-B0B0-DA74BD807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1">
    <w:name w:val="heading 1"/>
    <w:basedOn w:val="Normln"/>
    <w:next w:val="Normln"/>
    <w:link w:val="Nadpis1Char"/>
    <w:uiPriority w:val="9"/>
    <w:qFormat/>
    <w:rsid w:val="00645B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
    <w:next w:val="Normln"/>
    <w:link w:val="Nadpis2Char"/>
    <w:uiPriority w:val="9"/>
    <w:unhideWhenUsed/>
    <w:qFormat/>
    <w:rsid w:val="007363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Bezmezer">
    <w:name w:val="No Spacing"/>
    <w:uiPriority w:val="1"/>
    <w:qFormat/>
    <w:rsid w:val="00645B87"/>
    <w:pPr>
      <w:spacing w:after="0" w:line="240" w:lineRule="auto"/>
    </w:pPr>
  </w:style>
  <w:style w:type="character" w:customStyle="1" w:styleId="Nadpis1Char">
    <w:name w:val="Nadpis 1 Char"/>
    <w:basedOn w:val="Standardnpsmoodstavce"/>
    <w:link w:val="Nadpis1"/>
    <w:uiPriority w:val="9"/>
    <w:rsid w:val="00645B87"/>
    <w:rPr>
      <w:rFonts w:asciiTheme="majorHAnsi" w:eastAsiaTheme="majorEastAsia" w:hAnsiTheme="majorHAnsi" w:cstheme="majorBidi"/>
      <w:color w:val="2F5496" w:themeColor="accent1" w:themeShade="BF"/>
      <w:sz w:val="32"/>
      <w:szCs w:val="32"/>
    </w:rPr>
  </w:style>
  <w:style w:type="character" w:customStyle="1" w:styleId="Nadpis2Char">
    <w:name w:val="Nadpis 2 Char"/>
    <w:basedOn w:val="Standardnpsmoodstavce"/>
    <w:link w:val="Nadpis2"/>
    <w:uiPriority w:val="9"/>
    <w:rsid w:val="00736396"/>
    <w:rPr>
      <w:rFonts w:asciiTheme="majorHAnsi" w:eastAsiaTheme="majorEastAsia" w:hAnsiTheme="majorHAnsi" w:cstheme="majorBidi"/>
      <w:color w:val="2F5496" w:themeColor="accent1" w:themeShade="BF"/>
      <w:sz w:val="26"/>
      <w:szCs w:val="26"/>
    </w:rPr>
  </w:style>
  <w:style w:type="paragraph" w:styleId="Normlnweb">
    <w:name w:val="Normal (Web)"/>
    <w:basedOn w:val="Normln"/>
    <w:uiPriority w:val="99"/>
    <w:semiHidden/>
    <w:unhideWhenUsed/>
    <w:rsid w:val="00EE7A73"/>
    <w:pPr>
      <w:spacing w:before="100" w:beforeAutospacing="1" w:after="100" w:afterAutospacing="1" w:line="240" w:lineRule="auto"/>
    </w:pPr>
    <w:rPr>
      <w:rFonts w:ascii="Times New Roman" w:eastAsia="Times New Roman" w:hAnsi="Times New Roman" w:cs="Times New Roman"/>
      <w:sz w:val="24"/>
      <w:szCs w:val="24"/>
      <w:lang w:eastAsia="cs-CZ"/>
    </w:rPr>
  </w:style>
  <w:style w:type="paragraph" w:styleId="Odstavecseseznamem">
    <w:name w:val="List Paragraph"/>
    <w:basedOn w:val="Normln"/>
    <w:uiPriority w:val="34"/>
    <w:qFormat/>
    <w:rsid w:val="00EE7A73"/>
    <w:pPr>
      <w:ind w:left="720"/>
      <w:contextualSpacing/>
    </w:pPr>
  </w:style>
  <w:style w:type="paragraph" w:styleId="Zhlav">
    <w:name w:val="header"/>
    <w:basedOn w:val="Normln"/>
    <w:link w:val="ZhlavChar"/>
    <w:uiPriority w:val="99"/>
    <w:unhideWhenUsed/>
    <w:rsid w:val="00286D9B"/>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286D9B"/>
  </w:style>
  <w:style w:type="paragraph" w:styleId="Zpat">
    <w:name w:val="footer"/>
    <w:basedOn w:val="Normln"/>
    <w:link w:val="ZpatChar"/>
    <w:uiPriority w:val="99"/>
    <w:unhideWhenUsed/>
    <w:rsid w:val="00286D9B"/>
    <w:pPr>
      <w:tabs>
        <w:tab w:val="center" w:pos="4536"/>
        <w:tab w:val="right" w:pos="9072"/>
      </w:tabs>
      <w:spacing w:after="0" w:line="240" w:lineRule="auto"/>
    </w:pPr>
  </w:style>
  <w:style w:type="character" w:customStyle="1" w:styleId="ZpatChar">
    <w:name w:val="Zápatí Char"/>
    <w:basedOn w:val="Standardnpsmoodstavce"/>
    <w:link w:val="Zpat"/>
    <w:uiPriority w:val="99"/>
    <w:rsid w:val="00286D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7446651">
      <w:bodyDiv w:val="1"/>
      <w:marLeft w:val="0"/>
      <w:marRight w:val="0"/>
      <w:marTop w:val="0"/>
      <w:marBottom w:val="0"/>
      <w:divBdr>
        <w:top w:val="none" w:sz="0" w:space="0" w:color="auto"/>
        <w:left w:val="none" w:sz="0" w:space="0" w:color="auto"/>
        <w:bottom w:val="none" w:sz="0" w:space="0" w:color="auto"/>
        <w:right w:val="none" w:sz="0" w:space="0" w:color="auto"/>
      </w:divBdr>
    </w:div>
    <w:div w:id="857502906">
      <w:bodyDiv w:val="1"/>
      <w:marLeft w:val="0"/>
      <w:marRight w:val="0"/>
      <w:marTop w:val="0"/>
      <w:marBottom w:val="0"/>
      <w:divBdr>
        <w:top w:val="none" w:sz="0" w:space="0" w:color="auto"/>
        <w:left w:val="none" w:sz="0" w:space="0" w:color="auto"/>
        <w:bottom w:val="none" w:sz="0" w:space="0" w:color="auto"/>
        <w:right w:val="none" w:sz="0" w:space="0" w:color="auto"/>
      </w:divBdr>
    </w:div>
    <w:div w:id="870264383">
      <w:bodyDiv w:val="1"/>
      <w:marLeft w:val="0"/>
      <w:marRight w:val="0"/>
      <w:marTop w:val="0"/>
      <w:marBottom w:val="0"/>
      <w:divBdr>
        <w:top w:val="none" w:sz="0" w:space="0" w:color="auto"/>
        <w:left w:val="none" w:sz="0" w:space="0" w:color="auto"/>
        <w:bottom w:val="none" w:sz="0" w:space="0" w:color="auto"/>
        <w:right w:val="none" w:sz="0" w:space="0" w:color="auto"/>
      </w:divBdr>
    </w:div>
    <w:div w:id="1119761172">
      <w:bodyDiv w:val="1"/>
      <w:marLeft w:val="0"/>
      <w:marRight w:val="0"/>
      <w:marTop w:val="0"/>
      <w:marBottom w:val="0"/>
      <w:divBdr>
        <w:top w:val="none" w:sz="0" w:space="0" w:color="auto"/>
        <w:left w:val="none" w:sz="0" w:space="0" w:color="auto"/>
        <w:bottom w:val="none" w:sz="0" w:space="0" w:color="auto"/>
        <w:right w:val="none" w:sz="0" w:space="0" w:color="auto"/>
      </w:divBdr>
      <w:divsChild>
        <w:div w:id="288971157">
          <w:marLeft w:val="446"/>
          <w:marRight w:val="0"/>
          <w:marTop w:val="200"/>
          <w:marBottom w:val="0"/>
          <w:divBdr>
            <w:top w:val="none" w:sz="0" w:space="0" w:color="auto"/>
            <w:left w:val="none" w:sz="0" w:space="0" w:color="auto"/>
            <w:bottom w:val="none" w:sz="0" w:space="0" w:color="auto"/>
            <w:right w:val="none" w:sz="0" w:space="0" w:color="auto"/>
          </w:divBdr>
        </w:div>
        <w:div w:id="1400595176">
          <w:marLeft w:val="446"/>
          <w:marRight w:val="0"/>
          <w:marTop w:val="200"/>
          <w:marBottom w:val="0"/>
          <w:divBdr>
            <w:top w:val="none" w:sz="0" w:space="0" w:color="auto"/>
            <w:left w:val="none" w:sz="0" w:space="0" w:color="auto"/>
            <w:bottom w:val="none" w:sz="0" w:space="0" w:color="auto"/>
            <w:right w:val="none" w:sz="0" w:space="0" w:color="auto"/>
          </w:divBdr>
        </w:div>
        <w:div w:id="662978529">
          <w:marLeft w:val="446"/>
          <w:marRight w:val="0"/>
          <w:marTop w:val="200"/>
          <w:marBottom w:val="0"/>
          <w:divBdr>
            <w:top w:val="none" w:sz="0" w:space="0" w:color="auto"/>
            <w:left w:val="none" w:sz="0" w:space="0" w:color="auto"/>
            <w:bottom w:val="none" w:sz="0" w:space="0" w:color="auto"/>
            <w:right w:val="none" w:sz="0" w:space="0" w:color="auto"/>
          </w:divBdr>
        </w:div>
        <w:div w:id="1087380487">
          <w:marLeft w:val="446"/>
          <w:marRight w:val="0"/>
          <w:marTop w:val="200"/>
          <w:marBottom w:val="0"/>
          <w:divBdr>
            <w:top w:val="none" w:sz="0" w:space="0" w:color="auto"/>
            <w:left w:val="none" w:sz="0" w:space="0" w:color="auto"/>
            <w:bottom w:val="none" w:sz="0" w:space="0" w:color="auto"/>
            <w:right w:val="none" w:sz="0" w:space="0" w:color="auto"/>
          </w:divBdr>
        </w:div>
      </w:divsChild>
    </w:div>
    <w:div w:id="1164467351">
      <w:bodyDiv w:val="1"/>
      <w:marLeft w:val="0"/>
      <w:marRight w:val="0"/>
      <w:marTop w:val="0"/>
      <w:marBottom w:val="0"/>
      <w:divBdr>
        <w:top w:val="none" w:sz="0" w:space="0" w:color="auto"/>
        <w:left w:val="none" w:sz="0" w:space="0" w:color="auto"/>
        <w:bottom w:val="none" w:sz="0" w:space="0" w:color="auto"/>
        <w:right w:val="none" w:sz="0" w:space="0" w:color="auto"/>
      </w:divBdr>
      <w:divsChild>
        <w:div w:id="758058484">
          <w:marLeft w:val="446"/>
          <w:marRight w:val="0"/>
          <w:marTop w:val="0"/>
          <w:marBottom w:val="0"/>
          <w:divBdr>
            <w:top w:val="none" w:sz="0" w:space="0" w:color="auto"/>
            <w:left w:val="none" w:sz="0" w:space="0" w:color="auto"/>
            <w:bottom w:val="none" w:sz="0" w:space="0" w:color="auto"/>
            <w:right w:val="none" w:sz="0" w:space="0" w:color="auto"/>
          </w:divBdr>
        </w:div>
        <w:div w:id="186791601">
          <w:marLeft w:val="446"/>
          <w:marRight w:val="0"/>
          <w:marTop w:val="0"/>
          <w:marBottom w:val="0"/>
          <w:divBdr>
            <w:top w:val="none" w:sz="0" w:space="0" w:color="auto"/>
            <w:left w:val="none" w:sz="0" w:space="0" w:color="auto"/>
            <w:bottom w:val="none" w:sz="0" w:space="0" w:color="auto"/>
            <w:right w:val="none" w:sz="0" w:space="0" w:color="auto"/>
          </w:divBdr>
        </w:div>
      </w:divsChild>
    </w:div>
    <w:div w:id="1286039312">
      <w:bodyDiv w:val="1"/>
      <w:marLeft w:val="0"/>
      <w:marRight w:val="0"/>
      <w:marTop w:val="0"/>
      <w:marBottom w:val="0"/>
      <w:divBdr>
        <w:top w:val="none" w:sz="0" w:space="0" w:color="auto"/>
        <w:left w:val="none" w:sz="0" w:space="0" w:color="auto"/>
        <w:bottom w:val="none" w:sz="0" w:space="0" w:color="auto"/>
        <w:right w:val="none" w:sz="0" w:space="0" w:color="auto"/>
      </w:divBdr>
      <w:divsChild>
        <w:div w:id="112796580">
          <w:marLeft w:val="547"/>
          <w:marRight w:val="0"/>
          <w:marTop w:val="200"/>
          <w:marBottom w:val="0"/>
          <w:divBdr>
            <w:top w:val="none" w:sz="0" w:space="0" w:color="auto"/>
            <w:left w:val="none" w:sz="0" w:space="0" w:color="auto"/>
            <w:bottom w:val="none" w:sz="0" w:space="0" w:color="auto"/>
            <w:right w:val="none" w:sz="0" w:space="0" w:color="auto"/>
          </w:divBdr>
        </w:div>
        <w:div w:id="319577694">
          <w:marLeft w:val="547"/>
          <w:marRight w:val="0"/>
          <w:marTop w:val="200"/>
          <w:marBottom w:val="0"/>
          <w:divBdr>
            <w:top w:val="none" w:sz="0" w:space="0" w:color="auto"/>
            <w:left w:val="none" w:sz="0" w:space="0" w:color="auto"/>
            <w:bottom w:val="none" w:sz="0" w:space="0" w:color="auto"/>
            <w:right w:val="none" w:sz="0" w:space="0" w:color="auto"/>
          </w:divBdr>
        </w:div>
        <w:div w:id="1409227790">
          <w:marLeft w:val="547"/>
          <w:marRight w:val="0"/>
          <w:marTop w:val="200"/>
          <w:marBottom w:val="0"/>
          <w:divBdr>
            <w:top w:val="none" w:sz="0" w:space="0" w:color="auto"/>
            <w:left w:val="none" w:sz="0" w:space="0" w:color="auto"/>
            <w:bottom w:val="none" w:sz="0" w:space="0" w:color="auto"/>
            <w:right w:val="none" w:sz="0" w:space="0" w:color="auto"/>
          </w:divBdr>
        </w:div>
      </w:divsChild>
    </w:div>
    <w:div w:id="1343051284">
      <w:bodyDiv w:val="1"/>
      <w:marLeft w:val="0"/>
      <w:marRight w:val="0"/>
      <w:marTop w:val="0"/>
      <w:marBottom w:val="0"/>
      <w:divBdr>
        <w:top w:val="none" w:sz="0" w:space="0" w:color="auto"/>
        <w:left w:val="none" w:sz="0" w:space="0" w:color="auto"/>
        <w:bottom w:val="none" w:sz="0" w:space="0" w:color="auto"/>
        <w:right w:val="none" w:sz="0" w:space="0" w:color="auto"/>
      </w:divBdr>
      <w:divsChild>
        <w:div w:id="2075732730">
          <w:marLeft w:val="547"/>
          <w:marRight w:val="0"/>
          <w:marTop w:val="200"/>
          <w:marBottom w:val="0"/>
          <w:divBdr>
            <w:top w:val="none" w:sz="0" w:space="0" w:color="auto"/>
            <w:left w:val="none" w:sz="0" w:space="0" w:color="auto"/>
            <w:bottom w:val="none" w:sz="0" w:space="0" w:color="auto"/>
            <w:right w:val="none" w:sz="0" w:space="0" w:color="auto"/>
          </w:divBdr>
        </w:div>
        <w:div w:id="1205871256">
          <w:marLeft w:val="547"/>
          <w:marRight w:val="0"/>
          <w:marTop w:val="200"/>
          <w:marBottom w:val="0"/>
          <w:divBdr>
            <w:top w:val="none" w:sz="0" w:space="0" w:color="auto"/>
            <w:left w:val="none" w:sz="0" w:space="0" w:color="auto"/>
            <w:bottom w:val="none" w:sz="0" w:space="0" w:color="auto"/>
            <w:right w:val="none" w:sz="0" w:space="0" w:color="auto"/>
          </w:divBdr>
        </w:div>
        <w:div w:id="789282019">
          <w:marLeft w:val="547"/>
          <w:marRight w:val="0"/>
          <w:marTop w:val="200"/>
          <w:marBottom w:val="0"/>
          <w:divBdr>
            <w:top w:val="none" w:sz="0" w:space="0" w:color="auto"/>
            <w:left w:val="none" w:sz="0" w:space="0" w:color="auto"/>
            <w:bottom w:val="none" w:sz="0" w:space="0" w:color="auto"/>
            <w:right w:val="none" w:sz="0" w:space="0" w:color="auto"/>
          </w:divBdr>
        </w:div>
        <w:div w:id="2062555423">
          <w:marLeft w:val="547"/>
          <w:marRight w:val="0"/>
          <w:marTop w:val="200"/>
          <w:marBottom w:val="0"/>
          <w:divBdr>
            <w:top w:val="none" w:sz="0" w:space="0" w:color="auto"/>
            <w:left w:val="none" w:sz="0" w:space="0" w:color="auto"/>
            <w:bottom w:val="none" w:sz="0" w:space="0" w:color="auto"/>
            <w:right w:val="none" w:sz="0" w:space="0" w:color="auto"/>
          </w:divBdr>
        </w:div>
        <w:div w:id="400951428">
          <w:marLeft w:val="547"/>
          <w:marRight w:val="0"/>
          <w:marTop w:val="200"/>
          <w:marBottom w:val="0"/>
          <w:divBdr>
            <w:top w:val="none" w:sz="0" w:space="0" w:color="auto"/>
            <w:left w:val="none" w:sz="0" w:space="0" w:color="auto"/>
            <w:bottom w:val="none" w:sz="0" w:space="0" w:color="auto"/>
            <w:right w:val="none" w:sz="0" w:space="0" w:color="auto"/>
          </w:divBdr>
        </w:div>
        <w:div w:id="518202886">
          <w:marLeft w:val="547"/>
          <w:marRight w:val="0"/>
          <w:marTop w:val="200"/>
          <w:marBottom w:val="0"/>
          <w:divBdr>
            <w:top w:val="none" w:sz="0" w:space="0" w:color="auto"/>
            <w:left w:val="none" w:sz="0" w:space="0" w:color="auto"/>
            <w:bottom w:val="none" w:sz="0" w:space="0" w:color="auto"/>
            <w:right w:val="none" w:sz="0" w:space="0" w:color="auto"/>
          </w:divBdr>
        </w:div>
      </w:divsChild>
    </w:div>
    <w:div w:id="1371301652">
      <w:bodyDiv w:val="1"/>
      <w:marLeft w:val="0"/>
      <w:marRight w:val="0"/>
      <w:marTop w:val="0"/>
      <w:marBottom w:val="0"/>
      <w:divBdr>
        <w:top w:val="none" w:sz="0" w:space="0" w:color="auto"/>
        <w:left w:val="none" w:sz="0" w:space="0" w:color="auto"/>
        <w:bottom w:val="none" w:sz="0" w:space="0" w:color="auto"/>
        <w:right w:val="none" w:sz="0" w:space="0" w:color="auto"/>
      </w:divBdr>
    </w:div>
    <w:div w:id="1568758908">
      <w:bodyDiv w:val="1"/>
      <w:marLeft w:val="0"/>
      <w:marRight w:val="0"/>
      <w:marTop w:val="0"/>
      <w:marBottom w:val="0"/>
      <w:divBdr>
        <w:top w:val="none" w:sz="0" w:space="0" w:color="auto"/>
        <w:left w:val="none" w:sz="0" w:space="0" w:color="auto"/>
        <w:bottom w:val="none" w:sz="0" w:space="0" w:color="auto"/>
        <w:right w:val="none" w:sz="0" w:space="0" w:color="auto"/>
      </w:divBdr>
    </w:div>
    <w:div w:id="1864317648">
      <w:bodyDiv w:val="1"/>
      <w:marLeft w:val="0"/>
      <w:marRight w:val="0"/>
      <w:marTop w:val="0"/>
      <w:marBottom w:val="0"/>
      <w:divBdr>
        <w:top w:val="none" w:sz="0" w:space="0" w:color="auto"/>
        <w:left w:val="none" w:sz="0" w:space="0" w:color="auto"/>
        <w:bottom w:val="none" w:sz="0" w:space="0" w:color="auto"/>
        <w:right w:val="none" w:sz="0" w:space="0" w:color="auto"/>
      </w:divBdr>
    </w:div>
    <w:div w:id="2025744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7</Pages>
  <Words>2376</Words>
  <Characters>14019</Characters>
  <DocSecurity>0</DocSecurity>
  <Lines>116</Lines>
  <Paragraphs>32</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16363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2021-06-20T14:51:00Z</dcterms:created>
  <dcterms:modified xsi:type="dcterms:W3CDTF">2022-07-09T08:43:00Z</dcterms:modified>
</cp:coreProperties>
</file>