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B6456" w14:textId="1ADFF59B" w:rsidR="00F24D92" w:rsidRDefault="00D7621F">
      <w:pPr>
        <w:tabs>
          <w:tab w:val="center" w:pos="4419"/>
          <w:tab w:val="center" w:pos="9010"/>
        </w:tabs>
        <w:spacing w:after="0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076C0454" wp14:editId="620F569C">
            <wp:simplePos x="0" y="0"/>
            <wp:positionH relativeFrom="margin">
              <wp:posOffset>-285750</wp:posOffset>
            </wp:positionH>
            <wp:positionV relativeFrom="paragraph">
              <wp:posOffset>-404495</wp:posOffset>
            </wp:positionV>
            <wp:extent cx="2095500" cy="1695450"/>
            <wp:effectExtent l="0" t="0" r="0" b="0"/>
            <wp:wrapNone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4295D5E" wp14:editId="55C5E922">
            <wp:simplePos x="0" y="0"/>
            <wp:positionH relativeFrom="margin">
              <wp:posOffset>4855845</wp:posOffset>
            </wp:positionH>
            <wp:positionV relativeFrom="paragraph">
              <wp:posOffset>-147320</wp:posOffset>
            </wp:positionV>
            <wp:extent cx="1238250" cy="1162050"/>
            <wp:effectExtent l="0" t="0" r="0" b="0"/>
            <wp:wrapNone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004">
        <w:rPr>
          <w:rFonts w:ascii="Calibri" w:eastAsia="Calibri" w:hAnsi="Calibri" w:cs="Calibri"/>
          <w:sz w:val="22"/>
        </w:rPr>
        <w:tab/>
      </w:r>
      <w:r w:rsidR="00727004">
        <w:rPr>
          <w:b/>
          <w:sz w:val="40"/>
        </w:rPr>
        <w:t xml:space="preserve"> </w:t>
      </w:r>
      <w:r w:rsidR="00727004">
        <w:rPr>
          <w:b/>
          <w:sz w:val="40"/>
        </w:rPr>
        <w:tab/>
      </w:r>
      <w:bookmarkStart w:id="0" w:name="_Hlk163756456"/>
      <w:bookmarkEnd w:id="0"/>
    </w:p>
    <w:p w14:paraId="566BCDF5" w14:textId="77777777" w:rsidR="00D7621F" w:rsidRDefault="00D7621F">
      <w:pPr>
        <w:spacing w:after="280"/>
        <w:ind w:left="0" w:right="419" w:firstLine="0"/>
        <w:jc w:val="center"/>
        <w:rPr>
          <w:b/>
          <w:sz w:val="40"/>
        </w:rPr>
      </w:pPr>
    </w:p>
    <w:p w14:paraId="3AA57F7D" w14:textId="77777777" w:rsidR="00D7621F" w:rsidRDefault="00D7621F">
      <w:pPr>
        <w:spacing w:after="280"/>
        <w:ind w:left="0" w:right="419" w:firstLine="0"/>
        <w:jc w:val="center"/>
        <w:rPr>
          <w:b/>
          <w:sz w:val="40"/>
        </w:rPr>
      </w:pPr>
    </w:p>
    <w:p w14:paraId="33B524A3" w14:textId="31712D2F" w:rsidR="00F24D92" w:rsidRDefault="00F24D92" w:rsidP="00D7621F">
      <w:pPr>
        <w:spacing w:after="280"/>
        <w:ind w:left="0" w:right="419" w:firstLine="0"/>
      </w:pPr>
    </w:p>
    <w:p w14:paraId="474B628C" w14:textId="50CBC4DF" w:rsidR="00F24D92" w:rsidRDefault="00000000" w:rsidP="00CB5FE2">
      <w:pPr>
        <w:spacing w:after="132" w:line="258" w:lineRule="auto"/>
        <w:ind w:left="-851" w:right="-1368" w:hanging="426"/>
        <w:jc w:val="center"/>
      </w:pPr>
      <w:r>
        <w:rPr>
          <w:b/>
          <w:sz w:val="40"/>
        </w:rPr>
        <w:t>INSTITUTO TECNOLOGICO DE</w:t>
      </w:r>
      <w:r w:rsidR="00D7621F">
        <w:rPr>
          <w:b/>
          <w:sz w:val="40"/>
        </w:rPr>
        <w:t xml:space="preserve"> </w:t>
      </w:r>
      <w:r>
        <w:rPr>
          <w:b/>
          <w:sz w:val="40"/>
        </w:rPr>
        <w:t>CHILPANCINGO</w:t>
      </w:r>
    </w:p>
    <w:p w14:paraId="32106CD4" w14:textId="306692BF" w:rsidR="00F24D92" w:rsidRDefault="00F24D92" w:rsidP="00D7621F">
      <w:pPr>
        <w:spacing w:after="279"/>
        <w:ind w:left="993" w:right="1143" w:hanging="709"/>
        <w:jc w:val="center"/>
      </w:pPr>
    </w:p>
    <w:p w14:paraId="76106806" w14:textId="624B3D93" w:rsidR="00F24D92" w:rsidRDefault="00F24D92" w:rsidP="00D7621F">
      <w:pPr>
        <w:tabs>
          <w:tab w:val="left" w:pos="8905"/>
        </w:tabs>
        <w:spacing w:after="280"/>
        <w:ind w:left="993" w:right="1143" w:hanging="709"/>
        <w:jc w:val="center"/>
      </w:pPr>
    </w:p>
    <w:p w14:paraId="1CA7AD00" w14:textId="77777777" w:rsidR="00D7621F" w:rsidRDefault="00D7621F" w:rsidP="00D7621F">
      <w:pPr>
        <w:tabs>
          <w:tab w:val="left" w:pos="8905"/>
        </w:tabs>
        <w:spacing w:after="280"/>
        <w:ind w:left="993" w:right="1143" w:hanging="709"/>
        <w:jc w:val="center"/>
      </w:pPr>
    </w:p>
    <w:p w14:paraId="6E73AB9B" w14:textId="7B861301" w:rsidR="00F24D92" w:rsidRDefault="00000000" w:rsidP="00D7621F">
      <w:pPr>
        <w:tabs>
          <w:tab w:val="left" w:pos="8905"/>
        </w:tabs>
        <w:spacing w:after="132" w:line="258" w:lineRule="auto"/>
        <w:ind w:left="851" w:right="0" w:hanging="709"/>
        <w:jc w:val="center"/>
      </w:pPr>
      <w:r>
        <w:rPr>
          <w:b/>
          <w:sz w:val="40"/>
        </w:rPr>
        <w:t>Cómputo En La Nube Y Grandes Datos</w:t>
      </w:r>
    </w:p>
    <w:p w14:paraId="0B5D43AF" w14:textId="02E76C9A" w:rsidR="00F24D92" w:rsidRPr="00A419B6" w:rsidRDefault="00FD2D80" w:rsidP="00D7621F">
      <w:pPr>
        <w:tabs>
          <w:tab w:val="left" w:pos="8905"/>
        </w:tabs>
        <w:spacing w:after="280"/>
        <w:ind w:left="1701" w:hanging="709"/>
        <w:jc w:val="center"/>
      </w:pPr>
      <w:r w:rsidRPr="00A419B6">
        <w:t xml:space="preserve">Practica </w:t>
      </w:r>
      <w:r w:rsidR="00453C3A">
        <w:t>RMI Calculadora Sin Capa</w:t>
      </w:r>
    </w:p>
    <w:p w14:paraId="1E9153C1" w14:textId="77777777" w:rsidR="00727004" w:rsidRPr="00A419B6" w:rsidRDefault="00727004" w:rsidP="00D7621F">
      <w:pPr>
        <w:tabs>
          <w:tab w:val="left" w:pos="8905"/>
        </w:tabs>
        <w:spacing w:after="280"/>
        <w:ind w:left="993" w:hanging="709"/>
        <w:jc w:val="center"/>
      </w:pPr>
    </w:p>
    <w:p w14:paraId="5477584C" w14:textId="77777777" w:rsidR="00D7621F" w:rsidRPr="00A419B6" w:rsidRDefault="00D7621F" w:rsidP="00D7621F">
      <w:pPr>
        <w:tabs>
          <w:tab w:val="left" w:pos="8905"/>
        </w:tabs>
        <w:spacing w:after="280"/>
        <w:ind w:left="993" w:hanging="709"/>
        <w:jc w:val="center"/>
      </w:pPr>
    </w:p>
    <w:p w14:paraId="13FA4FAB" w14:textId="0B6BBE5C" w:rsidR="00F24D92" w:rsidRDefault="00000000" w:rsidP="00D7621F">
      <w:pPr>
        <w:tabs>
          <w:tab w:val="left" w:pos="8905"/>
        </w:tabs>
        <w:spacing w:after="282"/>
        <w:ind w:left="1418" w:right="1207" w:hanging="709"/>
        <w:jc w:val="center"/>
      </w:pPr>
      <w:r>
        <w:rPr>
          <w:b/>
          <w:sz w:val="36"/>
        </w:rPr>
        <w:t>Alumno:</w:t>
      </w:r>
    </w:p>
    <w:p w14:paraId="04CF045A" w14:textId="3F727D81" w:rsidR="00F24D92" w:rsidRDefault="00000000" w:rsidP="00D7621F">
      <w:pPr>
        <w:tabs>
          <w:tab w:val="left" w:pos="8905"/>
        </w:tabs>
        <w:spacing w:after="165"/>
        <w:ind w:left="1276" w:right="1212" w:hanging="709"/>
        <w:jc w:val="center"/>
      </w:pPr>
      <w:r>
        <w:rPr>
          <w:sz w:val="36"/>
        </w:rPr>
        <w:t>Fierro Monroy Isaac Antonio</w:t>
      </w:r>
    </w:p>
    <w:p w14:paraId="14E6B123" w14:textId="6A1886BF" w:rsidR="00F24D92" w:rsidRDefault="00F24D92" w:rsidP="00D7621F">
      <w:pPr>
        <w:tabs>
          <w:tab w:val="left" w:pos="8905"/>
        </w:tabs>
        <w:spacing w:after="280"/>
        <w:ind w:left="993" w:right="1143" w:hanging="709"/>
        <w:jc w:val="center"/>
      </w:pPr>
    </w:p>
    <w:p w14:paraId="42E4CFCB" w14:textId="49F633AA" w:rsidR="00145747" w:rsidRDefault="00145747" w:rsidP="00D7621F">
      <w:pPr>
        <w:tabs>
          <w:tab w:val="left" w:pos="8905"/>
        </w:tabs>
        <w:spacing w:after="280"/>
        <w:ind w:left="993" w:right="1143" w:hanging="709"/>
        <w:jc w:val="center"/>
      </w:pPr>
    </w:p>
    <w:p w14:paraId="64897E81" w14:textId="0528D847" w:rsidR="00F24D92" w:rsidRDefault="00F24D92" w:rsidP="00D7621F">
      <w:pPr>
        <w:tabs>
          <w:tab w:val="left" w:pos="8905"/>
        </w:tabs>
        <w:spacing w:after="355"/>
        <w:ind w:left="993" w:right="1143" w:hanging="709"/>
        <w:jc w:val="center"/>
      </w:pPr>
    </w:p>
    <w:p w14:paraId="21EE2B38" w14:textId="77777777" w:rsidR="00D7621F" w:rsidRDefault="00D7621F" w:rsidP="00D7621F">
      <w:pPr>
        <w:tabs>
          <w:tab w:val="left" w:pos="8905"/>
        </w:tabs>
        <w:spacing w:after="355"/>
        <w:ind w:left="993" w:right="1143" w:hanging="709"/>
        <w:jc w:val="center"/>
      </w:pPr>
    </w:p>
    <w:p w14:paraId="09C703B1" w14:textId="6BBE67B1" w:rsidR="00F24D92" w:rsidRDefault="00883320" w:rsidP="00D7621F">
      <w:pPr>
        <w:tabs>
          <w:tab w:val="left" w:pos="8905"/>
        </w:tabs>
        <w:spacing w:after="206"/>
        <w:ind w:left="1276" w:right="1212" w:hanging="709"/>
        <w:jc w:val="center"/>
        <w:rPr>
          <w:sz w:val="32"/>
        </w:rPr>
      </w:pPr>
      <w:r>
        <w:rPr>
          <w:sz w:val="32"/>
        </w:rPr>
        <w:t xml:space="preserve">Lunes </w:t>
      </w:r>
      <w:r w:rsidR="00FD2D80">
        <w:rPr>
          <w:sz w:val="32"/>
        </w:rPr>
        <w:t>13</w:t>
      </w:r>
      <w:r>
        <w:rPr>
          <w:sz w:val="32"/>
        </w:rPr>
        <w:t xml:space="preserve"> de </w:t>
      </w:r>
      <w:r w:rsidR="00D31586">
        <w:rPr>
          <w:sz w:val="32"/>
        </w:rPr>
        <w:t>mayo</w:t>
      </w:r>
      <w:r>
        <w:rPr>
          <w:sz w:val="32"/>
        </w:rPr>
        <w:t xml:space="preserve"> de 2024</w:t>
      </w:r>
    </w:p>
    <w:p w14:paraId="40096365" w14:textId="77777777" w:rsidR="00D7621F" w:rsidRDefault="00D7621F" w:rsidP="00D7621F">
      <w:pPr>
        <w:spacing w:after="206"/>
        <w:ind w:left="0" w:right="1212" w:firstLine="0"/>
        <w:rPr>
          <w:sz w:val="32"/>
        </w:rPr>
      </w:pPr>
    </w:p>
    <w:p w14:paraId="15DBD6AC" w14:textId="598311D6" w:rsidR="00A32C17" w:rsidRPr="00D7621F" w:rsidRDefault="00A32C17" w:rsidP="00FD2D80">
      <w:pPr>
        <w:spacing w:after="0"/>
        <w:ind w:left="4419" w:right="0" w:firstLine="0"/>
        <w:jc w:val="left"/>
      </w:pPr>
    </w:p>
    <w:p w14:paraId="74360D93" w14:textId="69E3A0B3" w:rsidR="00987870" w:rsidRPr="00FD2D80" w:rsidRDefault="00453C3A" w:rsidP="00FD2D80">
      <w:pPr>
        <w:pStyle w:val="Heading1"/>
        <w:spacing w:after="37"/>
        <w:ind w:left="709" w:right="976"/>
        <w:jc w:val="center"/>
        <w:rPr>
          <w:rFonts w:asciiTheme="minorHAnsi" w:hAnsiTheme="minorHAnsi" w:cstheme="minorHAnsi"/>
          <w:sz w:val="36"/>
          <w:szCs w:val="24"/>
        </w:rPr>
      </w:pPr>
      <w:r>
        <w:rPr>
          <w:rFonts w:asciiTheme="minorHAnsi" w:hAnsiTheme="minorHAnsi" w:cstheme="minorHAnsi"/>
          <w:sz w:val="36"/>
          <w:szCs w:val="24"/>
        </w:rPr>
        <w:lastRenderedPageBreak/>
        <w:t>RMI SIN CAPA</w:t>
      </w:r>
    </w:p>
    <w:p w14:paraId="46CD75EA" w14:textId="3A4F61FF" w:rsidR="00F146F7" w:rsidRDefault="00453C3A" w:rsidP="00453C3A">
      <w:pPr>
        <w:ind w:left="0" w:right="0" w:firstLine="0"/>
        <w:jc w:val="center"/>
      </w:pPr>
      <w:r w:rsidRPr="00453C3A">
        <w:drawing>
          <wp:inline distT="0" distB="0" distL="0" distR="0" wp14:anchorId="126F36ED" wp14:editId="02FE6AC1">
            <wp:extent cx="5199321" cy="2250959"/>
            <wp:effectExtent l="0" t="0" r="1905" b="0"/>
            <wp:docPr id="201986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64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591" cy="225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3883" w14:textId="280D1A2A" w:rsidR="00453C3A" w:rsidRDefault="00453C3A" w:rsidP="00453C3A">
      <w:pPr>
        <w:ind w:left="0" w:right="0" w:firstLine="0"/>
      </w:pPr>
      <w:r w:rsidRPr="00453C3A">
        <w:t xml:space="preserve">Este código define una interfaz llamada Sumador en el paquete </w:t>
      </w:r>
      <w:proofErr w:type="spellStart"/>
      <w:r w:rsidRPr="00453C3A">
        <w:t>rmi</w:t>
      </w:r>
      <w:proofErr w:type="spellEnd"/>
      <w:r w:rsidRPr="00453C3A">
        <w:t xml:space="preserve"> (Remote </w:t>
      </w:r>
      <w:proofErr w:type="spellStart"/>
      <w:r w:rsidRPr="00453C3A">
        <w:t>Method</w:t>
      </w:r>
      <w:proofErr w:type="spellEnd"/>
      <w:r w:rsidRPr="00453C3A">
        <w:t xml:space="preserve"> </w:t>
      </w:r>
      <w:proofErr w:type="spellStart"/>
      <w:r w:rsidRPr="00453C3A">
        <w:t>Invocation</w:t>
      </w:r>
      <w:proofErr w:type="spellEnd"/>
      <w:r w:rsidRPr="00453C3A">
        <w:t>), que extiende la interfaz Remote. La interfaz Sumador contiene varios métodos que pueden ser invocados de forma remota</w:t>
      </w:r>
    </w:p>
    <w:p w14:paraId="2C1342F7" w14:textId="2E139877" w:rsidR="00453C3A" w:rsidRDefault="00453C3A" w:rsidP="00453C3A">
      <w:pPr>
        <w:ind w:left="0" w:right="0" w:firstLine="0"/>
        <w:jc w:val="center"/>
      </w:pPr>
      <w:r w:rsidRPr="00453C3A">
        <w:drawing>
          <wp:inline distT="0" distB="0" distL="0" distR="0" wp14:anchorId="40CCE113" wp14:editId="44954DFC">
            <wp:extent cx="4882017" cy="2747355"/>
            <wp:effectExtent l="0" t="0" r="0" b="0"/>
            <wp:docPr id="56943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32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1664" cy="275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E5BF" w14:textId="50FCED5B" w:rsidR="00453C3A" w:rsidRDefault="00453C3A" w:rsidP="00453C3A">
      <w:pPr>
        <w:ind w:left="0" w:right="0" w:firstLine="0"/>
        <w:jc w:val="center"/>
      </w:pPr>
      <w:r w:rsidRPr="00453C3A">
        <w:drawing>
          <wp:inline distT="0" distB="0" distL="0" distR="0" wp14:anchorId="5EC7C801" wp14:editId="6DAF32F6">
            <wp:extent cx="5035253" cy="946297"/>
            <wp:effectExtent l="0" t="0" r="0" b="6350"/>
            <wp:docPr id="60930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092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2866" cy="96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5DFC" w14:textId="25CE71A6" w:rsidR="00453C3A" w:rsidRDefault="00226198" w:rsidP="00226198">
      <w:pPr>
        <w:ind w:left="0" w:right="0" w:firstLine="0"/>
      </w:pPr>
      <w:r w:rsidRPr="00226198">
        <w:t xml:space="preserve">Este código implementa la interfaz Sumador en una clase llamada </w:t>
      </w:r>
      <w:proofErr w:type="spellStart"/>
      <w:r w:rsidRPr="00226198">
        <w:t>SumadorImpl</w:t>
      </w:r>
      <w:proofErr w:type="spellEnd"/>
      <w:r w:rsidRPr="00226198">
        <w:t xml:space="preserve"> en el paquete </w:t>
      </w:r>
      <w:proofErr w:type="spellStart"/>
      <w:r w:rsidRPr="00226198">
        <w:t>rmi</w:t>
      </w:r>
      <w:proofErr w:type="spellEnd"/>
      <w:r w:rsidRPr="00226198">
        <w:t xml:space="preserve">. La clase </w:t>
      </w:r>
      <w:proofErr w:type="spellStart"/>
      <w:r w:rsidRPr="00226198">
        <w:t>SumadorImpl</w:t>
      </w:r>
      <w:proofErr w:type="spellEnd"/>
      <w:r w:rsidRPr="00226198">
        <w:t xml:space="preserve"> extiende </w:t>
      </w:r>
      <w:proofErr w:type="spellStart"/>
      <w:r w:rsidRPr="00226198">
        <w:t>UnicastRemoteObject</w:t>
      </w:r>
      <w:proofErr w:type="spellEnd"/>
      <w:r w:rsidRPr="00226198">
        <w:t>, lo que la hace disponible para la invocación remota.</w:t>
      </w:r>
    </w:p>
    <w:p w14:paraId="49964DB8" w14:textId="10B23342" w:rsidR="00453C3A" w:rsidRDefault="00453C3A" w:rsidP="00226198">
      <w:pPr>
        <w:ind w:left="0" w:right="0" w:firstLine="0"/>
        <w:jc w:val="center"/>
      </w:pPr>
      <w:r w:rsidRPr="00453C3A">
        <w:lastRenderedPageBreak/>
        <w:drawing>
          <wp:inline distT="0" distB="0" distL="0" distR="0" wp14:anchorId="1F65238D" wp14:editId="2A4741F2">
            <wp:extent cx="5042402" cy="3517152"/>
            <wp:effectExtent l="0" t="0" r="6350" b="7620"/>
            <wp:docPr id="186581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152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352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E4E3" w14:textId="36312F82" w:rsidR="00226198" w:rsidRDefault="00226198" w:rsidP="00226198">
      <w:pPr>
        <w:ind w:left="0" w:right="0" w:firstLine="0"/>
      </w:pPr>
      <w:r>
        <w:t xml:space="preserve">Este código implementa una clase llamada Servidor en el paquete </w:t>
      </w:r>
      <w:proofErr w:type="spellStart"/>
      <w:r>
        <w:t>rmi</w:t>
      </w:r>
      <w:proofErr w:type="spellEnd"/>
      <w:r>
        <w:t xml:space="preserve">. La clase Servidor contiene un método </w:t>
      </w:r>
      <w:proofErr w:type="spellStart"/>
      <w:r>
        <w:t>main</w:t>
      </w:r>
      <w:proofErr w:type="spellEnd"/>
      <w:r>
        <w:t xml:space="preserve"> que se encarga de iniciar el servidor RMI.</w:t>
      </w:r>
    </w:p>
    <w:p w14:paraId="4D9909B2" w14:textId="17F85F60" w:rsidR="00226198" w:rsidRDefault="00226198" w:rsidP="00226198">
      <w:pPr>
        <w:ind w:left="0" w:right="0" w:firstLine="0"/>
      </w:pPr>
      <w:r>
        <w:t xml:space="preserve">Dentro del método </w:t>
      </w:r>
      <w:proofErr w:type="spellStart"/>
      <w:r>
        <w:t>main</w:t>
      </w:r>
      <w:proofErr w:type="spellEnd"/>
      <w:r>
        <w:t>, se realiza lo siguiente:</w:t>
      </w:r>
    </w:p>
    <w:p w14:paraId="0315D446" w14:textId="77777777" w:rsidR="00226198" w:rsidRDefault="00226198" w:rsidP="00226198">
      <w:pPr>
        <w:pStyle w:val="ListParagraph"/>
        <w:numPr>
          <w:ilvl w:val="0"/>
          <w:numId w:val="44"/>
        </w:numPr>
        <w:ind w:right="0"/>
      </w:pPr>
      <w:r>
        <w:t xml:space="preserve">Se instancia un objeto de la clase </w:t>
      </w:r>
      <w:proofErr w:type="spellStart"/>
      <w:r>
        <w:t>SumadorImpl</w:t>
      </w:r>
      <w:proofErr w:type="spellEnd"/>
      <w:r>
        <w:t>, que implementa la interfaz Sumador. Este objeto representa las operaciones que el servidor RMI ofrecerá a los clientes.</w:t>
      </w:r>
    </w:p>
    <w:p w14:paraId="777D41DD" w14:textId="77777777" w:rsidR="00226198" w:rsidRDefault="00226198" w:rsidP="00226198">
      <w:pPr>
        <w:pStyle w:val="ListParagraph"/>
        <w:numPr>
          <w:ilvl w:val="0"/>
          <w:numId w:val="44"/>
        </w:numPr>
        <w:ind w:right="0"/>
      </w:pPr>
      <w:r>
        <w:t xml:space="preserve">Se crea un registro RMI en el puerto 1099 utilizando </w:t>
      </w:r>
      <w:proofErr w:type="spellStart"/>
      <w:r>
        <w:t>LocateRegistry.createRegistry</w:t>
      </w:r>
      <w:proofErr w:type="spellEnd"/>
      <w:r>
        <w:t>(1099). Este registro servirá para que los clientes puedan encontrar y comunicarse con el servidor.</w:t>
      </w:r>
    </w:p>
    <w:p w14:paraId="1B54C396" w14:textId="77777777" w:rsidR="00226198" w:rsidRDefault="00226198" w:rsidP="00226198">
      <w:pPr>
        <w:pStyle w:val="ListParagraph"/>
        <w:numPr>
          <w:ilvl w:val="0"/>
          <w:numId w:val="44"/>
        </w:numPr>
        <w:ind w:right="0"/>
      </w:pPr>
      <w:r>
        <w:t>Se vincula el objeto remoto (</w:t>
      </w:r>
      <w:proofErr w:type="spellStart"/>
      <w:r>
        <w:t>SumadorImpl</w:t>
      </w:r>
      <w:proofErr w:type="spellEnd"/>
      <w:r>
        <w:t xml:space="preserve">) al registro RMI utilizando </w:t>
      </w:r>
      <w:proofErr w:type="spellStart"/>
      <w:proofErr w:type="gramStart"/>
      <w:r>
        <w:t>registry.rebind</w:t>
      </w:r>
      <w:proofErr w:type="spellEnd"/>
      <w:proofErr w:type="gramEnd"/>
      <w:r>
        <w:t>("Operaciones", operaciones). El nombre "Operaciones" es el nombre bajo el cual el objeto remoto será registrado en el registro RMI.</w:t>
      </w:r>
    </w:p>
    <w:p w14:paraId="72E424F9" w14:textId="1DE0051F" w:rsidR="00226198" w:rsidRDefault="00226198" w:rsidP="00226198">
      <w:pPr>
        <w:pStyle w:val="ListParagraph"/>
        <w:numPr>
          <w:ilvl w:val="0"/>
          <w:numId w:val="44"/>
        </w:numPr>
        <w:ind w:right="0"/>
      </w:pPr>
      <w:r>
        <w:t>Se muestra un mensaje indicando que el servidor está listo para aceptar conexiones.</w:t>
      </w:r>
    </w:p>
    <w:p w14:paraId="59384C13" w14:textId="4A3C8498" w:rsidR="00453C3A" w:rsidRDefault="00453C3A" w:rsidP="00226198">
      <w:pPr>
        <w:ind w:left="0" w:right="0" w:firstLine="0"/>
        <w:jc w:val="center"/>
      </w:pPr>
      <w:r w:rsidRPr="00453C3A">
        <w:lastRenderedPageBreak/>
        <w:drawing>
          <wp:inline distT="0" distB="0" distL="0" distR="0" wp14:anchorId="0EB791C4" wp14:editId="4F2F6AAE">
            <wp:extent cx="4943829" cy="2644724"/>
            <wp:effectExtent l="0" t="0" r="0" b="3810"/>
            <wp:docPr id="109277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79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7305" cy="265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C011" w14:textId="19C5C834" w:rsidR="00453C3A" w:rsidRDefault="00453C3A" w:rsidP="00226198">
      <w:pPr>
        <w:ind w:left="0" w:right="0" w:firstLine="0"/>
        <w:jc w:val="center"/>
      </w:pPr>
      <w:r w:rsidRPr="00453C3A">
        <w:drawing>
          <wp:inline distT="0" distB="0" distL="0" distR="0" wp14:anchorId="539E374D" wp14:editId="099914D9">
            <wp:extent cx="5002168" cy="2411026"/>
            <wp:effectExtent l="0" t="0" r="8255" b="8890"/>
            <wp:docPr id="116080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088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8720" cy="241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DA47" w14:textId="109E39C8" w:rsidR="00453C3A" w:rsidRDefault="00453C3A" w:rsidP="00226198">
      <w:pPr>
        <w:tabs>
          <w:tab w:val="left" w:pos="8222"/>
        </w:tabs>
        <w:ind w:left="0" w:right="0" w:firstLine="0"/>
        <w:jc w:val="center"/>
      </w:pPr>
      <w:r w:rsidRPr="00453C3A">
        <w:drawing>
          <wp:inline distT="0" distB="0" distL="0" distR="0" wp14:anchorId="211B6721" wp14:editId="5A5C53D8">
            <wp:extent cx="5126602" cy="2645883"/>
            <wp:effectExtent l="0" t="0" r="0" b="2540"/>
            <wp:docPr id="9993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63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5633" cy="265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00AF" w14:textId="04537840" w:rsidR="00F146F7" w:rsidRDefault="00453C3A" w:rsidP="00226198">
      <w:pPr>
        <w:ind w:left="0" w:right="0" w:firstLine="0"/>
        <w:jc w:val="center"/>
      </w:pPr>
      <w:r w:rsidRPr="00453C3A">
        <w:lastRenderedPageBreak/>
        <w:drawing>
          <wp:inline distT="0" distB="0" distL="0" distR="0" wp14:anchorId="1138DBC3" wp14:editId="5A0A7C57">
            <wp:extent cx="4970272" cy="2018879"/>
            <wp:effectExtent l="0" t="0" r="1905" b="635"/>
            <wp:docPr id="46183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375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0799" cy="202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03DA" w14:textId="471DE821" w:rsidR="00226198" w:rsidRDefault="00226198" w:rsidP="00226198">
      <w:pPr>
        <w:ind w:left="0" w:right="0" w:firstLine="0"/>
      </w:pPr>
      <w:r>
        <w:t>E</w:t>
      </w:r>
      <w:r>
        <w:t xml:space="preserve">ste código implementa una clase Cliente en el paquete </w:t>
      </w:r>
      <w:proofErr w:type="spellStart"/>
      <w:r>
        <w:t>rmi</w:t>
      </w:r>
      <w:proofErr w:type="spellEnd"/>
      <w:r>
        <w:t xml:space="preserve">. La clase Cliente contiene un método </w:t>
      </w:r>
      <w:proofErr w:type="spellStart"/>
      <w:r>
        <w:t>main</w:t>
      </w:r>
      <w:proofErr w:type="spellEnd"/>
      <w:r>
        <w:t xml:space="preserve"> que se encarga de interactuar con el servidor RMI para realizar operaciones matemáticas.</w:t>
      </w:r>
    </w:p>
    <w:p w14:paraId="4018BD05" w14:textId="615F1E04" w:rsidR="00226198" w:rsidRDefault="00226198" w:rsidP="00226198">
      <w:pPr>
        <w:ind w:left="0" w:right="0" w:firstLine="0"/>
      </w:pPr>
      <w:r>
        <w:t xml:space="preserve">Dentro del método </w:t>
      </w:r>
      <w:proofErr w:type="spellStart"/>
      <w:r>
        <w:t>main</w:t>
      </w:r>
      <w:proofErr w:type="spellEnd"/>
      <w:r>
        <w:t>, se realiza lo siguiente:</w:t>
      </w:r>
    </w:p>
    <w:p w14:paraId="10184415" w14:textId="77777777" w:rsidR="00226198" w:rsidRDefault="00226198" w:rsidP="00226198">
      <w:pPr>
        <w:pStyle w:val="ListParagraph"/>
        <w:numPr>
          <w:ilvl w:val="0"/>
          <w:numId w:val="45"/>
        </w:numPr>
        <w:ind w:right="0"/>
      </w:pPr>
      <w:r>
        <w:t xml:space="preserve">Se utiliza </w:t>
      </w:r>
      <w:proofErr w:type="spellStart"/>
      <w:r>
        <w:t>Naming.lookup</w:t>
      </w:r>
      <w:proofErr w:type="spellEnd"/>
      <w:r>
        <w:t>("</w:t>
      </w:r>
      <w:proofErr w:type="spellStart"/>
      <w:r>
        <w:t>rmi</w:t>
      </w:r>
      <w:proofErr w:type="spellEnd"/>
      <w:r>
        <w:t>://192.168.1.71:1099/Operaciones") para obtener una referencia al objeto remoto registrado en el registro RMI bajo el nombre "Operaciones" en el host con la dirección IP "192.168.1.71" y el puerto "1099".</w:t>
      </w:r>
    </w:p>
    <w:p w14:paraId="0DF89640" w14:textId="77777777" w:rsidR="00226198" w:rsidRDefault="00226198" w:rsidP="00226198">
      <w:pPr>
        <w:pStyle w:val="ListParagraph"/>
        <w:numPr>
          <w:ilvl w:val="0"/>
          <w:numId w:val="45"/>
        </w:numPr>
        <w:ind w:right="0"/>
      </w:pPr>
      <w:r>
        <w:t>Se crea un objeto Scanner para leer la entrada del usuario desde la consola.</w:t>
      </w:r>
    </w:p>
    <w:p w14:paraId="14A8C6B5" w14:textId="77777777" w:rsidR="00226198" w:rsidRDefault="00226198" w:rsidP="00226198">
      <w:pPr>
        <w:pStyle w:val="ListParagraph"/>
        <w:numPr>
          <w:ilvl w:val="0"/>
          <w:numId w:val="45"/>
        </w:numPr>
        <w:ind w:right="0"/>
      </w:pPr>
      <w:r>
        <w:t xml:space="preserve">Se inicia un bucle </w:t>
      </w:r>
      <w:proofErr w:type="spellStart"/>
      <w:r>
        <w:t>while</w:t>
      </w:r>
      <w:proofErr w:type="spellEnd"/>
      <w:r>
        <w:t xml:space="preserve"> para permitir que el usuario realice múltiples operaciones hasta que decida salir.</w:t>
      </w:r>
    </w:p>
    <w:p w14:paraId="29DBBCBC" w14:textId="77777777" w:rsidR="00226198" w:rsidRDefault="00226198" w:rsidP="00226198">
      <w:pPr>
        <w:pStyle w:val="ListParagraph"/>
        <w:numPr>
          <w:ilvl w:val="0"/>
          <w:numId w:val="45"/>
        </w:numPr>
        <w:ind w:right="0"/>
      </w:pPr>
      <w:r>
        <w:t>Se muestra un menú de opciones que incluye las operaciones disponibles: suma, resta, multiplicación, división, cálculo de raíz cuadrada, cálculo de potencia y salir.</w:t>
      </w:r>
    </w:p>
    <w:p w14:paraId="6DE44DDD" w14:textId="77777777" w:rsidR="00226198" w:rsidRDefault="00226198" w:rsidP="00226198">
      <w:pPr>
        <w:pStyle w:val="ListParagraph"/>
        <w:numPr>
          <w:ilvl w:val="0"/>
          <w:numId w:val="45"/>
        </w:numPr>
        <w:ind w:right="0"/>
      </w:pPr>
      <w:r>
        <w:t>Se lee la opción elegida por el usuario y se ejecuta el código correspondiente. Dependiendo de la opción seleccionada, se solicitan los operandos necesarios al usuario y se realiza la operación correspondiente utilizando los métodos remotos proporcionados por el objeto operaciones.</w:t>
      </w:r>
    </w:p>
    <w:p w14:paraId="6A8C01C2" w14:textId="77777777" w:rsidR="00226198" w:rsidRDefault="00226198" w:rsidP="00226198">
      <w:pPr>
        <w:pStyle w:val="ListParagraph"/>
        <w:numPr>
          <w:ilvl w:val="0"/>
          <w:numId w:val="45"/>
        </w:numPr>
        <w:ind w:right="0"/>
      </w:pPr>
      <w:r>
        <w:t>Se muestra el resultado de la operación en la consola.</w:t>
      </w:r>
    </w:p>
    <w:p w14:paraId="4AE8D3A9" w14:textId="182C4DAA" w:rsidR="00226198" w:rsidRDefault="00226198" w:rsidP="00226198">
      <w:pPr>
        <w:pStyle w:val="ListParagraph"/>
        <w:numPr>
          <w:ilvl w:val="0"/>
          <w:numId w:val="45"/>
        </w:numPr>
        <w:ind w:right="0"/>
      </w:pPr>
      <w:r>
        <w:t>Si el usuario elige la opción "Salir", se rompe el bucle y el programa termina.</w:t>
      </w:r>
    </w:p>
    <w:p w14:paraId="353F4F7C" w14:textId="566AAED3" w:rsidR="00F146F7" w:rsidRDefault="00453C3A" w:rsidP="00226198">
      <w:pPr>
        <w:ind w:left="0" w:right="0" w:firstLine="0"/>
        <w:jc w:val="center"/>
      </w:pPr>
      <w:r w:rsidRPr="00453C3A">
        <w:drawing>
          <wp:inline distT="0" distB="0" distL="0" distR="0" wp14:anchorId="55C1B84E" wp14:editId="33EF8D02">
            <wp:extent cx="4914811" cy="1317447"/>
            <wp:effectExtent l="0" t="0" r="635" b="0"/>
            <wp:docPr id="191564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495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8253" cy="1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3CD7" w14:textId="28149C38" w:rsidR="00F146F7" w:rsidRDefault="00453C3A" w:rsidP="00226198">
      <w:pPr>
        <w:ind w:left="0" w:right="0" w:firstLine="0"/>
        <w:jc w:val="center"/>
      </w:pPr>
      <w:r w:rsidRPr="00453C3A">
        <w:lastRenderedPageBreak/>
        <w:drawing>
          <wp:inline distT="0" distB="0" distL="0" distR="0" wp14:anchorId="39B9DAF9" wp14:editId="1EC19950">
            <wp:extent cx="3000468" cy="1945758"/>
            <wp:effectExtent l="0" t="0" r="0" b="0"/>
            <wp:docPr id="5961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88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6413" cy="19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7947" w14:textId="77777777" w:rsidR="00F146F7" w:rsidRDefault="00F146F7" w:rsidP="00185036">
      <w:pPr>
        <w:ind w:left="0" w:right="1203" w:firstLine="0"/>
      </w:pPr>
    </w:p>
    <w:p w14:paraId="0D5550C1" w14:textId="77777777" w:rsidR="00F146F7" w:rsidRDefault="00F146F7" w:rsidP="00185036">
      <w:pPr>
        <w:ind w:left="0" w:right="1203" w:firstLine="0"/>
      </w:pPr>
    </w:p>
    <w:p w14:paraId="49C89276" w14:textId="77777777" w:rsidR="00F146F7" w:rsidRDefault="00F146F7" w:rsidP="00185036">
      <w:pPr>
        <w:ind w:left="0" w:right="1203" w:firstLine="0"/>
      </w:pPr>
    </w:p>
    <w:p w14:paraId="6C274D45" w14:textId="77777777" w:rsidR="00F146F7" w:rsidRDefault="00F146F7" w:rsidP="00185036">
      <w:pPr>
        <w:ind w:left="0" w:right="1203" w:firstLine="0"/>
      </w:pPr>
    </w:p>
    <w:p w14:paraId="4A1C453A" w14:textId="77777777" w:rsidR="00F146F7" w:rsidRDefault="00F146F7" w:rsidP="00185036">
      <w:pPr>
        <w:ind w:left="0" w:right="1203" w:firstLine="0"/>
      </w:pPr>
    </w:p>
    <w:p w14:paraId="31680B60" w14:textId="77777777" w:rsidR="00F146F7" w:rsidRDefault="00F146F7" w:rsidP="00185036">
      <w:pPr>
        <w:ind w:left="0" w:right="1203" w:firstLine="0"/>
      </w:pPr>
    </w:p>
    <w:p w14:paraId="3E2ED579" w14:textId="77777777" w:rsidR="00F146F7" w:rsidRDefault="00F146F7" w:rsidP="00185036">
      <w:pPr>
        <w:ind w:left="0" w:right="1203" w:firstLine="0"/>
      </w:pPr>
    </w:p>
    <w:p w14:paraId="15E6A733" w14:textId="77777777" w:rsidR="00226198" w:rsidRDefault="00226198" w:rsidP="00185036">
      <w:pPr>
        <w:ind w:left="0" w:right="1203" w:firstLine="0"/>
      </w:pPr>
    </w:p>
    <w:p w14:paraId="0BC824D2" w14:textId="77777777" w:rsidR="00226198" w:rsidRDefault="00226198" w:rsidP="00185036">
      <w:pPr>
        <w:ind w:left="0" w:right="1203" w:firstLine="0"/>
      </w:pPr>
    </w:p>
    <w:p w14:paraId="6A32D2A3" w14:textId="77777777" w:rsidR="00226198" w:rsidRDefault="00226198" w:rsidP="00185036">
      <w:pPr>
        <w:ind w:left="0" w:right="1203" w:firstLine="0"/>
      </w:pPr>
    </w:p>
    <w:p w14:paraId="17451E8B" w14:textId="77777777" w:rsidR="00226198" w:rsidRDefault="00226198" w:rsidP="00185036">
      <w:pPr>
        <w:ind w:left="0" w:right="1203" w:firstLine="0"/>
      </w:pPr>
    </w:p>
    <w:p w14:paraId="1F11186A" w14:textId="77777777" w:rsidR="00226198" w:rsidRDefault="00226198" w:rsidP="00185036">
      <w:pPr>
        <w:ind w:left="0" w:right="1203" w:firstLine="0"/>
      </w:pPr>
    </w:p>
    <w:p w14:paraId="220C7DB9" w14:textId="77777777" w:rsidR="00226198" w:rsidRDefault="00226198" w:rsidP="00185036">
      <w:pPr>
        <w:ind w:left="0" w:right="1203" w:firstLine="0"/>
      </w:pPr>
    </w:p>
    <w:p w14:paraId="3405FD6E" w14:textId="77777777" w:rsidR="00226198" w:rsidRDefault="00226198" w:rsidP="00185036">
      <w:pPr>
        <w:ind w:left="0" w:right="1203" w:firstLine="0"/>
      </w:pPr>
    </w:p>
    <w:p w14:paraId="5783896B" w14:textId="77777777" w:rsidR="00226198" w:rsidRDefault="00226198" w:rsidP="00185036">
      <w:pPr>
        <w:ind w:left="0" w:right="1203" w:firstLine="0"/>
      </w:pPr>
    </w:p>
    <w:p w14:paraId="49EDE826" w14:textId="77777777" w:rsidR="00226198" w:rsidRDefault="00226198" w:rsidP="00185036">
      <w:pPr>
        <w:ind w:left="0" w:right="1203" w:firstLine="0"/>
      </w:pPr>
    </w:p>
    <w:p w14:paraId="15790345" w14:textId="66D27979" w:rsidR="00F24D92" w:rsidRPr="00D9018D" w:rsidRDefault="00604ADB" w:rsidP="00A32C17">
      <w:pPr>
        <w:pStyle w:val="Heading1"/>
        <w:spacing w:after="0"/>
        <w:ind w:left="0"/>
        <w:jc w:val="center"/>
        <w:rPr>
          <w:sz w:val="28"/>
        </w:rPr>
      </w:pPr>
      <w:r>
        <w:rPr>
          <w:sz w:val="28"/>
        </w:rPr>
        <w:lastRenderedPageBreak/>
        <w:t>CONCLUSION</w:t>
      </w:r>
    </w:p>
    <w:p w14:paraId="4ECC1C71" w14:textId="038B6EF8" w:rsidR="00F24D92" w:rsidRDefault="00F24D92" w:rsidP="00A32C17">
      <w:pPr>
        <w:spacing w:after="396"/>
        <w:ind w:left="0" w:right="0" w:firstLine="0"/>
        <w:jc w:val="left"/>
        <w:rPr>
          <w:rFonts w:asciiTheme="minorHAnsi" w:hAnsiTheme="minorHAnsi" w:cstheme="minorHAnsi"/>
        </w:rPr>
      </w:pPr>
    </w:p>
    <w:p w14:paraId="5D6040A3" w14:textId="778C1D3E" w:rsidR="0087045E" w:rsidRPr="0087045E" w:rsidRDefault="0087045E" w:rsidP="0087045E">
      <w:pPr>
        <w:spacing w:after="396"/>
        <w:ind w:left="0" w:right="0" w:firstLine="0"/>
        <w:jc w:val="left"/>
        <w:rPr>
          <w:rFonts w:asciiTheme="minorHAnsi" w:hAnsiTheme="minorHAnsi" w:cstheme="minorHAnsi"/>
        </w:rPr>
      </w:pPr>
      <w:r w:rsidRPr="0087045E">
        <w:rPr>
          <w:rFonts w:asciiTheme="minorHAnsi" w:hAnsiTheme="minorHAnsi" w:cstheme="minorHAnsi"/>
        </w:rPr>
        <w:t>RMI en Java proporciona una forma poderosa y flexible de comunicación entre procesos distribuidos, permitiendo que los objetos Java se invoquen de forma remota. Al implementar interfaces remotas y registrando objetos remotos en un registro RMI, los clientes pueden acceder a los métodos de estos objetos como si estuvieran disponibles localmente.</w:t>
      </w:r>
    </w:p>
    <w:p w14:paraId="204C31E1" w14:textId="554AD73F" w:rsidR="0087045E" w:rsidRPr="0087045E" w:rsidRDefault="0087045E" w:rsidP="0087045E">
      <w:pPr>
        <w:spacing w:after="396"/>
        <w:ind w:left="0" w:right="0" w:firstLine="0"/>
        <w:jc w:val="left"/>
        <w:rPr>
          <w:rFonts w:asciiTheme="minorHAnsi" w:hAnsiTheme="minorHAnsi" w:cstheme="minorHAnsi"/>
        </w:rPr>
      </w:pPr>
      <w:r w:rsidRPr="0087045E">
        <w:rPr>
          <w:rFonts w:asciiTheme="minorHAnsi" w:hAnsiTheme="minorHAnsi" w:cstheme="minorHAnsi"/>
        </w:rPr>
        <w:t>Sin embargo, al no tener una capa de datos en este contexto, se deben considerar algunos aspectos:</w:t>
      </w:r>
    </w:p>
    <w:p w14:paraId="26225596" w14:textId="77777777" w:rsidR="0087045E" w:rsidRPr="0087045E" w:rsidRDefault="0087045E" w:rsidP="0087045E">
      <w:pPr>
        <w:pStyle w:val="ListParagraph"/>
        <w:numPr>
          <w:ilvl w:val="0"/>
          <w:numId w:val="46"/>
        </w:numPr>
        <w:spacing w:after="396"/>
        <w:ind w:right="0"/>
        <w:jc w:val="left"/>
        <w:rPr>
          <w:rFonts w:asciiTheme="minorHAnsi" w:hAnsiTheme="minorHAnsi" w:cstheme="minorHAnsi"/>
        </w:rPr>
      </w:pPr>
      <w:r w:rsidRPr="0087045E">
        <w:rPr>
          <w:rFonts w:asciiTheme="minorHAnsi" w:hAnsiTheme="minorHAnsi" w:cstheme="minorHAnsi"/>
        </w:rPr>
        <w:t>Seguridad: Es esencial implementar mecanismos adecuados de autenticación y autorización para garantizar la seguridad de las comunicaciones remotas y proteger los datos sensibles.</w:t>
      </w:r>
    </w:p>
    <w:p w14:paraId="0E3A34F6" w14:textId="77777777" w:rsidR="0087045E" w:rsidRPr="0087045E" w:rsidRDefault="0087045E" w:rsidP="0087045E">
      <w:pPr>
        <w:pStyle w:val="ListParagraph"/>
        <w:numPr>
          <w:ilvl w:val="0"/>
          <w:numId w:val="46"/>
        </w:numPr>
        <w:spacing w:after="396"/>
        <w:ind w:right="0"/>
        <w:jc w:val="left"/>
        <w:rPr>
          <w:rFonts w:asciiTheme="minorHAnsi" w:hAnsiTheme="minorHAnsi" w:cstheme="minorHAnsi"/>
        </w:rPr>
      </w:pPr>
      <w:r w:rsidRPr="0087045E">
        <w:rPr>
          <w:rFonts w:asciiTheme="minorHAnsi" w:hAnsiTheme="minorHAnsi" w:cstheme="minorHAnsi"/>
        </w:rPr>
        <w:t>Manejo de excepciones: Dado que las llamadas remotas pueden implicar la comunicación a través de la red, es fundamental manejar adecuadamente las excepciones que pueden ocurrir durante estas llamadas, como las excepciones de red o las excepciones específicas de RMI.</w:t>
      </w:r>
    </w:p>
    <w:p w14:paraId="6A0E7032" w14:textId="77777777" w:rsidR="0087045E" w:rsidRPr="0087045E" w:rsidRDefault="0087045E" w:rsidP="0087045E">
      <w:pPr>
        <w:pStyle w:val="ListParagraph"/>
        <w:numPr>
          <w:ilvl w:val="0"/>
          <w:numId w:val="46"/>
        </w:numPr>
        <w:spacing w:after="396"/>
        <w:ind w:right="0"/>
        <w:jc w:val="left"/>
        <w:rPr>
          <w:rFonts w:asciiTheme="minorHAnsi" w:hAnsiTheme="minorHAnsi" w:cstheme="minorHAnsi"/>
        </w:rPr>
      </w:pPr>
      <w:r w:rsidRPr="0087045E">
        <w:rPr>
          <w:rFonts w:asciiTheme="minorHAnsi" w:hAnsiTheme="minorHAnsi" w:cstheme="minorHAnsi"/>
        </w:rPr>
        <w:t>Escalabilidad y rendimiento: Sin una capa de datos, es importante considerar cómo se gestionan y almacenan los datos en el servidor. Se debe tener en cuenta la escalabilidad y el rendimiento del sistema al diseñar la arquitectura de la aplicación y al decidir qué datos deben ser accesibles de forma remota.</w:t>
      </w:r>
    </w:p>
    <w:p w14:paraId="742F41A4" w14:textId="46F31C29" w:rsidR="008B5E44" w:rsidRPr="0087045E" w:rsidRDefault="0087045E" w:rsidP="0087045E">
      <w:pPr>
        <w:pStyle w:val="ListParagraph"/>
        <w:numPr>
          <w:ilvl w:val="0"/>
          <w:numId w:val="46"/>
        </w:numPr>
        <w:spacing w:after="396"/>
        <w:ind w:right="0"/>
        <w:jc w:val="left"/>
        <w:rPr>
          <w:rFonts w:asciiTheme="minorHAnsi" w:hAnsiTheme="minorHAnsi" w:cstheme="minorHAnsi"/>
        </w:rPr>
      </w:pPr>
      <w:r w:rsidRPr="0087045E">
        <w:rPr>
          <w:rFonts w:asciiTheme="minorHAnsi" w:hAnsiTheme="minorHAnsi" w:cstheme="minorHAnsi"/>
        </w:rPr>
        <w:t>Diseño de la interfaz remota: Es crucial diseñar cuidadosamente las interfaces remotas para minimizar la cantidad de datos transferidos entre el cliente y el servidor, optimizando así el rendimiento y la eficiencia de la comunicación remota.</w:t>
      </w:r>
    </w:p>
    <w:sectPr w:rsidR="008B5E44" w:rsidRPr="0087045E" w:rsidSect="002F45A0">
      <w:pgSz w:w="12240" w:h="15840"/>
      <w:pgMar w:top="1417" w:right="1041" w:bottom="1417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223A"/>
    <w:multiLevelType w:val="hybridMultilevel"/>
    <w:tmpl w:val="7946EE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D2B5B"/>
    <w:multiLevelType w:val="hybridMultilevel"/>
    <w:tmpl w:val="01381A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12219"/>
    <w:multiLevelType w:val="hybridMultilevel"/>
    <w:tmpl w:val="A83C97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26E71"/>
    <w:multiLevelType w:val="hybridMultilevel"/>
    <w:tmpl w:val="8F0E8F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30A7A"/>
    <w:multiLevelType w:val="hybridMultilevel"/>
    <w:tmpl w:val="425AE5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72368"/>
    <w:multiLevelType w:val="hybridMultilevel"/>
    <w:tmpl w:val="FE522B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35517"/>
    <w:multiLevelType w:val="hybridMultilevel"/>
    <w:tmpl w:val="F912B7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EA6"/>
    <w:multiLevelType w:val="hybridMultilevel"/>
    <w:tmpl w:val="D67A9C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71A6F"/>
    <w:multiLevelType w:val="hybridMultilevel"/>
    <w:tmpl w:val="922E5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467058"/>
    <w:multiLevelType w:val="hybridMultilevel"/>
    <w:tmpl w:val="6FCA29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A2E16"/>
    <w:multiLevelType w:val="hybridMultilevel"/>
    <w:tmpl w:val="6A62CB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EC2F03"/>
    <w:multiLevelType w:val="hybridMultilevel"/>
    <w:tmpl w:val="9AECBA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0B13A8"/>
    <w:multiLevelType w:val="hybridMultilevel"/>
    <w:tmpl w:val="73B45E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16A28"/>
    <w:multiLevelType w:val="hybridMultilevel"/>
    <w:tmpl w:val="9FBEC4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127D6"/>
    <w:multiLevelType w:val="hybridMultilevel"/>
    <w:tmpl w:val="C876E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F1074"/>
    <w:multiLevelType w:val="hybridMultilevel"/>
    <w:tmpl w:val="F0DCBF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B2CD7"/>
    <w:multiLevelType w:val="hybridMultilevel"/>
    <w:tmpl w:val="EDA69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B0454"/>
    <w:multiLevelType w:val="hybridMultilevel"/>
    <w:tmpl w:val="70447F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A47792"/>
    <w:multiLevelType w:val="hybridMultilevel"/>
    <w:tmpl w:val="EDA8D5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527FF"/>
    <w:multiLevelType w:val="hybridMultilevel"/>
    <w:tmpl w:val="1ECE40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1057A2"/>
    <w:multiLevelType w:val="hybridMultilevel"/>
    <w:tmpl w:val="6AB063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C2100E"/>
    <w:multiLevelType w:val="hybridMultilevel"/>
    <w:tmpl w:val="383C9E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C15443"/>
    <w:multiLevelType w:val="hybridMultilevel"/>
    <w:tmpl w:val="D78838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247B2D"/>
    <w:multiLevelType w:val="hybridMultilevel"/>
    <w:tmpl w:val="641CF4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FE021F"/>
    <w:multiLevelType w:val="hybridMultilevel"/>
    <w:tmpl w:val="22E8A2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754DB"/>
    <w:multiLevelType w:val="hybridMultilevel"/>
    <w:tmpl w:val="203C1B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9858FA"/>
    <w:multiLevelType w:val="hybridMultilevel"/>
    <w:tmpl w:val="63C02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5A6030"/>
    <w:multiLevelType w:val="hybridMultilevel"/>
    <w:tmpl w:val="A5B48B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6C1D7D"/>
    <w:multiLevelType w:val="hybridMultilevel"/>
    <w:tmpl w:val="E4A412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451BE7"/>
    <w:multiLevelType w:val="hybridMultilevel"/>
    <w:tmpl w:val="3D8ECF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844448"/>
    <w:multiLevelType w:val="hybridMultilevel"/>
    <w:tmpl w:val="886AD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D74416"/>
    <w:multiLevelType w:val="hybridMultilevel"/>
    <w:tmpl w:val="7CFC3E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EE5B1C"/>
    <w:multiLevelType w:val="hybridMultilevel"/>
    <w:tmpl w:val="2A56A9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97746A"/>
    <w:multiLevelType w:val="hybridMultilevel"/>
    <w:tmpl w:val="9A9E21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A76E3"/>
    <w:multiLevelType w:val="hybridMultilevel"/>
    <w:tmpl w:val="516E63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E85268"/>
    <w:multiLevelType w:val="hybridMultilevel"/>
    <w:tmpl w:val="36E8BBE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5D456D"/>
    <w:multiLevelType w:val="hybridMultilevel"/>
    <w:tmpl w:val="79148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72693"/>
    <w:multiLevelType w:val="hybridMultilevel"/>
    <w:tmpl w:val="3E9A00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153C78"/>
    <w:multiLevelType w:val="hybridMultilevel"/>
    <w:tmpl w:val="008A0E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D2556D"/>
    <w:multiLevelType w:val="hybridMultilevel"/>
    <w:tmpl w:val="05528B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3A421D"/>
    <w:multiLevelType w:val="hybridMultilevel"/>
    <w:tmpl w:val="2E1A29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34057"/>
    <w:multiLevelType w:val="hybridMultilevel"/>
    <w:tmpl w:val="2292BA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53AC0"/>
    <w:multiLevelType w:val="hybridMultilevel"/>
    <w:tmpl w:val="384412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B2268C"/>
    <w:multiLevelType w:val="hybridMultilevel"/>
    <w:tmpl w:val="CCE614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BA2E07"/>
    <w:multiLevelType w:val="hybridMultilevel"/>
    <w:tmpl w:val="ECE80E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CE1EA0"/>
    <w:multiLevelType w:val="hybridMultilevel"/>
    <w:tmpl w:val="239C83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425490">
    <w:abstractNumId w:val="42"/>
  </w:num>
  <w:num w:numId="2" w16cid:durableId="561987532">
    <w:abstractNumId w:val="15"/>
  </w:num>
  <w:num w:numId="3" w16cid:durableId="415632755">
    <w:abstractNumId w:val="18"/>
  </w:num>
  <w:num w:numId="4" w16cid:durableId="1094976116">
    <w:abstractNumId w:val="32"/>
  </w:num>
  <w:num w:numId="5" w16cid:durableId="999621388">
    <w:abstractNumId w:val="1"/>
  </w:num>
  <w:num w:numId="6" w16cid:durableId="1432121866">
    <w:abstractNumId w:val="17"/>
  </w:num>
  <w:num w:numId="7" w16cid:durableId="185169767">
    <w:abstractNumId w:val="37"/>
  </w:num>
  <w:num w:numId="8" w16cid:durableId="976180009">
    <w:abstractNumId w:val="4"/>
  </w:num>
  <w:num w:numId="9" w16cid:durableId="1331786564">
    <w:abstractNumId w:val="16"/>
  </w:num>
  <w:num w:numId="10" w16cid:durableId="2051487500">
    <w:abstractNumId w:val="2"/>
  </w:num>
  <w:num w:numId="11" w16cid:durableId="709040081">
    <w:abstractNumId w:val="30"/>
  </w:num>
  <w:num w:numId="12" w16cid:durableId="406461678">
    <w:abstractNumId w:val="11"/>
  </w:num>
  <w:num w:numId="13" w16cid:durableId="1957448374">
    <w:abstractNumId w:val="41"/>
  </w:num>
  <w:num w:numId="14" w16cid:durableId="1739160414">
    <w:abstractNumId w:val="13"/>
  </w:num>
  <w:num w:numId="15" w16cid:durableId="1113475482">
    <w:abstractNumId w:val="28"/>
  </w:num>
  <w:num w:numId="16" w16cid:durableId="270169647">
    <w:abstractNumId w:val="14"/>
  </w:num>
  <w:num w:numId="17" w16cid:durableId="258678452">
    <w:abstractNumId w:val="9"/>
  </w:num>
  <w:num w:numId="18" w16cid:durableId="437990459">
    <w:abstractNumId w:val="34"/>
  </w:num>
  <w:num w:numId="19" w16cid:durableId="1665544124">
    <w:abstractNumId w:val="3"/>
  </w:num>
  <w:num w:numId="20" w16cid:durableId="545720510">
    <w:abstractNumId w:val="7"/>
  </w:num>
  <w:num w:numId="21" w16cid:durableId="1117143149">
    <w:abstractNumId w:val="23"/>
  </w:num>
  <w:num w:numId="22" w16cid:durableId="674189343">
    <w:abstractNumId w:val="44"/>
  </w:num>
  <w:num w:numId="23" w16cid:durableId="1591814972">
    <w:abstractNumId w:val="27"/>
  </w:num>
  <w:num w:numId="24" w16cid:durableId="133643352">
    <w:abstractNumId w:val="20"/>
  </w:num>
  <w:num w:numId="25" w16cid:durableId="1290012857">
    <w:abstractNumId w:val="29"/>
  </w:num>
  <w:num w:numId="26" w16cid:durableId="634606335">
    <w:abstractNumId w:val="21"/>
  </w:num>
  <w:num w:numId="27" w16cid:durableId="1805611492">
    <w:abstractNumId w:val="5"/>
  </w:num>
  <w:num w:numId="28" w16cid:durableId="1609190750">
    <w:abstractNumId w:val="26"/>
  </w:num>
  <w:num w:numId="29" w16cid:durableId="1356351001">
    <w:abstractNumId w:val="39"/>
  </w:num>
  <w:num w:numId="30" w16cid:durableId="618804743">
    <w:abstractNumId w:val="38"/>
  </w:num>
  <w:num w:numId="31" w16cid:durableId="1366175598">
    <w:abstractNumId w:val="31"/>
  </w:num>
  <w:num w:numId="32" w16cid:durableId="224414944">
    <w:abstractNumId w:val="36"/>
  </w:num>
  <w:num w:numId="33" w16cid:durableId="1814788074">
    <w:abstractNumId w:val="12"/>
  </w:num>
  <w:num w:numId="34" w16cid:durableId="2059469756">
    <w:abstractNumId w:val="35"/>
  </w:num>
  <w:num w:numId="35" w16cid:durableId="1242183715">
    <w:abstractNumId w:val="25"/>
  </w:num>
  <w:num w:numId="36" w16cid:durableId="945120255">
    <w:abstractNumId w:val="22"/>
  </w:num>
  <w:num w:numId="37" w16cid:durableId="722752547">
    <w:abstractNumId w:val="6"/>
  </w:num>
  <w:num w:numId="38" w16cid:durableId="962076680">
    <w:abstractNumId w:val="10"/>
  </w:num>
  <w:num w:numId="39" w16cid:durableId="1859536575">
    <w:abstractNumId w:val="24"/>
  </w:num>
  <w:num w:numId="40" w16cid:durableId="1175725841">
    <w:abstractNumId w:val="40"/>
  </w:num>
  <w:num w:numId="41" w16cid:durableId="1051071531">
    <w:abstractNumId w:val="33"/>
  </w:num>
  <w:num w:numId="42" w16cid:durableId="620839152">
    <w:abstractNumId w:val="43"/>
  </w:num>
  <w:num w:numId="43" w16cid:durableId="905530256">
    <w:abstractNumId w:val="8"/>
  </w:num>
  <w:num w:numId="44" w16cid:durableId="1200163636">
    <w:abstractNumId w:val="45"/>
  </w:num>
  <w:num w:numId="45" w16cid:durableId="1324117784">
    <w:abstractNumId w:val="19"/>
  </w:num>
  <w:num w:numId="46" w16cid:durableId="237373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92"/>
    <w:rsid w:val="00013A1E"/>
    <w:rsid w:val="00026669"/>
    <w:rsid w:val="0003477C"/>
    <w:rsid w:val="00047CBE"/>
    <w:rsid w:val="000A5408"/>
    <w:rsid w:val="000B069F"/>
    <w:rsid w:val="000C2F81"/>
    <w:rsid w:val="000D25D2"/>
    <w:rsid w:val="000E1EAA"/>
    <w:rsid w:val="000F07F4"/>
    <w:rsid w:val="000F5BFA"/>
    <w:rsid w:val="0010343B"/>
    <w:rsid w:val="00132094"/>
    <w:rsid w:val="00145747"/>
    <w:rsid w:val="00185036"/>
    <w:rsid w:val="001A7E76"/>
    <w:rsid w:val="001C71CD"/>
    <w:rsid w:val="001E5CBD"/>
    <w:rsid w:val="00201BB8"/>
    <w:rsid w:val="002023E2"/>
    <w:rsid w:val="00203C0C"/>
    <w:rsid w:val="00226198"/>
    <w:rsid w:val="002360E1"/>
    <w:rsid w:val="00267FAB"/>
    <w:rsid w:val="0027042E"/>
    <w:rsid w:val="002843B6"/>
    <w:rsid w:val="002E7A69"/>
    <w:rsid w:val="002F45A0"/>
    <w:rsid w:val="00317B66"/>
    <w:rsid w:val="00375CDA"/>
    <w:rsid w:val="00394077"/>
    <w:rsid w:val="003B1F56"/>
    <w:rsid w:val="003D13BD"/>
    <w:rsid w:val="003F6389"/>
    <w:rsid w:val="003F6964"/>
    <w:rsid w:val="0043550A"/>
    <w:rsid w:val="00442103"/>
    <w:rsid w:val="004535EC"/>
    <w:rsid w:val="00453C3A"/>
    <w:rsid w:val="00460007"/>
    <w:rsid w:val="0046460B"/>
    <w:rsid w:val="004667CF"/>
    <w:rsid w:val="00477E11"/>
    <w:rsid w:val="00487223"/>
    <w:rsid w:val="004905FB"/>
    <w:rsid w:val="0049365C"/>
    <w:rsid w:val="004B2924"/>
    <w:rsid w:val="004B45CA"/>
    <w:rsid w:val="004C37B8"/>
    <w:rsid w:val="004D663F"/>
    <w:rsid w:val="004E26D4"/>
    <w:rsid w:val="004F2A1F"/>
    <w:rsid w:val="004F2F30"/>
    <w:rsid w:val="005101E9"/>
    <w:rsid w:val="005108A9"/>
    <w:rsid w:val="00523C03"/>
    <w:rsid w:val="005306F5"/>
    <w:rsid w:val="00542ED2"/>
    <w:rsid w:val="005A0406"/>
    <w:rsid w:val="005B40E3"/>
    <w:rsid w:val="005B41EB"/>
    <w:rsid w:val="005B4F6B"/>
    <w:rsid w:val="005B5129"/>
    <w:rsid w:val="005F4639"/>
    <w:rsid w:val="006006DF"/>
    <w:rsid w:val="00601752"/>
    <w:rsid w:val="00604ADB"/>
    <w:rsid w:val="00617570"/>
    <w:rsid w:val="006242B6"/>
    <w:rsid w:val="006571DB"/>
    <w:rsid w:val="00686346"/>
    <w:rsid w:val="006A4E40"/>
    <w:rsid w:val="006B098F"/>
    <w:rsid w:val="007115D6"/>
    <w:rsid w:val="00720F07"/>
    <w:rsid w:val="00726927"/>
    <w:rsid w:val="00727004"/>
    <w:rsid w:val="007403E2"/>
    <w:rsid w:val="0074196E"/>
    <w:rsid w:val="00743024"/>
    <w:rsid w:val="00751ABB"/>
    <w:rsid w:val="00754434"/>
    <w:rsid w:val="00754F55"/>
    <w:rsid w:val="00770E99"/>
    <w:rsid w:val="00795570"/>
    <w:rsid w:val="007A1439"/>
    <w:rsid w:val="007A7679"/>
    <w:rsid w:val="007C424C"/>
    <w:rsid w:val="007F43E8"/>
    <w:rsid w:val="00800A34"/>
    <w:rsid w:val="00821FB6"/>
    <w:rsid w:val="00842DA3"/>
    <w:rsid w:val="00854B9E"/>
    <w:rsid w:val="00856A80"/>
    <w:rsid w:val="00861929"/>
    <w:rsid w:val="0087045E"/>
    <w:rsid w:val="008774FD"/>
    <w:rsid w:val="0087797E"/>
    <w:rsid w:val="00883320"/>
    <w:rsid w:val="0088542C"/>
    <w:rsid w:val="008B5E44"/>
    <w:rsid w:val="008E440E"/>
    <w:rsid w:val="0090248E"/>
    <w:rsid w:val="00920D85"/>
    <w:rsid w:val="00925396"/>
    <w:rsid w:val="00926FC3"/>
    <w:rsid w:val="009413F7"/>
    <w:rsid w:val="00942E12"/>
    <w:rsid w:val="0095671F"/>
    <w:rsid w:val="009669CD"/>
    <w:rsid w:val="00987870"/>
    <w:rsid w:val="009B3E53"/>
    <w:rsid w:val="009C6380"/>
    <w:rsid w:val="009E6475"/>
    <w:rsid w:val="009F0E42"/>
    <w:rsid w:val="00A1389D"/>
    <w:rsid w:val="00A32C17"/>
    <w:rsid w:val="00A36692"/>
    <w:rsid w:val="00A419B6"/>
    <w:rsid w:val="00A547E3"/>
    <w:rsid w:val="00A813B0"/>
    <w:rsid w:val="00A86E51"/>
    <w:rsid w:val="00A87E75"/>
    <w:rsid w:val="00AA1FDE"/>
    <w:rsid w:val="00AB054F"/>
    <w:rsid w:val="00AB0760"/>
    <w:rsid w:val="00AC2944"/>
    <w:rsid w:val="00AC681E"/>
    <w:rsid w:val="00AD3892"/>
    <w:rsid w:val="00B02329"/>
    <w:rsid w:val="00B27A85"/>
    <w:rsid w:val="00B50B7B"/>
    <w:rsid w:val="00BB51EE"/>
    <w:rsid w:val="00BD7239"/>
    <w:rsid w:val="00C02DF9"/>
    <w:rsid w:val="00C107B6"/>
    <w:rsid w:val="00C22864"/>
    <w:rsid w:val="00C2461A"/>
    <w:rsid w:val="00C26943"/>
    <w:rsid w:val="00C32F44"/>
    <w:rsid w:val="00C744FA"/>
    <w:rsid w:val="00C7790C"/>
    <w:rsid w:val="00C865C0"/>
    <w:rsid w:val="00C87663"/>
    <w:rsid w:val="00C97E27"/>
    <w:rsid w:val="00CA4A41"/>
    <w:rsid w:val="00CA7A44"/>
    <w:rsid w:val="00CB5FE2"/>
    <w:rsid w:val="00CB6875"/>
    <w:rsid w:val="00CC67D9"/>
    <w:rsid w:val="00CD0243"/>
    <w:rsid w:val="00CE4D1D"/>
    <w:rsid w:val="00CF2420"/>
    <w:rsid w:val="00CF3E96"/>
    <w:rsid w:val="00D1134A"/>
    <w:rsid w:val="00D31586"/>
    <w:rsid w:val="00D607C3"/>
    <w:rsid w:val="00D7621F"/>
    <w:rsid w:val="00D87B49"/>
    <w:rsid w:val="00D9018D"/>
    <w:rsid w:val="00D97BD0"/>
    <w:rsid w:val="00DC4379"/>
    <w:rsid w:val="00DC6F89"/>
    <w:rsid w:val="00DD3A31"/>
    <w:rsid w:val="00DD6D3B"/>
    <w:rsid w:val="00DF3C83"/>
    <w:rsid w:val="00E106BD"/>
    <w:rsid w:val="00E11601"/>
    <w:rsid w:val="00E12DC1"/>
    <w:rsid w:val="00E35A69"/>
    <w:rsid w:val="00E45385"/>
    <w:rsid w:val="00E53FE0"/>
    <w:rsid w:val="00E57E17"/>
    <w:rsid w:val="00E7160C"/>
    <w:rsid w:val="00E93B72"/>
    <w:rsid w:val="00EA0C56"/>
    <w:rsid w:val="00EC2F32"/>
    <w:rsid w:val="00ED4A32"/>
    <w:rsid w:val="00ED75F7"/>
    <w:rsid w:val="00EE328E"/>
    <w:rsid w:val="00EE3EF1"/>
    <w:rsid w:val="00EE4957"/>
    <w:rsid w:val="00EF43AF"/>
    <w:rsid w:val="00F103D5"/>
    <w:rsid w:val="00F146F7"/>
    <w:rsid w:val="00F23B01"/>
    <w:rsid w:val="00F24D92"/>
    <w:rsid w:val="00F2517E"/>
    <w:rsid w:val="00F3715C"/>
    <w:rsid w:val="00F46848"/>
    <w:rsid w:val="00FA7DB0"/>
    <w:rsid w:val="00FD2D80"/>
    <w:rsid w:val="00FD5E04"/>
    <w:rsid w:val="00FD652B"/>
    <w:rsid w:val="00FE6DE6"/>
    <w:rsid w:val="00FF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8636"/>
  <w15:docId w15:val="{124E4680-F535-4A8C-BA74-98D1AD1E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6"/>
      <w:ind w:left="10" w:right="1208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8"/>
      <w:ind w:left="168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8"/>
      <w:ind w:left="1680" w:hanging="10"/>
      <w:outlineLvl w:val="1"/>
    </w:pPr>
    <w:rPr>
      <w:rFonts w:ascii="Arial" w:eastAsia="Arial" w:hAnsi="Arial" w:cs="Arial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83"/>
      <w:ind w:left="10" w:hanging="10"/>
      <w:jc w:val="center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2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paragraph" w:styleId="TOC1">
    <w:name w:val="toc 1"/>
    <w:hidden/>
    <w:uiPriority w:val="39"/>
    <w:pPr>
      <w:spacing w:after="129"/>
      <w:ind w:left="25" w:right="1212" w:hanging="10"/>
      <w:jc w:val="both"/>
    </w:pPr>
    <w:rPr>
      <w:rFonts w:ascii="Arial" w:eastAsia="Arial" w:hAnsi="Arial" w:cs="Arial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821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F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43B6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70E99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val="en-US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70E99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03477C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7160C"/>
    <w:pPr>
      <w:spacing w:after="100"/>
      <w:ind w:left="480"/>
    </w:pPr>
  </w:style>
  <w:style w:type="table" w:styleId="TableGrid">
    <w:name w:val="Table Grid"/>
    <w:basedOn w:val="TableNormal"/>
    <w:uiPriority w:val="39"/>
    <w:rsid w:val="00453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3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34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4950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09494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8312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348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802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180375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894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93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2464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07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192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65444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0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41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0180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291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20ECE-2666-430D-978D-10EEB992C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7</Pages>
  <Words>645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Moras</dc:creator>
  <cp:keywords/>
  <cp:lastModifiedBy>Evelin Fierro Monroy</cp:lastModifiedBy>
  <cp:revision>79</cp:revision>
  <cp:lastPrinted>2024-05-09T01:35:00Z</cp:lastPrinted>
  <dcterms:created xsi:type="dcterms:W3CDTF">2024-04-09T18:17:00Z</dcterms:created>
  <dcterms:modified xsi:type="dcterms:W3CDTF">2024-05-10T06:22:00Z</dcterms:modified>
</cp:coreProperties>
</file>