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b/>
          <w:bCs/>
          <w:color w:val="215F9A" w:themeColor="text2" w:themeTint="BF"/>
          <w:sz w:val="36"/>
          <w:szCs w:val="36"/>
          <w:lang w:val="es-MX"/>
          <w14:textFill>
            <w14:solidFill>
              <w14:schemeClr w14:val="tx2">
                <w14:lumMod w14:val="75000"/>
                <w14:lumOff w14:val="25000"/>
              </w14:schemeClr>
            </w14:solidFill>
          </w14:textFill>
        </w:rPr>
      </w:pPr>
      <w:r>
        <w:rPr>
          <w:b/>
          <w:bCs/>
          <w:color w:val="215F9A" w:themeColor="text2" w:themeTint="BF"/>
          <w:sz w:val="36"/>
          <w:szCs w:val="36"/>
          <w14:textFill>
            <w14:solidFill>
              <w14:schemeClr w14:val="tx2">
                <w14:lumMod w14:val="75000"/>
                <w14:lumOff w14:val="25000"/>
              </w14:schemeClr>
            </w14:solidFill>
          </w14:textFill>
        </w:rPr>
        <w:t xml:space="preserve">COTIZACION PARA APP DE </w:t>
      </w:r>
      <w:r>
        <w:rPr>
          <w:rFonts w:hint="default"/>
          <w:b/>
          <w:bCs/>
          <w:color w:val="215F9A" w:themeColor="text2" w:themeTint="BF"/>
          <w:sz w:val="36"/>
          <w:szCs w:val="36"/>
          <w:lang w:val="es-MX"/>
          <w14:textFill>
            <w14:solidFill>
              <w14:schemeClr w14:val="tx2">
                <w14:lumMod w14:val="75000"/>
                <w14:lumOff w14:val="25000"/>
              </w14:schemeClr>
            </w14:solidFill>
          </w14:textFill>
        </w:rPr>
        <w:t>QUIZES (TIPO KAHOOT)</w:t>
      </w:r>
    </w:p>
    <w:p>
      <w:pPr>
        <w:ind w:left="100" w:hanging="100" w:hangingChars="50"/>
        <w:rPr>
          <w:b/>
          <w:bCs/>
          <w:sz w:val="20"/>
          <w:szCs w:val="20"/>
        </w:rPr>
      </w:pPr>
      <w:r>
        <w:rPr>
          <w:b/>
          <w:bCs/>
          <w:sz w:val="20"/>
          <w:szCs w:val="20"/>
        </w:rPr>
        <w:t xml:space="preserve">DESARROLLO MOVIL BOLAÑOS | APASEO EL GRANDE, GUANAJUATO, MÉXICO | </w:t>
      </w:r>
      <w:r>
        <w:rPr>
          <w:rFonts w:hint="default"/>
          <w:b/>
          <w:bCs/>
          <w:sz w:val="20"/>
          <w:szCs w:val="20"/>
          <w:lang w:val="es-MX"/>
        </w:rPr>
        <w:t xml:space="preserve"> </w:t>
      </w:r>
      <w:r>
        <w:rPr>
          <w:b/>
          <w:bCs/>
          <w:sz w:val="20"/>
          <w:szCs w:val="20"/>
        </w:rPr>
        <w:t>+52413106069</w:t>
      </w:r>
      <w:r>
        <w:rPr>
          <w:rFonts w:hint="default"/>
          <w:b/>
          <w:bCs/>
          <w:sz w:val="20"/>
          <w:szCs w:val="20"/>
          <w:lang w:val="es-MX"/>
        </w:rPr>
        <w:t xml:space="preserve">9 </w:t>
      </w:r>
      <w:r>
        <w:rPr>
          <w:b/>
          <w:bCs/>
          <w:sz w:val="20"/>
          <w:szCs w:val="20"/>
        </w:rPr>
        <w:t xml:space="preserve"> | </w:t>
      </w:r>
      <w:r>
        <w:fldChar w:fldCharType="begin"/>
      </w:r>
      <w:r>
        <w:instrText xml:space="preserve"> HYPERLINK "mailto:omarbolanos198@gmail.com" </w:instrText>
      </w:r>
      <w:r>
        <w:fldChar w:fldCharType="separate"/>
      </w:r>
      <w:r>
        <w:rPr>
          <w:rStyle w:val="13"/>
          <w:b/>
          <w:bCs/>
          <w:sz w:val="20"/>
          <w:szCs w:val="20"/>
        </w:rPr>
        <w:t>omarbolanos198@gmail.com</w:t>
      </w:r>
      <w:r>
        <w:rPr>
          <w:rStyle w:val="13"/>
          <w:b/>
          <w:bCs/>
          <w:sz w:val="20"/>
          <w:szCs w:val="20"/>
        </w:rPr>
        <w:fldChar w:fldCharType="end"/>
      </w:r>
      <w:r>
        <w:rPr>
          <w:b/>
          <w:bCs/>
          <w:sz w:val="20"/>
          <w:szCs w:val="20"/>
        </w:rPr>
        <w:t xml:space="preserve"> | </w:t>
      </w:r>
      <w:r>
        <w:fldChar w:fldCharType="begin"/>
      </w:r>
      <w:r>
        <w:instrText xml:space="preserve"> HYPERLINK "https://shinradev.site" </w:instrText>
      </w:r>
      <w:r>
        <w:fldChar w:fldCharType="separate"/>
      </w:r>
      <w:r>
        <w:rPr>
          <w:rStyle w:val="13"/>
          <w:b/>
          <w:bCs/>
          <w:sz w:val="20"/>
          <w:szCs w:val="20"/>
        </w:rPr>
        <w:t>https://shinradev.site</w:t>
      </w:r>
      <w:r>
        <w:rPr>
          <w:rStyle w:val="13"/>
          <w:b/>
          <w:bCs/>
          <w:sz w:val="20"/>
          <w:szCs w:val="20"/>
        </w:rPr>
        <w:fldChar w:fldCharType="end"/>
      </w:r>
      <w:r>
        <w:rPr>
          <w:b/>
          <w:bCs/>
          <w:sz w:val="20"/>
          <w:szCs w:val="20"/>
        </w:rPr>
        <w:t xml:space="preserve"> </w:t>
      </w:r>
    </w:p>
    <w:p>
      <w:pPr>
        <w:rPr>
          <w:b/>
          <w:bCs/>
          <w:sz w:val="20"/>
          <w:szCs w:val="20"/>
        </w:rPr>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14"/>
        <w:gridCol w:w="44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14" w:type="dxa"/>
          </w:tcPr>
          <w:p>
            <w:pPr>
              <w:spacing w:after="160" w:line="259" w:lineRule="auto"/>
              <w:rPr>
                <w:rFonts w:eastAsiaTheme="minorEastAsia"/>
                <w:kern w:val="0"/>
                <w:sz w:val="21"/>
                <w:szCs w:val="21"/>
                <w:lang w:val="es-CL"/>
                <w14:ligatures w14:val="none"/>
              </w:rPr>
            </w:pPr>
            <w:r>
              <w:rPr>
                <w:rFonts w:eastAsiaTheme="minorEastAsia"/>
                <w:kern w:val="0"/>
                <w:sz w:val="21"/>
                <w:szCs w:val="21"/>
                <w:lang w:val="es-CL"/>
                <w14:ligatures w14:val="none"/>
              </w:rPr>
              <w:br w:type="textWrapping"/>
            </w:r>
          </w:p>
        </w:tc>
        <w:tc>
          <w:tcPr>
            <w:tcW w:w="4414" w:type="dxa"/>
          </w:tcPr>
          <w:p>
            <w:pPr>
              <w:spacing w:after="160" w:line="259" w:lineRule="auto"/>
              <w:jc w:val="right"/>
              <w:rPr>
                <w:rFonts w:eastAsiaTheme="minorEastAsia"/>
                <w:kern w:val="0"/>
                <w:sz w:val="21"/>
                <w:szCs w:val="21"/>
                <w:lang w:val="es-CL"/>
                <w14:ligatures w14:val="none"/>
              </w:rPr>
            </w:pPr>
            <w:r>
              <w:rPr>
                <w:rFonts w:eastAsiaTheme="minorEastAsia"/>
                <w:kern w:val="0"/>
                <w:sz w:val="21"/>
                <w:szCs w:val="21"/>
                <w:lang w:val="es-CL"/>
                <w14:ligatures w14:val="none"/>
              </w:rPr>
              <w:t>COTIZACIÓN Nº 1</w:t>
            </w:r>
            <w:r>
              <w:rPr>
                <w:rFonts w:eastAsiaTheme="minorEastAsia"/>
                <w:kern w:val="0"/>
                <w:sz w:val="21"/>
                <w:szCs w:val="21"/>
                <w:lang w:val="es-CL"/>
                <w14:ligatures w14:val="none"/>
              </w:rPr>
              <w:br w:type="textWrapping"/>
            </w:r>
            <w:r>
              <w:rPr>
                <w:rFonts w:eastAsiaTheme="minorEastAsia"/>
                <w:kern w:val="0"/>
                <w:sz w:val="21"/>
                <w:szCs w:val="21"/>
                <w:lang w:val="es-CL"/>
                <w14:ligatures w14:val="none"/>
              </w:rPr>
              <w:t xml:space="preserve">Fecha: </w:t>
            </w:r>
            <w:r>
              <w:rPr>
                <w:rFonts w:hint="default" w:eastAsiaTheme="minorEastAsia"/>
                <w:kern w:val="0"/>
                <w:sz w:val="21"/>
                <w:szCs w:val="21"/>
                <w:lang w:val="es-MX"/>
                <w14:ligatures w14:val="none"/>
              </w:rPr>
              <w:t>21</w:t>
            </w:r>
            <w:r>
              <w:rPr>
                <w:rFonts w:eastAsiaTheme="minorEastAsia"/>
                <w:kern w:val="0"/>
                <w:sz w:val="21"/>
                <w:szCs w:val="21"/>
                <w:lang w:val="es-MX"/>
                <w14:ligatures w14:val="none"/>
              </w:rPr>
              <w:t>/</w:t>
            </w:r>
            <w:r>
              <w:rPr>
                <w:rFonts w:hint="default" w:eastAsiaTheme="minorEastAsia"/>
                <w:kern w:val="0"/>
                <w:sz w:val="21"/>
                <w:szCs w:val="21"/>
                <w:lang w:val="es-MX"/>
                <w14:ligatures w14:val="none"/>
              </w:rPr>
              <w:t>03</w:t>
            </w:r>
            <w:r>
              <w:rPr>
                <w:rFonts w:eastAsiaTheme="minorEastAsia"/>
                <w:kern w:val="0"/>
                <w:sz w:val="21"/>
                <w:szCs w:val="21"/>
                <w:lang w:val="es-MX"/>
                <w14:ligatures w14:val="none"/>
              </w:rPr>
              <w:t>/202</w:t>
            </w:r>
            <w:r>
              <w:rPr>
                <w:rFonts w:hint="default" w:eastAsiaTheme="minorEastAsia"/>
                <w:kern w:val="0"/>
                <w:sz w:val="21"/>
                <w:szCs w:val="21"/>
                <w:lang w:val="es-MX"/>
                <w14:ligatures w14:val="none"/>
              </w:rPr>
              <w:t>6</w:t>
            </w:r>
            <w:r>
              <w:rPr>
                <w:rFonts w:eastAsiaTheme="minorEastAsia"/>
                <w:kern w:val="0"/>
                <w:sz w:val="21"/>
                <w:szCs w:val="21"/>
                <w:lang w:val="es-CL"/>
                <w14:ligatures w14:val="none"/>
              </w:rPr>
              <w:br w:type="textWrapping"/>
            </w:r>
            <w:r>
              <w:rPr>
                <w:rFonts w:eastAsiaTheme="minorEastAsia"/>
                <w:kern w:val="0"/>
                <w:sz w:val="21"/>
                <w:szCs w:val="21"/>
                <w:lang w:val="es-CL"/>
                <w14:ligatures w14:val="none"/>
              </w:rPr>
              <w:t xml:space="preserve"> </w:t>
            </w:r>
          </w:p>
          <w:p>
            <w:pPr>
              <w:spacing w:after="160" w:line="259" w:lineRule="auto"/>
              <w:rPr>
                <w:rFonts w:eastAsiaTheme="minorEastAsia"/>
                <w:kern w:val="0"/>
                <w:sz w:val="21"/>
                <w:szCs w:val="21"/>
                <w:lang w:val="es-CL"/>
                <w14:ligatures w14:val="none"/>
              </w:rPr>
            </w:pPr>
          </w:p>
        </w:tc>
      </w:tr>
    </w:tbl>
    <w:p>
      <w:pPr>
        <w:rPr>
          <w:b/>
          <w:bCs/>
          <w:color w:val="C04F15" w:themeColor="accent2" w:themeShade="BF"/>
          <w:sz w:val="22"/>
          <w:szCs w:val="22"/>
        </w:rPr>
      </w:pPr>
    </w:p>
    <w:p>
      <w:pPr>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Proyecto:</w:t>
      </w:r>
      <w:r>
        <w:rPr>
          <w:color w:val="000000" w:themeColor="text1"/>
          <w:sz w:val="22"/>
          <w:szCs w:val="22"/>
          <w14:textFill>
            <w14:solidFill>
              <w14:schemeClr w14:val="tx1"/>
            </w14:solidFill>
          </w14:textFill>
        </w:rPr>
        <w:t xml:space="preserve"> </w:t>
      </w:r>
      <w:r>
        <w:rPr>
          <w:rFonts w:hint="default"/>
          <w:color w:val="000000" w:themeColor="text1"/>
          <w:sz w:val="22"/>
          <w:szCs w:val="22"/>
          <w14:textFill>
            <w14:solidFill>
              <w14:schemeClr w14:val="tx1"/>
            </w14:solidFill>
          </w14:textFill>
        </w:rPr>
        <w:t>Desarrollo de Aplicación Móvil de Cuestionarios Interactivos para Android</w:t>
      </w:r>
    </w:p>
    <w:p>
      <w:pPr>
        <w:rPr>
          <w:color w:val="000000" w:themeColor="text1"/>
          <w:sz w:val="22"/>
          <w:szCs w:val="22"/>
          <w14:textFill>
            <w14:solidFill>
              <w14:schemeClr w14:val="tx1"/>
            </w14:solidFill>
          </w14:textFill>
        </w:rPr>
      </w:pPr>
      <w:r>
        <w:rPr>
          <w:b/>
          <w:bCs/>
          <w:color w:val="000000" w:themeColor="text1"/>
          <w:sz w:val="22"/>
          <w:szCs w:val="22"/>
          <w14:textFill>
            <w14:solidFill>
              <w14:schemeClr w14:val="tx1"/>
            </w14:solidFill>
          </w14:textFill>
        </w:rPr>
        <w:t>Preparado por:</w:t>
      </w:r>
      <w:r>
        <w:rPr>
          <w:color w:val="000000" w:themeColor="text1"/>
          <w:sz w:val="22"/>
          <w:szCs w:val="22"/>
          <w14:textFill>
            <w14:solidFill>
              <w14:schemeClr w14:val="tx1"/>
            </w14:solidFill>
          </w14:textFill>
        </w:rPr>
        <w:t xml:space="preserve"> Omar Gadiel Bolaños García </w:t>
      </w:r>
    </w:p>
    <w:p>
      <w:pPr>
        <w:rPr>
          <w:b/>
          <w:bCs/>
          <w:color w:val="C04F15" w:themeColor="accent2" w:themeShade="BF"/>
          <w:sz w:val="22"/>
          <w:szCs w:val="22"/>
        </w:rPr>
      </w:pPr>
    </w:p>
    <w:p>
      <w:pPr>
        <w:rPr>
          <w:b/>
          <w:bCs/>
          <w:color w:val="C04F15" w:themeColor="accent2" w:themeShade="BF"/>
          <w:sz w:val="22"/>
          <w:szCs w:val="22"/>
        </w:rPr>
      </w:pPr>
      <w:r>
        <w:rPr>
          <w:b/>
          <w:bCs/>
          <w:color w:val="C04F15" w:themeColor="accent2" w:themeShade="BF"/>
          <w:sz w:val="22"/>
          <w:szCs w:val="22"/>
        </w:rPr>
        <w:t>SOBRE EL PROYECTO</w:t>
      </w:r>
    </w:p>
    <w:p>
      <w:pPr>
        <w:rPr>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El objetivo de este documento es cotizar el desarrollo de una solución de software educativa a medida para la gestión y realización de cuestionarios interactivos. La solución está diseñada para funcionar exclusivamente en dispositivos Android mediante la entrega de un archivo APK, optimizando los costos al no requerir publicación en tiendas oficiales ni mantenimiento de servidores externos.</w:t>
      </w:r>
    </w:p>
    <w:p>
      <w:pPr>
        <w:rPr>
          <w:b/>
          <w:bCs/>
          <w:color w:val="C04F15" w:themeColor="accent2" w:themeShade="BF"/>
          <w:sz w:val="22"/>
          <w:szCs w:val="22"/>
        </w:rPr>
      </w:pPr>
      <w:r>
        <w:rPr>
          <w:b/>
          <w:bCs/>
          <w:color w:val="C04F15" w:themeColor="accent2" w:themeShade="BF"/>
          <w:sz w:val="22"/>
          <w:szCs w:val="22"/>
        </w:rPr>
        <w:t>DEFINICIÓN DE LOS OBJETIVOS</w:t>
      </w:r>
    </w:p>
    <w:p>
      <w:pPr>
        <w:numPr>
          <w:ilvl w:val="0"/>
          <w:numId w:val="1"/>
        </w:numPr>
        <w:ind w:left="420" w:leftChars="0" w:hanging="420" w:firstLineChars="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El sistema cumplirá con los siguientes objetivos funcionales:</w:t>
      </w:r>
    </w:p>
    <w:p>
      <w:pPr>
        <w:numPr>
          <w:ilvl w:val="0"/>
          <w:numId w:val="1"/>
        </w:numPr>
        <w:ind w:left="420" w:leftChars="0" w:hanging="420" w:firstLineChars="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Segmentación de Contenido: Menú con temas y subtemas configurables.</w:t>
      </w:r>
    </w:p>
    <w:p>
      <w:pPr>
        <w:numPr>
          <w:ilvl w:val="0"/>
          <w:numId w:val="1"/>
        </w:numPr>
        <w:ind w:left="420" w:leftChars="0" w:hanging="420" w:firstLineChars="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Niveles de Dificultad: Implementación de categorías Básico, Intermedio y Avanzado.</w:t>
      </w:r>
    </w:p>
    <w:p>
      <w:pPr>
        <w:numPr>
          <w:ilvl w:val="0"/>
          <w:numId w:val="1"/>
        </w:numPr>
        <w:ind w:left="420" w:leftChars="0" w:hanging="420" w:firstLineChars="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Experiencia Tipo Kahoot: Interfaz dinámica con preguntas de opción múltiple (4 opciones con colores distintivos) y modalidad de Verdadero/Falso.</w:t>
      </w:r>
    </w:p>
    <w:p>
      <w:pPr>
        <w:numPr>
          <w:ilvl w:val="0"/>
          <w:numId w:val="1"/>
        </w:numPr>
        <w:ind w:left="420" w:leftChars="0" w:hanging="420" w:firstLineChars="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 xml:space="preserve">Interactividad: Temporizador visual por pregunta y sistema de puntaje acumulativo.Retroalimentación: </w:t>
      </w:r>
    </w:p>
    <w:p>
      <w:pPr>
        <w:numPr>
          <w:ilvl w:val="0"/>
          <w:numId w:val="1"/>
        </w:numPr>
        <w:ind w:left="420" w:leftChars="0" w:hanging="420" w:firstLineChars="0"/>
        <w:rPr>
          <w:rFonts w:hint="default"/>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Validación inmediata de respuestas con señales visuales de acierto o error.</w:t>
      </w:r>
    </w:p>
    <w:p>
      <w:pPr>
        <w:numPr>
          <w:ilvl w:val="0"/>
          <w:numId w:val="1"/>
        </w:numPr>
        <w:ind w:left="420" w:leftChars="0" w:hanging="420" w:firstLineChars="0"/>
        <w:rPr>
          <w:b w:val="0"/>
          <w:bCs w:val="0"/>
          <w:color w:val="000000" w:themeColor="text1"/>
          <w:sz w:val="22"/>
          <w:szCs w:val="22"/>
          <w14:textFill>
            <w14:solidFill>
              <w14:schemeClr w14:val="tx1"/>
            </w14:solidFill>
          </w14:textFill>
        </w:rPr>
      </w:pPr>
      <w:r>
        <w:rPr>
          <w:rFonts w:hint="default"/>
          <w:b w:val="0"/>
          <w:bCs w:val="0"/>
          <w:color w:val="000000" w:themeColor="text1"/>
          <w:sz w:val="22"/>
          <w:szCs w:val="22"/>
          <w14:textFill>
            <w14:solidFill>
              <w14:schemeClr w14:val="tx1"/>
            </w14:solidFill>
          </w14:textFill>
        </w:rPr>
        <w:t>Control Administrativo: Panel interno protegido para que el administrador gestione el banco de preguntas.</w:t>
      </w:r>
    </w:p>
    <w:p>
      <w:pPr>
        <w:rPr>
          <w:b/>
          <w:bCs/>
          <w:color w:val="000000" w:themeColor="text1"/>
          <w:sz w:val="22"/>
          <w:szCs w:val="22"/>
          <w14:textFill>
            <w14:solidFill>
              <w14:schemeClr w14:val="tx1"/>
            </w14:solidFill>
          </w14:textFill>
        </w:rPr>
      </w:pPr>
    </w:p>
    <w:p>
      <w:pPr>
        <w:rPr>
          <w:b/>
          <w:bCs/>
          <w:color w:val="000000" w:themeColor="text1"/>
          <w:sz w:val="22"/>
          <w:szCs w:val="22"/>
          <w14:textFill>
            <w14:solidFill>
              <w14:schemeClr w14:val="tx1"/>
            </w14:solidFill>
          </w14:textFill>
        </w:rPr>
      </w:pPr>
    </w:p>
    <w:p>
      <w:pPr>
        <w:rPr>
          <w:b/>
          <w:bCs/>
          <w:color w:val="C04F15" w:themeColor="accent2" w:themeShade="BF"/>
          <w:sz w:val="22"/>
          <w:szCs w:val="22"/>
        </w:rPr>
      </w:pPr>
      <w:r>
        <w:rPr>
          <w:b/>
          <w:bCs/>
          <w:color w:val="C04F15" w:themeColor="accent2" w:themeShade="BF"/>
          <w:sz w:val="22"/>
          <w:szCs w:val="22"/>
        </w:rPr>
        <w:t xml:space="preserve">ALCANCES DEL PROYECTO </w:t>
      </w:r>
    </w:p>
    <w:p>
      <w:pPr>
        <w:numPr>
          <w:ilvl w:val="0"/>
          <w:numId w:val="0"/>
        </w:numPr>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El desarrollo se divide en 3 módulos principales que componen la aplicación:</w:t>
      </w:r>
    </w:p>
    <w:p>
      <w:pPr>
        <w:numPr>
          <w:ilvl w:val="0"/>
          <w:numId w:val="0"/>
        </w:numPr>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Módulo 1: Motor de Persistencia y Admin (Interno)</w:t>
      </w:r>
    </w:p>
    <w:p>
      <w:pPr>
        <w:numPr>
          <w:ilvl w:val="0"/>
          <w:numId w:val="2"/>
        </w:numPr>
        <w:ind w:left="420" w:leftChars="0" w:hanging="420" w:firstLineChars="0"/>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Base de Datos Local (Room/SQLite): La app no requerirá internet; toda la información se guardará en el almacenamiento del teléfono.</w:t>
      </w:r>
    </w:p>
    <w:p>
      <w:pPr>
        <w:numPr>
          <w:ilvl w:val="0"/>
          <w:numId w:val="2"/>
        </w:numPr>
        <w:ind w:left="420" w:leftChars="0" w:hanging="420" w:firstLineChars="0"/>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Panel de Administración: Sección protegida dentro de la misma app para que el administrador pueda:</w:t>
      </w:r>
    </w:p>
    <w:p>
      <w:pPr>
        <w:numPr>
          <w:ilvl w:val="0"/>
          <w:numId w:val="2"/>
        </w:numPr>
        <w:ind w:left="420" w:leftChars="0" w:hanging="420" w:firstLineChars="0"/>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Crear, editar y eliminar temas y subtemas.</w:t>
      </w:r>
    </w:p>
    <w:p>
      <w:pPr>
        <w:numPr>
          <w:ilvl w:val="0"/>
          <w:numId w:val="2"/>
        </w:numPr>
        <w:ind w:left="420" w:leftChars="0" w:hanging="420" w:firstLineChars="0"/>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Gestionar el banco de preguntas y respuestas.</w:t>
      </w:r>
    </w:p>
    <w:p>
      <w:pPr>
        <w:numPr>
          <w:ilvl w:val="0"/>
          <w:numId w:val="0"/>
        </w:numPr>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Módulo 2: Interfaz del Estudiante (Usuario Final)</w:t>
      </w:r>
    </w:p>
    <w:p>
      <w:pPr>
        <w:numPr>
          <w:ilvl w:val="0"/>
          <w:numId w:val="2"/>
        </w:numPr>
        <w:ind w:left="420" w:leftChars="0" w:hanging="420" w:firstLineChars="0"/>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Navegación: Pantallas de selección de materia y dificultad.</w:t>
      </w:r>
    </w:p>
    <w:p>
      <w:pPr>
        <w:numPr>
          <w:ilvl w:val="0"/>
          <w:numId w:val="2"/>
        </w:numPr>
        <w:ind w:left="420" w:leftChars="0" w:hanging="420" w:firstLineChars="0"/>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Motor de Quiz Estilo Kahoot: * Pantalla de juego con 4 botones de respuesta (Rojo, Azul, Amarillo, Verde).</w:t>
      </w:r>
    </w:p>
    <w:p>
      <w:pPr>
        <w:numPr>
          <w:ilvl w:val="0"/>
          <w:numId w:val="2"/>
        </w:numPr>
        <w:ind w:left="420" w:leftChars="0" w:hanging="420" w:firstLineChars="0"/>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Soporte para preguntas de Verdadero/Falso.</w:t>
      </w:r>
    </w:p>
    <w:p>
      <w:pPr>
        <w:numPr>
          <w:ilvl w:val="0"/>
          <w:numId w:val="2"/>
        </w:numPr>
        <w:ind w:left="420" w:leftChars="0" w:hanging="420" w:firstLineChars="0"/>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Cronómetro regresivo integrado en la parte superior.</w:t>
      </w:r>
    </w:p>
    <w:p>
      <w:pPr>
        <w:numPr>
          <w:ilvl w:val="0"/>
          <w:numId w:val="2"/>
        </w:numPr>
        <w:ind w:left="420" w:leftChars="0" w:hanging="420" w:firstLineChars="0"/>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Cálculo de resultados finales y resumen de desempeño.</w:t>
      </w:r>
    </w:p>
    <w:p>
      <w:pPr>
        <w:numPr>
          <w:ilvl w:val="0"/>
          <w:numId w:val="0"/>
        </w:numPr>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Módulo 3: Pruebas (QA) y Entrega</w:t>
      </w:r>
    </w:p>
    <w:p>
      <w:pPr>
        <w:numPr>
          <w:ilvl w:val="0"/>
          <w:numId w:val="2"/>
        </w:numPr>
        <w:ind w:left="420" w:leftChars="0" w:hanging="420" w:firstLineChars="0"/>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Pruebas de Flujo: Verificación de que la lógica de niveles y puntos funcione correctamente.</w:t>
      </w:r>
    </w:p>
    <w:p>
      <w:pPr>
        <w:numPr>
          <w:ilvl w:val="0"/>
          <w:numId w:val="2"/>
        </w:numPr>
        <w:ind w:left="420" w:leftChars="0" w:hanging="420" w:firstLineChars="0"/>
        <w:rPr>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Generación de APK: Compilación del archivo ejecutable para instalación directa.</w:t>
      </w:r>
    </w:p>
    <w:p>
      <w:pPr>
        <w:rPr>
          <w:color w:val="000000" w:themeColor="text1"/>
          <w:sz w:val="22"/>
          <w:szCs w:val="22"/>
          <w14:textFill>
            <w14:solidFill>
              <w14:schemeClr w14:val="tx1"/>
            </w14:solidFill>
          </w14:textFill>
        </w:rPr>
      </w:pPr>
    </w:p>
    <w:p>
      <w:pPr>
        <w:rPr>
          <w:b/>
          <w:bCs/>
          <w:color w:val="C04F15" w:themeColor="accent2" w:themeShade="BF"/>
          <w:sz w:val="22"/>
          <w:szCs w:val="22"/>
        </w:rPr>
      </w:pPr>
      <w:bookmarkStart w:id="0" w:name="_GoBack"/>
      <w:bookmarkEnd w:id="0"/>
      <w:r>
        <w:rPr>
          <w:b/>
          <w:bCs/>
          <w:color w:val="C04F15" w:themeColor="accent2" w:themeShade="BF"/>
          <w:sz w:val="22"/>
          <w:szCs w:val="22"/>
        </w:rPr>
        <w:t>TECNOLOGÍAS UTILIZADAS</w:t>
      </w:r>
    </w:p>
    <w:p>
      <w:pPr>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Se utilizará un stack nativo para asegurar el mejor rendimiento en Android:</w:t>
      </w:r>
    </w:p>
    <w:p>
      <w:pPr>
        <w:numPr>
          <w:ilvl w:val="0"/>
          <w:numId w:val="2"/>
        </w:numPr>
        <w:ind w:left="420" w:leftChars="0" w:hanging="420" w:firstLineChars="0"/>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Entorno: Android Studio.</w:t>
      </w:r>
    </w:p>
    <w:p>
      <w:pPr>
        <w:numPr>
          <w:ilvl w:val="0"/>
          <w:numId w:val="2"/>
        </w:numPr>
        <w:ind w:left="420" w:leftChars="0" w:hanging="420" w:firstLineChars="0"/>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Lenguaje: Kotlin (Lenguaje moderno y eficiente).</w:t>
      </w:r>
    </w:p>
    <w:p>
      <w:pPr>
        <w:numPr>
          <w:ilvl w:val="0"/>
          <w:numId w:val="2"/>
        </w:numPr>
        <w:ind w:left="420" w:leftChars="0" w:hanging="420" w:firstLineChars="0"/>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Base de Datos: Room Database (Para funcionamiento offline total).</w:t>
      </w:r>
    </w:p>
    <w:p>
      <w:pPr>
        <w:numPr>
          <w:ilvl w:val="0"/>
          <w:numId w:val="2"/>
        </w:numPr>
        <w:ind w:left="420" w:leftChars="0" w:hanging="420" w:firstLineChars="0"/>
        <w:rPr>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Diseño: XML con Material Design para una interfaz intuitiva.</w:t>
      </w:r>
    </w:p>
    <w:p>
      <w:pPr>
        <w:spacing w:after="0" w:line="259" w:lineRule="auto"/>
        <w:rPr>
          <w:b/>
          <w:bCs/>
          <w:color w:val="C04F15" w:themeColor="accent2" w:themeShade="BF"/>
        </w:rPr>
      </w:pPr>
      <w:r>
        <w:rPr>
          <w:b/>
          <w:bCs/>
          <w:color w:val="C04F15" w:themeColor="accent2" w:themeShade="BF"/>
        </w:rPr>
        <w:t>TIEMPO DE ENTREGA:</w:t>
      </w:r>
    </w:p>
    <w:p>
      <w:pPr>
        <w:rPr>
          <w:rFonts w:hint="default"/>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El esfuerzo total estimado para la construcción es de 40 a 50 horas :</w:t>
      </w:r>
    </w:p>
    <w:p>
      <w:pPr>
        <w:rPr>
          <w:color w:val="000000" w:themeColor="text1"/>
          <w:sz w:val="22"/>
          <w:szCs w:val="22"/>
          <w14:textFill>
            <w14:solidFill>
              <w14:schemeClr w14:val="tx1"/>
            </w14:solidFill>
          </w14:textFill>
        </w:rPr>
      </w:pPr>
      <w:r>
        <w:rPr>
          <w:rFonts w:hint="default"/>
          <w:color w:val="000000" w:themeColor="text1"/>
          <w:sz w:val="22"/>
          <w:szCs w:val="22"/>
          <w14:textFill>
            <w14:solidFill>
              <w14:schemeClr w14:val="tx1"/>
            </w14:solidFill>
          </w14:textFill>
        </w:rPr>
        <w:t>Tiempo de Entrega: 21 a 30 días naturales (3-4 semanas).</w:t>
      </w:r>
    </w:p>
    <w:p>
      <w:pPr>
        <w:rPr>
          <w:rFonts w:hint="default"/>
          <w:lang w:val="es-MX"/>
        </w:rPr>
      </w:pPr>
      <w:r>
        <w:rPr>
          <w:rFonts w:hint="default"/>
          <w:b/>
          <w:bCs/>
          <w:color w:val="C04F15" w:themeColor="accent2" w:themeShade="BF"/>
          <w:sz w:val="22"/>
          <w:szCs w:val="22"/>
          <w:lang w:val="es-MX"/>
        </w:rPr>
        <w:t>PRESUPUESTO</w:t>
      </w:r>
    </w:p>
    <w:p>
      <w:pPr>
        <w:spacing w:after="0" w:line="259" w:lineRule="auto"/>
        <w:rPr>
          <w:rFonts w:hint="default"/>
          <w:lang w:val="es-MX"/>
        </w:rPr>
      </w:pPr>
      <w:r>
        <w:rPr>
          <w:rFonts w:hint="default"/>
          <w:lang w:val="es-MX"/>
        </w:rPr>
        <w:t>Al ser enfocado para un proyecto escolar y que sea una aplicacion accesible sin necesidad de publicarse dentro de la playstore se establecen las siguientes cuotas:</w:t>
      </w:r>
      <w:r>
        <w:rPr>
          <w:rFonts w:hint="default"/>
          <w:lang w:val="es-MX"/>
        </w:rPr>
        <w:br w:type="textWrapping"/>
      </w:r>
    </w:p>
    <w:tbl>
      <w:tblPr>
        <w:tblW w:w="9292" w:type="dxa"/>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260"/>
        <w:gridCol w:w="6198"/>
        <w:gridCol w:w="1834"/>
      </w:tblGrid>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591" w:hRule="atLeast"/>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eastAsia="sans-serif" w:cs="sans-serif" w:asciiTheme="minorAscii" w:hAnsiTheme="minorAscii"/>
                <w:color w:val="1F1F1F"/>
              </w:rPr>
            </w:pPr>
            <w:r>
              <w:rPr>
                <w:rStyle w:val="15"/>
                <w:rFonts w:hint="default" w:eastAsia="sans-serif" w:cs="sans-serif" w:asciiTheme="minorAscii" w:hAnsiTheme="minorAscii"/>
                <w:color w:val="1F1F1F"/>
                <w:kern w:val="0"/>
                <w:sz w:val="24"/>
                <w:szCs w:val="24"/>
                <w:bdr w:val="none" w:color="1F1F1F" w:sz="0" w:space="0"/>
                <w:lang w:val="en-US" w:eastAsia="zh-CN" w:bidi="ar"/>
                <w14:ligatures w14:val="standardContextual"/>
              </w:rPr>
              <w:t>Módulo</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eastAsia="sans-serif" w:cs="sans-serif" w:asciiTheme="minorAscii" w:hAnsiTheme="minorAscii"/>
                <w:color w:val="1F1F1F"/>
              </w:rPr>
            </w:pPr>
            <w:r>
              <w:rPr>
                <w:rStyle w:val="15"/>
                <w:rFonts w:hint="default" w:eastAsia="sans-serif" w:cs="sans-serif" w:asciiTheme="minorAscii" w:hAnsiTheme="minorAscii"/>
                <w:color w:val="1F1F1F"/>
                <w:kern w:val="0"/>
                <w:sz w:val="24"/>
                <w:szCs w:val="24"/>
                <w:bdr w:val="none" w:color="1F1F1F" w:sz="0" w:space="0"/>
                <w:lang w:val="en-US" w:eastAsia="zh-CN" w:bidi="ar"/>
                <w14:ligatures w14:val="standardContextual"/>
              </w:rPr>
              <w:t>Descripción</w:t>
            </w:r>
          </w:p>
        </w:tc>
        <w:tc>
          <w:tcPr>
            <w:tcW w:w="1789"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eastAsia="sans-serif" w:cs="sans-serif" w:asciiTheme="minorAscii" w:hAnsiTheme="minorAscii"/>
                <w:color w:val="1F1F1F"/>
              </w:rPr>
            </w:pPr>
            <w:r>
              <w:rPr>
                <w:rStyle w:val="15"/>
                <w:rFonts w:hint="default" w:eastAsia="sans-serif" w:cs="sans-serif" w:asciiTheme="minorAscii" w:hAnsiTheme="minorAscii"/>
                <w:color w:val="1F1F1F"/>
                <w:kern w:val="0"/>
                <w:sz w:val="24"/>
                <w:szCs w:val="24"/>
                <w:bdr w:val="none" w:color="1F1F1F" w:sz="0" w:space="0"/>
                <w:lang w:val="en-US" w:eastAsia="zh-CN" w:bidi="ar"/>
                <w14:ligatures w14:val="standardContextual"/>
              </w:rPr>
              <w:t>Subtotal</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rHeight w:val="861" w:hRule="atLeast"/>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center"/>
              <w:rPr>
                <w:rFonts w:hint="default" w:eastAsia="sans-serif" w:cs="sans-serif" w:asciiTheme="minorAscii" w:hAnsiTheme="minorAscii"/>
                <w:color w:val="1F1F1F"/>
              </w:rPr>
            </w:pPr>
            <w:r>
              <w:rPr>
                <w:rFonts w:hint="default" w:eastAsia="sans-serif" w:cs="sans-serif" w:asciiTheme="minorAscii" w:hAnsiTheme="minorAscii"/>
                <w:b/>
                <w:bCs/>
                <w:color w:val="1F1F1F"/>
                <w:kern w:val="0"/>
                <w:sz w:val="24"/>
                <w:szCs w:val="24"/>
                <w:bdr w:val="none" w:color="1F1F1F" w:sz="0" w:space="0"/>
                <w:lang w:val="en-US" w:eastAsia="zh-CN" w:bidi="ar"/>
                <w14:ligatures w14:val="standardContextual"/>
              </w:rPr>
              <w:t>Módulo 1</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eastAsia="sans-serif" w:cs="sans-serif" w:asciiTheme="minorAscii" w:hAnsiTheme="minorAscii"/>
                <w:color w:val="1F1F1F"/>
              </w:rPr>
            </w:pPr>
            <w:r>
              <w:rPr>
                <w:rFonts w:hint="default" w:eastAsia="sans-serif" w:cs="sans-serif" w:asciiTheme="minorAscii" w:hAnsiTheme="minorAscii"/>
                <w:color w:val="1F1F1F"/>
                <w:bdr w:val="none" w:color="1F1F1F" w:sz="0" w:space="0"/>
              </w:rPr>
              <w:t>Infraestructura de datos y Panel de Administrador interno.</w:t>
            </w:r>
          </w:p>
        </w:tc>
        <w:tc>
          <w:tcPr>
            <w:tcW w:w="1789"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eastAsia="sans-serif" w:cs="sans-serif" w:asciiTheme="minorAscii" w:hAnsiTheme="minorAscii"/>
                <w:color w:val="1F1F1F"/>
              </w:rPr>
            </w:pPr>
            <w:r>
              <w:rPr>
                <w:rFonts w:hint="default" w:eastAsia="sans-serif" w:cs="sans-serif" w:asciiTheme="minorAscii" w:hAnsiTheme="minorAscii"/>
                <w:color w:val="1F1F1F"/>
                <w:kern w:val="0"/>
                <w:sz w:val="24"/>
                <w:szCs w:val="24"/>
                <w:bdr w:val="none" w:color="1F1F1F" w:sz="0" w:space="0"/>
                <w:lang w:val="en-US" w:eastAsia="zh-CN" w:bidi="ar"/>
                <w14:ligatures w14:val="standardContextual"/>
              </w:rPr>
              <w:t>$650.00 MXN</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rHeight w:val="630" w:hRule="atLeast"/>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center"/>
              <w:rPr>
                <w:rFonts w:hint="default" w:eastAsia="sans-serif" w:cs="sans-serif" w:asciiTheme="minorAscii" w:hAnsiTheme="minorAscii"/>
                <w:color w:val="1F1F1F"/>
              </w:rPr>
            </w:pPr>
            <w:r>
              <w:rPr>
                <w:rFonts w:hint="default" w:eastAsia="sans-serif" w:cs="sans-serif" w:asciiTheme="minorAscii" w:hAnsiTheme="minorAscii"/>
                <w:b/>
                <w:bCs/>
                <w:color w:val="1F1F1F"/>
                <w:kern w:val="0"/>
                <w:sz w:val="24"/>
                <w:szCs w:val="24"/>
                <w:bdr w:val="none" w:color="1F1F1F" w:sz="0" w:space="0"/>
                <w:lang w:val="en-US" w:eastAsia="zh-CN" w:bidi="ar"/>
                <w14:ligatures w14:val="standardContextual"/>
              </w:rPr>
              <w:t>Módulo 2</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eastAsia="sans-serif" w:cs="sans-serif" w:asciiTheme="minorAscii" w:hAnsiTheme="minorAscii"/>
                <w:color w:val="1F1F1F"/>
              </w:rPr>
            </w:pPr>
            <w:r>
              <w:rPr>
                <w:rFonts w:hint="default" w:eastAsia="sans-serif" w:cs="sans-serif" w:asciiTheme="minorAscii" w:hAnsiTheme="minorAscii"/>
                <w:color w:val="1F1F1F"/>
                <w:bdr w:val="none" w:color="1F1F1F" w:sz="0" w:space="0"/>
              </w:rPr>
              <w:t>App de usuario, lógica de quizes, niveles y diseño UI.</w:t>
            </w:r>
          </w:p>
        </w:tc>
        <w:tc>
          <w:tcPr>
            <w:tcW w:w="1789"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eastAsia="sans-serif" w:cs="sans-serif" w:asciiTheme="minorAscii" w:hAnsiTheme="minorAscii"/>
                <w:color w:val="1F1F1F"/>
              </w:rPr>
            </w:pPr>
            <w:r>
              <w:rPr>
                <w:rFonts w:hint="default" w:eastAsia="sans-serif" w:cs="sans-serif" w:asciiTheme="minorAscii" w:hAnsiTheme="minorAscii"/>
                <w:color w:val="1F1F1F"/>
                <w:kern w:val="0"/>
                <w:sz w:val="24"/>
                <w:szCs w:val="24"/>
                <w:bdr w:val="none" w:color="1F1F1F" w:sz="0" w:space="0"/>
                <w:lang w:val="en-US" w:eastAsia="zh-CN" w:bidi="ar"/>
                <w14:ligatures w14:val="standardContextual"/>
              </w:rPr>
              <w:t>$1,500.00 MXN</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rHeight w:val="451" w:hRule="atLeast"/>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center"/>
              <w:rPr>
                <w:rFonts w:hint="default" w:eastAsia="sans-serif" w:cs="sans-serif" w:asciiTheme="minorAscii" w:hAnsiTheme="minorAscii"/>
                <w:color w:val="1F1F1F"/>
              </w:rPr>
            </w:pPr>
            <w:r>
              <w:rPr>
                <w:rFonts w:hint="default" w:eastAsia="sans-serif" w:cs="sans-serif" w:asciiTheme="minorAscii" w:hAnsiTheme="minorAscii"/>
                <w:b/>
                <w:bCs/>
                <w:color w:val="1F1F1F"/>
                <w:kern w:val="0"/>
                <w:sz w:val="24"/>
                <w:szCs w:val="24"/>
                <w:bdr w:val="none" w:color="1F1F1F" w:sz="0" w:space="0"/>
                <w:lang w:val="en-US" w:eastAsia="zh-CN" w:bidi="ar"/>
                <w14:ligatures w14:val="standardContextual"/>
              </w:rPr>
              <w:t>Módulo 3</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eastAsia="sans-serif" w:cs="sans-serif" w:asciiTheme="minorAscii" w:hAnsiTheme="minorAscii"/>
                <w:color w:val="1F1F1F"/>
              </w:rPr>
            </w:pPr>
            <w:r>
              <w:rPr>
                <w:rFonts w:hint="default" w:eastAsia="sans-serif" w:cs="sans-serif" w:asciiTheme="minorAscii" w:hAnsiTheme="minorAscii"/>
                <w:color w:val="1F1F1F"/>
                <w:bdr w:val="none" w:color="1F1F1F" w:sz="0" w:space="0"/>
              </w:rPr>
              <w:t>Pruebas de calidad (QA) y generación de APK final.</w:t>
            </w:r>
          </w:p>
        </w:tc>
        <w:tc>
          <w:tcPr>
            <w:tcW w:w="1789"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pPr>
              <w:keepNext w:val="0"/>
              <w:keepLines w:val="0"/>
              <w:widowControl/>
              <w:suppressLineNumbers w:val="0"/>
              <w:bidi w:val="0"/>
              <w:spacing w:before="0" w:beforeAutospacing="0" w:after="0" w:afterAutospacing="0" w:line="17" w:lineRule="atLeast"/>
              <w:ind w:left="0" w:right="0"/>
              <w:jc w:val="left"/>
              <w:rPr>
                <w:rFonts w:hint="default" w:eastAsia="sans-serif" w:cs="sans-serif" w:asciiTheme="minorAscii" w:hAnsiTheme="minorAscii"/>
                <w:color w:val="1F1F1F"/>
              </w:rPr>
            </w:pPr>
            <w:r>
              <w:rPr>
                <w:rFonts w:hint="default" w:eastAsia="sans-serif" w:cs="sans-serif" w:asciiTheme="minorAscii" w:hAnsiTheme="minorAscii"/>
                <w:color w:val="1F1F1F"/>
                <w:kern w:val="0"/>
                <w:sz w:val="24"/>
                <w:szCs w:val="24"/>
                <w:bdr w:val="none" w:color="1F1F1F" w:sz="0" w:space="0"/>
                <w:lang w:val="en-US" w:eastAsia="zh-CN" w:bidi="ar"/>
                <w14:ligatures w14:val="standardContextual"/>
              </w:rPr>
              <w:t>$350.00 MXN</w:t>
            </w:r>
          </w:p>
        </w:tc>
      </w:tr>
      <w:tr>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rHeight w:val="760" w:hRule="atLeast"/>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keepNext w:val="0"/>
              <w:keepLines w:val="0"/>
              <w:widowControl/>
              <w:suppressLineNumbers w:val="0"/>
              <w:bidi w:val="0"/>
              <w:spacing w:before="0" w:beforeAutospacing="0" w:after="0" w:afterAutospacing="0" w:line="17" w:lineRule="atLeast"/>
              <w:ind w:left="0" w:right="0"/>
              <w:jc w:val="center"/>
              <w:rPr>
                <w:rFonts w:hint="default" w:eastAsia="sans-serif" w:cs="sans-serif" w:asciiTheme="minorAscii" w:hAnsiTheme="minorAscii"/>
                <w:color w:val="1F1F1F"/>
              </w:rPr>
            </w:pPr>
            <w:r>
              <w:rPr>
                <w:rFonts w:hint="default" w:eastAsia="sans-serif" w:cs="sans-serif" w:asciiTheme="minorAscii" w:hAnsiTheme="minorAscii"/>
                <w:b/>
                <w:bCs/>
                <w:color w:val="1F1F1F"/>
                <w:kern w:val="0"/>
                <w:sz w:val="24"/>
                <w:szCs w:val="24"/>
                <w:bdr w:val="none" w:color="1F1F1F" w:sz="0" w:space="0"/>
                <w:lang w:val="en-US" w:eastAsia="zh-CN" w:bidi="ar"/>
                <w14:ligatures w14:val="standardContextual"/>
              </w:rPr>
              <w:t>TOTAL</w:t>
            </w:r>
          </w:p>
        </w:tc>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pPr>
              <w:rPr>
                <w:rFonts w:hint="default" w:eastAsia="sans-serif" w:cs="sans-serif" w:asciiTheme="minorAscii" w:hAnsiTheme="minorAscii"/>
                <w:color w:val="1F1F1F"/>
                <w:sz w:val="24"/>
                <w:szCs w:val="24"/>
                <w:lang w:val="es-MX"/>
              </w:rPr>
            </w:pPr>
            <w:r>
              <w:rPr>
                <w:rFonts w:hint="default" w:eastAsia="sans-serif" w:cs="sans-serif" w:asciiTheme="minorAscii" w:hAnsiTheme="minorAscii"/>
                <w:color w:val="1F1F1F"/>
                <w:sz w:val="24"/>
                <w:szCs w:val="24"/>
                <w:lang w:val="es-MX"/>
              </w:rPr>
              <w:t xml:space="preserve"> Pago Unico:</w:t>
            </w:r>
          </w:p>
        </w:tc>
        <w:tc>
          <w:tcPr>
            <w:tcW w:w="1789"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pPr>
              <w:pStyle w:val="1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rPr>
                <w:rFonts w:hint="default" w:eastAsia="sans-serif" w:cs="sans-serif" w:asciiTheme="minorAscii" w:hAnsiTheme="minorAscii"/>
                <w:color w:val="1F1F1F"/>
              </w:rPr>
            </w:pPr>
            <w:r>
              <w:rPr>
                <w:rFonts w:hint="default" w:eastAsia="sans-serif" w:cs="sans-serif" w:asciiTheme="minorAscii" w:hAnsiTheme="minorAscii"/>
                <w:b/>
                <w:bCs/>
                <w:color w:val="1F1F1F"/>
                <w:bdr w:val="none" w:color="1F1F1F" w:sz="0" w:space="0"/>
              </w:rPr>
              <w:t>$2,500.00 MXN</w:t>
            </w:r>
            <w:r>
              <w:rPr>
                <w:rFonts w:hint="default" w:eastAsia="sans-serif" w:cs="sans-serif" w:asciiTheme="minorAscii" w:hAnsiTheme="minorAscii"/>
                <w:color w:val="1F1F1F"/>
                <w:bdr w:val="none" w:color="1F1F1F" w:sz="0" w:space="0"/>
              </w:rPr>
              <w:t xml:space="preserve"> </w:t>
            </w:r>
          </w:p>
        </w:tc>
      </w:tr>
    </w:tbl>
    <w:p>
      <w:pPr>
        <w:spacing w:after="0" w:line="259" w:lineRule="auto"/>
        <w:rPr>
          <w:rFonts w:hint="default"/>
          <w:b/>
          <w:bCs/>
          <w:color w:val="C04F15" w:themeColor="accent2" w:themeShade="BF"/>
          <w:lang w:val="es-MX"/>
        </w:rPr>
      </w:pPr>
    </w:p>
    <w:p>
      <w:pPr>
        <w:spacing w:after="0" w:line="259" w:lineRule="auto"/>
        <w:rPr>
          <w:rFonts w:hint="default"/>
          <w:b w:val="0"/>
          <w:bCs w:val="0"/>
          <w:color w:val="000000" w:themeColor="text1"/>
          <w:lang w:val="es-MX"/>
          <w14:textFill>
            <w14:solidFill>
              <w14:schemeClr w14:val="tx1"/>
            </w14:solidFill>
          </w14:textFill>
        </w:rPr>
      </w:pPr>
      <w:r>
        <w:rPr>
          <w:rFonts w:hint="default"/>
          <w:b w:val="0"/>
          <w:bCs w:val="0"/>
          <w:color w:val="000000" w:themeColor="text1"/>
          <w:lang w:val="es-MX"/>
          <w14:textFill>
            <w14:solidFill>
              <w14:schemeClr w14:val="tx1"/>
            </w14:solidFill>
          </w14:textFill>
        </w:rPr>
        <w:t xml:space="preserve">Al ser un proyecto que se instalara localmente en cada dispositivo no se contemplan gastos mensuales, </w:t>
      </w:r>
    </w:p>
    <w:p>
      <w:pPr>
        <w:spacing w:after="0" w:line="259" w:lineRule="auto"/>
        <w:rPr>
          <w:b/>
          <w:bCs/>
          <w:color w:val="C04F15" w:themeColor="accent2" w:themeShade="BF"/>
        </w:rPr>
      </w:pPr>
    </w:p>
    <w:p>
      <w:pPr>
        <w:spacing w:after="0" w:line="259" w:lineRule="auto"/>
        <w:rPr>
          <w:b/>
          <w:bCs/>
          <w:color w:val="C04F15" w:themeColor="accent2" w:themeShade="BF"/>
        </w:rPr>
      </w:pPr>
      <w:r>
        <w:rPr>
          <w:b/>
          <w:bCs/>
          <w:color w:val="C04F15" w:themeColor="accent2" w:themeShade="BF"/>
        </w:rPr>
        <w:t>FORMAS DE PAGO:</w:t>
      </w:r>
    </w:p>
    <w:p>
      <w:pPr>
        <w:spacing w:after="0" w:line="259" w:lineRule="auto"/>
        <w:rPr>
          <w:b/>
          <w:bCs/>
          <w:color w:val="C04F15" w:themeColor="accent2" w:themeShade="BF"/>
        </w:rPr>
      </w:pPr>
    </w:p>
    <w:p>
      <w:pPr>
        <w:spacing w:after="0" w:line="259" w:lineRule="auto"/>
        <w:rPr>
          <w:rFonts w:hint="default" w:ascii="Abadi" w:hAnsi="Abadi"/>
          <w:color w:val="000000" w:themeColor="text1"/>
          <w:shd w:val="clear" w:color="auto" w:fill="auto"/>
          <w:lang w:val="es-CL"/>
          <w14:textFill>
            <w14:solidFill>
              <w14:schemeClr w14:val="tx1"/>
            </w14:solidFill>
          </w14:textFill>
        </w:rPr>
      </w:pPr>
      <w:r>
        <w:rPr>
          <w:rFonts w:hint="default" w:ascii="Abadi" w:hAnsi="Abadi"/>
          <w:color w:val="000000" w:themeColor="text1"/>
          <w:shd w:val="clear" w:color="auto" w:fill="auto"/>
          <w:lang w:val="es-CL"/>
          <w14:textFill>
            <w14:solidFill>
              <w14:schemeClr w14:val="tx1"/>
            </w14:solidFill>
          </w14:textFill>
        </w:rPr>
        <w:t>Para dar inicio formal al proyecto, la inversión se divide en dos partes:</w:t>
      </w:r>
    </w:p>
    <w:p>
      <w:pPr>
        <w:spacing w:after="0" w:line="259" w:lineRule="auto"/>
        <w:rPr>
          <w:rFonts w:hint="default" w:ascii="Abadi" w:hAnsi="Abadi"/>
          <w:color w:val="000000" w:themeColor="text1"/>
          <w:shd w:val="clear" w:color="auto" w:fill="auto"/>
          <w:lang w:val="es-CL"/>
          <w14:textFill>
            <w14:solidFill>
              <w14:schemeClr w14:val="tx1"/>
            </w14:solidFill>
          </w14:textFill>
        </w:rPr>
      </w:pPr>
    </w:p>
    <w:p>
      <w:pPr>
        <w:numPr>
          <w:ilvl w:val="0"/>
          <w:numId w:val="3"/>
        </w:numPr>
        <w:spacing w:after="0" w:line="259" w:lineRule="auto"/>
        <w:ind w:left="425" w:leftChars="0" w:hanging="425" w:firstLineChars="0"/>
        <w:rPr>
          <w:rFonts w:hint="default" w:ascii="Abadi" w:hAnsi="Abadi"/>
          <w:color w:val="000000" w:themeColor="text1"/>
          <w:shd w:val="clear" w:color="auto" w:fill="auto"/>
          <w:lang w:val="es-CL"/>
          <w14:textFill>
            <w14:solidFill>
              <w14:schemeClr w14:val="tx1"/>
            </w14:solidFill>
          </w14:textFill>
        </w:rPr>
      </w:pPr>
      <w:r>
        <w:rPr>
          <w:rFonts w:hint="default" w:ascii="Abadi" w:hAnsi="Abadi"/>
          <w:color w:val="000000" w:themeColor="text1"/>
          <w:shd w:val="clear" w:color="auto" w:fill="auto"/>
          <w:lang w:val="es-CL"/>
          <w14:textFill>
            <w14:solidFill>
              <w14:schemeClr w14:val="tx1"/>
            </w14:solidFill>
          </w14:textFill>
        </w:rPr>
        <w:t>Primer Pago (Anticipo del 50%): $1,250.00 MXN. Se liquida al aceptar la cotización para arranque de diseño y arquitectura.</w:t>
      </w:r>
    </w:p>
    <w:p>
      <w:pPr>
        <w:spacing w:after="0" w:line="259" w:lineRule="auto"/>
        <w:rPr>
          <w:rFonts w:hint="default" w:ascii="Abadi" w:hAnsi="Abadi"/>
          <w:color w:val="000000" w:themeColor="text1"/>
          <w:shd w:val="clear" w:color="auto" w:fill="auto"/>
          <w:lang w:val="es-CL"/>
          <w14:textFill>
            <w14:solidFill>
              <w14:schemeClr w14:val="tx1"/>
            </w14:solidFill>
          </w14:textFill>
        </w:rPr>
      </w:pPr>
    </w:p>
    <w:p>
      <w:pPr>
        <w:numPr>
          <w:ilvl w:val="0"/>
          <w:numId w:val="3"/>
        </w:numPr>
        <w:spacing w:after="0" w:line="259" w:lineRule="auto"/>
        <w:ind w:left="425" w:leftChars="0" w:hanging="425" w:firstLineChars="0"/>
        <w:rPr>
          <w:rFonts w:ascii="Abadi" w:hAnsi="Abadi"/>
          <w:color w:val="000000" w:themeColor="text1"/>
          <w:shd w:val="clear" w:color="auto" w:fill="auto"/>
          <w:lang w:val="es-CL"/>
          <w14:textFill>
            <w14:solidFill>
              <w14:schemeClr w14:val="tx1"/>
            </w14:solidFill>
          </w14:textFill>
        </w:rPr>
      </w:pPr>
      <w:r>
        <w:rPr>
          <w:rFonts w:hint="default" w:ascii="Abadi" w:hAnsi="Abadi"/>
          <w:color w:val="000000" w:themeColor="text1"/>
          <w:shd w:val="clear" w:color="auto" w:fill="auto"/>
          <w:lang w:val="es-CL"/>
          <w14:textFill>
            <w14:solidFill>
              <w14:schemeClr w14:val="tx1"/>
            </w14:solidFill>
          </w14:textFill>
        </w:rPr>
        <w:t>Segundo Pago (50% restante): $1,250.00 MXN. Se liquida contra-entrega del APK funcionando en el dispositivo del client</w:t>
      </w:r>
    </w:p>
    <w:sectPr>
      <w:pgSz w:w="12240" w:h="15840"/>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ptos">
    <w:altName w:val="Droid Sans Fallback"/>
    <w:panose1 w:val="00000000000000000000"/>
    <w:charset w:val="86"/>
    <w:family w:val="swiss"/>
    <w:pitch w:val="default"/>
    <w:sig w:usb0="00000000" w:usb1="00000000" w:usb2="00000000" w:usb3="00000000" w:csb0="0000019F" w:csb1="00000000"/>
  </w:font>
  <w:font w:name="Aptos Display">
    <w:altName w:val="C059"/>
    <w:panose1 w:val="00000000000000000000"/>
    <w:charset w:val="00"/>
    <w:family w:val="swiss"/>
    <w:pitch w:val="default"/>
    <w:sig w:usb0="00000000" w:usb1="00000000" w:usb2="00000000" w:usb3="00000000" w:csb0="0000019F" w:csb1="00000000"/>
  </w:font>
  <w:font w:name="等线 Light">
    <w:altName w:val="C059"/>
    <w:panose1 w:val="00000000000000000000"/>
    <w:charset w:val="00"/>
    <w:family w:val="auto"/>
    <w:pitch w:val="default"/>
    <w:sig w:usb0="00000000" w:usb1="00000000" w:usb2="00000000" w:usb3="00000000" w:csb0="00000000" w:csb1="00000000"/>
  </w:font>
  <w:font w:name="等线">
    <w:altName w:val="C059"/>
    <w:panose1 w:val="00000000000000000000"/>
    <w:charset w:val="00"/>
    <w:family w:val="auto"/>
    <w:pitch w:val="default"/>
    <w:sig w:usb0="00000000" w:usb1="00000000" w:usb2="00000000" w:usb3="00000000" w:csb0="00000000" w:csb1="00000000"/>
  </w:font>
  <w:font w:name="Abadi">
    <w:altName w:val="C059"/>
    <w:panose1 w:val="00000000000000000000"/>
    <w:charset w:val="00"/>
    <w:family w:val="swiss"/>
    <w:pitch w:val="default"/>
    <w:sig w:usb0="00000000" w:usb1="00000000" w:usb2="00000000" w:usb3="00000000" w:csb0="00000093" w:csb1="00000000"/>
  </w:font>
  <w:font w:name="Aptos">
    <w:altName w:val="C059"/>
    <w:panose1 w:val="00000000000000000000"/>
    <w:charset w:val="00"/>
    <w:family w:val="auto"/>
    <w:pitch w:val="default"/>
    <w:sig w:usb0="00000000" w:usb1="00000000" w:usb2="00000000" w:usb3="00000000" w:csb0="00000000" w:csb1="00000000"/>
  </w:font>
  <w:font w:name="sans-serif">
    <w:altName w:val="C059"/>
    <w:panose1 w:val="00000000000000000000"/>
    <w:charset w:val="00"/>
    <w:family w:val="auto"/>
    <w:pitch w:val="default"/>
    <w:sig w:usb0="00000000" w:usb1="00000000" w:usb2="00000000" w:usb3="00000000" w:csb0="00000000" w:csb1="00000000"/>
  </w:font>
  <w:font w:name="Symbol">
    <w:altName w:val="C059"/>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A994E"/>
    <w:multiLevelType w:val="singleLevel"/>
    <w:tmpl w:val="DFFA994E"/>
    <w:lvl w:ilvl="0" w:tentative="0">
      <w:start w:val="1"/>
      <w:numFmt w:val="decimal"/>
      <w:lvlText w:val="%1."/>
      <w:lvlJc w:val="left"/>
      <w:pPr>
        <w:tabs>
          <w:tab w:val="left" w:pos="425"/>
        </w:tabs>
        <w:ind w:left="425" w:leftChars="0" w:hanging="425" w:firstLineChars="0"/>
      </w:pPr>
      <w:rPr>
        <w:rFonts w:hint="default"/>
      </w:rPr>
    </w:lvl>
  </w:abstractNum>
  <w:abstractNum w:abstractNumId="1">
    <w:nsid w:val="E3AE2FFA"/>
    <w:multiLevelType w:val="singleLevel"/>
    <w:tmpl w:val="E3AE2F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D7C8252"/>
    <w:multiLevelType w:val="singleLevel"/>
    <w:tmpl w:val="FD7C825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10B"/>
    <w:rsid w:val="000465F4"/>
    <w:rsid w:val="000C53D7"/>
    <w:rsid w:val="001C4FE4"/>
    <w:rsid w:val="001D1689"/>
    <w:rsid w:val="002A23EC"/>
    <w:rsid w:val="00396031"/>
    <w:rsid w:val="003E47B6"/>
    <w:rsid w:val="004107FD"/>
    <w:rsid w:val="00510FAA"/>
    <w:rsid w:val="0066298B"/>
    <w:rsid w:val="006C13CD"/>
    <w:rsid w:val="007F1A26"/>
    <w:rsid w:val="008F0BC1"/>
    <w:rsid w:val="00957703"/>
    <w:rsid w:val="009F29B1"/>
    <w:rsid w:val="00A13049"/>
    <w:rsid w:val="00AC010D"/>
    <w:rsid w:val="00B02205"/>
    <w:rsid w:val="00B25809"/>
    <w:rsid w:val="00B736FC"/>
    <w:rsid w:val="00B86F3C"/>
    <w:rsid w:val="00C660DE"/>
    <w:rsid w:val="00C91DA2"/>
    <w:rsid w:val="00CA7680"/>
    <w:rsid w:val="00D11DC0"/>
    <w:rsid w:val="00D53433"/>
    <w:rsid w:val="00E34AF2"/>
    <w:rsid w:val="00EF0A36"/>
    <w:rsid w:val="00F7610B"/>
    <w:rsid w:val="00F95B09"/>
    <w:rsid w:val="00FC0398"/>
    <w:rsid w:val="5E6E215C"/>
    <w:rsid w:val="75EFF2E9"/>
    <w:rsid w:val="B9963AD2"/>
    <w:rsid w:val="CFBDD673"/>
    <w:rsid w:val="EFFFF605"/>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s-MX"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Normal (Web)"/>
    <w:basedOn w:val="1"/>
    <w:semiHidden/>
    <w:unhideWhenUsed/>
    <w:qFormat/>
    <w:uiPriority w:val="99"/>
    <w:rPr>
      <w:rFonts w:ascii="Times New Roman" w:hAnsi="Times New Roman" w:cs="Times New Roman"/>
    </w:rPr>
  </w:style>
  <w:style w:type="character" w:styleId="15">
    <w:name w:val="Strong"/>
    <w:basedOn w:val="11"/>
    <w:qFormat/>
    <w:uiPriority w:val="22"/>
    <w:rPr>
      <w:b/>
      <w:bCs/>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39"/>
    <w:pPr>
      <w:spacing w:after="0" w:line="240" w:lineRule="auto"/>
    </w:pPr>
    <w:rPr>
      <w:rFonts w:eastAsiaTheme="minorEastAsia"/>
      <w:kern w:val="0"/>
      <w:sz w:val="21"/>
      <w:szCs w:val="21"/>
      <w:lang w:val="es-CL"/>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Título 1 C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Título 2 C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Título 3 Car"/>
    <w:basedOn w:val="11"/>
    <w:link w:val="4"/>
    <w:qFormat/>
    <w:uiPriority w:val="9"/>
    <w:rPr>
      <w:rFonts w:eastAsiaTheme="majorEastAsia" w:cstheme="majorBidi"/>
      <w:color w:val="104862" w:themeColor="accent1" w:themeShade="BF"/>
      <w:sz w:val="28"/>
      <w:szCs w:val="28"/>
    </w:rPr>
  </w:style>
  <w:style w:type="character" w:customStyle="1" w:styleId="22">
    <w:name w:val="Título 4 Car"/>
    <w:basedOn w:val="11"/>
    <w:link w:val="5"/>
    <w:qFormat/>
    <w:uiPriority w:val="9"/>
    <w:rPr>
      <w:rFonts w:eastAsiaTheme="majorEastAsia" w:cstheme="majorBidi"/>
      <w:i/>
      <w:iCs/>
      <w:color w:val="104862" w:themeColor="accent1" w:themeShade="BF"/>
    </w:rPr>
  </w:style>
  <w:style w:type="character" w:customStyle="1" w:styleId="23">
    <w:name w:val="Título 5 Car"/>
    <w:basedOn w:val="11"/>
    <w:link w:val="6"/>
    <w:semiHidden/>
    <w:qFormat/>
    <w:uiPriority w:val="9"/>
    <w:rPr>
      <w:rFonts w:eastAsiaTheme="majorEastAsia" w:cstheme="majorBidi"/>
      <w:color w:val="104862" w:themeColor="accent1" w:themeShade="BF"/>
    </w:rPr>
  </w:style>
  <w:style w:type="character" w:customStyle="1" w:styleId="24">
    <w:name w:val="Título 6 C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Título 7 C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Título 8 C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Título 9 C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ítulo C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ítulo C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Cita C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Cita destacada C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Unresolved Mention"/>
    <w:basedOn w:val="11"/>
    <w:semiHidden/>
    <w:unhideWhenUsed/>
    <w:qFormat/>
    <w:uiPriority w:val="99"/>
    <w:rPr>
      <w:color w:val="605E5C"/>
      <w:shd w:val="clear" w:color="auto" w:fill="E1DFDD"/>
    </w:rPr>
  </w:style>
  <w:style w:type="table" w:customStyle="1" w:styleId="38">
    <w:name w:val="Grid Table 4 Accent 1"/>
    <w:basedOn w:val="12"/>
    <w:qFormat/>
    <w:uiPriority w:val="49"/>
    <w:pPr>
      <w:spacing w:after="0" w:line="240" w:lineRule="auto"/>
    </w:pPr>
    <w:rPr>
      <w:rFonts w:eastAsiaTheme="minorEastAsia"/>
      <w:kern w:val="0"/>
      <w:sz w:val="21"/>
      <w:szCs w:val="21"/>
      <w:lang w:val="es-CL"/>
      <w14:ligatures w14:val="none"/>
    </w:rPr>
    <w:tblPr>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14:textFill>
          <w14:solidFill>
            <w14:schemeClr w14:val="bg1"/>
          </w14:solidFill>
        </w14:textFill>
      </w:r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cPr>
        <w:tcBorders>
          <w:top w:val="double" w:color="156082" w:themeColor="accent1" w:sz="4" w:space="0"/>
        </w:tcBorders>
      </w:tcPr>
    </w:tblStylePr>
    <w:tblStylePr w:type="firstCol">
      <w:rPr>
        <w:b/>
        <w:bCs/>
      </w:rPr>
    </w:tblStylePr>
    <w:tblStylePr w:type="lastCol">
      <w:rPr>
        <w:b/>
        <w:bCs/>
      </w:rPr>
    </w:tblStylePr>
    <w:tblStylePr w:type="band1Vert">
      <w:tcPr>
        <w:shd w:val="clear" w:color="auto" w:fill="C1E4F5" w:themeFill="accent1" w:themeFillTint="33"/>
      </w:tcPr>
    </w:tblStylePr>
    <w:tblStylePr w:type="band1Horz">
      <w:tcPr>
        <w:shd w:val="clear" w:color="auto" w:fill="C1E4F5" w:themeFill="accent1" w:themeFillTint="33"/>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14</Pages>
  <Words>3518</Words>
  <Characters>19353</Characters>
  <Lines>161</Lines>
  <Paragraphs>45</Paragraphs>
  <TotalTime>538</TotalTime>
  <ScaleCrop>false</ScaleCrop>
  <LinksUpToDate>false</LinksUpToDate>
  <CharactersWithSpaces>22826</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2025-11-08T11:08:00Z</dcterms:created>
  <dc:creator>Omar Bolaños garcia</dc:creator>
  <cp:lastModifiedBy>shinra32</cp:lastModifiedBy>
  <cp:lastPrinted>2025-11-09T08:30:00Z</cp:lastPrinted>
  <dcterms:modified xsi:type="dcterms:W3CDTF">2026-03-21T17:14:18Z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