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0" w:type="auto"/>
        <w:tblLook w:val="04A0" w:firstRow="1" w:lastRow="0" w:firstColumn="1" w:lastColumn="0" w:noHBand="0" w:noVBand="1"/>
      </w:tblPr>
      <w:tblGrid>
        <w:gridCol w:w="9062"/>
      </w:tblGrid>
      <w:tr w:rsidR="00A40BB7" w14:paraId="1449E0BA" w14:textId="77777777" w:rsidTr="00736F53">
        <w:tc>
          <w:tcPr>
            <w:tcW w:w="9062" w:type="dxa"/>
          </w:tcPr>
          <w:p w14:paraId="16FCA232" w14:textId="77777777" w:rsidR="00A40BB7" w:rsidRDefault="00A40BB7" w:rsidP="00736F53">
            <w:pPr>
              <w:jc w:val="center"/>
              <w:rPr>
                <w:b/>
                <w:bCs/>
                <w:sz w:val="32"/>
                <w:szCs w:val="32"/>
              </w:rPr>
            </w:pPr>
            <w:r>
              <w:rPr>
                <w:b/>
                <w:bCs/>
                <w:sz w:val="32"/>
                <w:szCs w:val="32"/>
              </w:rPr>
              <w:t>Epreuve de leçon de mathématiques – EP1</w:t>
            </w:r>
          </w:p>
          <w:p w14:paraId="74E708F1" w14:textId="77777777" w:rsidR="00A40BB7" w:rsidRDefault="00A40BB7" w:rsidP="00736F53">
            <w:pPr>
              <w:jc w:val="center"/>
              <w:rPr>
                <w:b/>
                <w:bCs/>
                <w:sz w:val="32"/>
                <w:szCs w:val="32"/>
              </w:rPr>
            </w:pPr>
          </w:p>
          <w:p w14:paraId="5E4EE8E7" w14:textId="4E9BC919" w:rsidR="00A40BB7" w:rsidRDefault="00A40BB7" w:rsidP="00736F53">
            <w:pPr>
              <w:jc w:val="center"/>
              <w:rPr>
                <w:b/>
                <w:bCs/>
                <w:sz w:val="32"/>
                <w:szCs w:val="32"/>
              </w:rPr>
            </w:pPr>
            <w:r>
              <w:rPr>
                <w:b/>
                <w:bCs/>
                <w:sz w:val="32"/>
                <w:szCs w:val="32"/>
              </w:rPr>
              <w:t>Intégrales en Terminale</w:t>
            </w:r>
          </w:p>
        </w:tc>
      </w:tr>
    </w:tbl>
    <w:p w14:paraId="713F0E3E" w14:textId="77777777" w:rsidR="00A40BB7" w:rsidRDefault="00A40BB7" w:rsidP="00A40BB7">
      <w:pPr>
        <w:rPr>
          <w:b/>
          <w:bCs/>
          <w:sz w:val="32"/>
          <w:szCs w:val="32"/>
        </w:rPr>
      </w:pPr>
    </w:p>
    <w:p w14:paraId="1B125617" w14:textId="77777777" w:rsidR="00A40BB7" w:rsidRDefault="00A40BB7" w:rsidP="00A40BB7">
      <w:pPr>
        <w:rPr>
          <w:b/>
          <w:bCs/>
          <w:sz w:val="32"/>
          <w:szCs w:val="32"/>
        </w:rPr>
      </w:pPr>
      <w:r>
        <w:rPr>
          <w:b/>
          <w:bCs/>
          <w:sz w:val="32"/>
          <w:szCs w:val="32"/>
        </w:rPr>
        <w:t xml:space="preserve">Durée de la préparation : </w:t>
      </w:r>
      <w:r w:rsidRPr="00884156">
        <w:rPr>
          <w:sz w:val="32"/>
          <w:szCs w:val="32"/>
        </w:rPr>
        <w:t>1 heure 30 minutes</w:t>
      </w:r>
    </w:p>
    <w:p w14:paraId="297D63AF" w14:textId="77777777" w:rsidR="00A40BB7" w:rsidRDefault="00A40BB7" w:rsidP="00A40BB7">
      <w:pPr>
        <w:rPr>
          <w:sz w:val="32"/>
          <w:szCs w:val="32"/>
        </w:rPr>
      </w:pPr>
      <w:r>
        <w:rPr>
          <w:b/>
          <w:bCs/>
          <w:sz w:val="32"/>
          <w:szCs w:val="32"/>
        </w:rPr>
        <w:t xml:space="preserve">Durée de l’épreuve : </w:t>
      </w:r>
      <w:r w:rsidRPr="00884156">
        <w:rPr>
          <w:sz w:val="32"/>
          <w:szCs w:val="32"/>
        </w:rPr>
        <w:t>45 minutes</w:t>
      </w:r>
      <w:r>
        <w:rPr>
          <w:sz w:val="32"/>
          <w:szCs w:val="32"/>
        </w:rPr>
        <w:t xml:space="preserve"> (20 minutes d’exposé + 25 minutes de questions)</w:t>
      </w:r>
    </w:p>
    <w:p w14:paraId="4A65F44F" w14:textId="77777777" w:rsidR="00A40BB7" w:rsidRDefault="00A40BB7" w:rsidP="00A40BB7">
      <w:pPr>
        <w:rPr>
          <w:sz w:val="32"/>
          <w:szCs w:val="32"/>
        </w:rPr>
      </w:pPr>
    </w:p>
    <w:p w14:paraId="445A5C55" w14:textId="77777777" w:rsidR="00A40BB7" w:rsidRPr="00884156" w:rsidRDefault="00A40BB7" w:rsidP="00A40BB7">
      <w:pPr>
        <w:jc w:val="center"/>
        <w:rPr>
          <w:b/>
          <w:bCs/>
          <w:sz w:val="32"/>
          <w:szCs w:val="32"/>
        </w:rPr>
      </w:pPr>
      <w:r w:rsidRPr="00884156">
        <w:rPr>
          <w:b/>
          <w:bCs/>
          <w:sz w:val="32"/>
          <w:szCs w:val="32"/>
        </w:rPr>
        <w:t>TRAVAIL A EFFECTUER</w:t>
      </w:r>
    </w:p>
    <w:p w14:paraId="5994F65B" w14:textId="77777777" w:rsidR="00A40BB7" w:rsidRDefault="00A40BB7" w:rsidP="00A40BB7">
      <w:pPr>
        <w:rPr>
          <w:sz w:val="32"/>
          <w:szCs w:val="32"/>
        </w:rPr>
      </w:pPr>
    </w:p>
    <w:p w14:paraId="42BBD3DB" w14:textId="683B3AC7" w:rsidR="00A40BB7" w:rsidRDefault="00A40BB7" w:rsidP="00A40BB7">
      <w:pPr>
        <w:pStyle w:val="Paragraphedeliste"/>
        <w:numPr>
          <w:ilvl w:val="0"/>
          <w:numId w:val="4"/>
        </w:numPr>
      </w:pPr>
      <w:r>
        <w:t xml:space="preserve">Présenter une séance d’enseignement portant sur les intégrales, pour une classe de Terminale Bac Pro en prenant notamment appui sur les éléments du dossier fourni, qu’il est possible de modifier, ainsi que sur les ressources bibliographiques et numériques mises à disposition. </w:t>
      </w:r>
    </w:p>
    <w:p w14:paraId="3ABB4762" w14:textId="77777777" w:rsidR="00A40BB7" w:rsidRDefault="00A40BB7" w:rsidP="00A40BB7">
      <w:pPr>
        <w:pStyle w:val="Paragraphedeliste"/>
      </w:pPr>
    </w:p>
    <w:p w14:paraId="3DAE57BD" w14:textId="77777777" w:rsidR="00A40BB7" w:rsidRDefault="00A40BB7" w:rsidP="00A40BB7">
      <w:pPr>
        <w:pStyle w:val="Paragraphedeliste"/>
        <w:numPr>
          <w:ilvl w:val="0"/>
          <w:numId w:val="4"/>
        </w:numPr>
      </w:pPr>
      <w:r>
        <w:t>Cette présentation devra comporter nécessairement l’utilisation des TICE (logiciels ou calculatrices) et au moins une démonstration portant sur le thème de la leçon.</w:t>
      </w:r>
    </w:p>
    <w:p w14:paraId="6468BF08" w14:textId="77777777" w:rsidR="00A40BB7" w:rsidRDefault="00A40BB7" w:rsidP="00A40BB7">
      <w:pPr>
        <w:pStyle w:val="Paragraphedeliste"/>
      </w:pPr>
    </w:p>
    <w:p w14:paraId="217579CA" w14:textId="77777777" w:rsidR="00A40BB7" w:rsidRDefault="00A40BB7" w:rsidP="00A40BB7">
      <w:pPr>
        <w:pStyle w:val="Paragraphedeliste"/>
      </w:pPr>
    </w:p>
    <w:p w14:paraId="32CDF2BB" w14:textId="77777777" w:rsidR="00A40BB7" w:rsidRPr="00884156" w:rsidRDefault="00A40BB7" w:rsidP="00A40BB7">
      <w:pPr>
        <w:pStyle w:val="Paragraphedeliste"/>
        <w:numPr>
          <w:ilvl w:val="0"/>
          <w:numId w:val="4"/>
        </w:numPr>
        <w:rPr>
          <w:sz w:val="32"/>
          <w:szCs w:val="32"/>
        </w:rPr>
      </w:pPr>
      <w:r>
        <w:t>Lors de la présentation de la séance devant le jury, le candidat devra justifier les choix didactiques et pédagogiques effectués. L’attention du candidat est attirée sur la nécessité de porter un regard critique sur l’ensemble des documents qu’il est amené à utiliser.</w:t>
      </w:r>
    </w:p>
    <w:p w14:paraId="68802447" w14:textId="77777777" w:rsidR="00A40BB7" w:rsidRDefault="00A40BB7"/>
    <w:p w14:paraId="065E3C73" w14:textId="77777777" w:rsidR="00A40BB7" w:rsidRDefault="00A40BB7"/>
    <w:p w14:paraId="3D6BB644" w14:textId="77777777" w:rsidR="00A40BB7" w:rsidRDefault="00A40BB7"/>
    <w:p w14:paraId="68CF1870" w14:textId="77777777" w:rsidR="00A40BB7" w:rsidRDefault="00A40BB7"/>
    <w:p w14:paraId="77AC4060" w14:textId="77777777" w:rsidR="00A40BB7" w:rsidRDefault="00A40BB7"/>
    <w:p w14:paraId="67697A0B" w14:textId="77777777" w:rsidR="00A40BB7" w:rsidRDefault="00A40BB7"/>
    <w:p w14:paraId="30724AC8" w14:textId="77777777" w:rsidR="00A40BB7" w:rsidRDefault="00A40BB7"/>
    <w:p w14:paraId="73A8AFC8" w14:textId="77777777" w:rsidR="00A40BB7" w:rsidRDefault="00A40BB7"/>
    <w:p w14:paraId="43C86E0C" w14:textId="77777777" w:rsidR="00A40BB7" w:rsidRDefault="00A40BB7"/>
    <w:p w14:paraId="5E37D25D" w14:textId="77777777" w:rsidR="00A40BB7" w:rsidRDefault="00A40BB7"/>
    <w:p w14:paraId="4DFAD71F" w14:textId="77777777" w:rsidR="00A40BB7" w:rsidRDefault="00A40BB7"/>
    <w:p w14:paraId="311CE003" w14:textId="6DE22BDE" w:rsidR="00E80C1B" w:rsidRPr="00A40BB7" w:rsidRDefault="00092476">
      <w:pPr>
        <w:rPr>
          <w:b/>
          <w:bCs/>
          <w:sz w:val="32"/>
          <w:szCs w:val="32"/>
        </w:rPr>
      </w:pPr>
      <w:r w:rsidRPr="00A40BB7">
        <w:rPr>
          <w:b/>
          <w:bCs/>
          <w:sz w:val="32"/>
          <w:szCs w:val="32"/>
        </w:rPr>
        <w:lastRenderedPageBreak/>
        <w:t>Activité 1 –</w:t>
      </w:r>
      <w:r w:rsidR="00A40BB7" w:rsidRPr="00A40BB7">
        <w:rPr>
          <w:b/>
          <w:bCs/>
          <w:sz w:val="32"/>
          <w:szCs w:val="32"/>
        </w:rPr>
        <w:t xml:space="preserve"> Méthode des rectangles</w:t>
      </w:r>
    </w:p>
    <w:p w14:paraId="1C269308" w14:textId="6BB5670B" w:rsidR="00092476" w:rsidRDefault="00092476">
      <w:r w:rsidRPr="00092476">
        <w:rPr>
          <w:noProof/>
        </w:rPr>
        <w:drawing>
          <wp:anchor distT="0" distB="0" distL="114300" distR="114300" simplePos="0" relativeHeight="251658240" behindDoc="0" locked="0" layoutInCell="1" allowOverlap="1" wp14:anchorId="78086211" wp14:editId="3A9BE8B6">
            <wp:simplePos x="0" y="0"/>
            <wp:positionH relativeFrom="column">
              <wp:posOffset>3086125</wp:posOffset>
            </wp:positionH>
            <wp:positionV relativeFrom="paragraph">
              <wp:posOffset>1543964</wp:posOffset>
            </wp:positionV>
            <wp:extent cx="1712601" cy="1828825"/>
            <wp:effectExtent l="0" t="0" r="1905" b="0"/>
            <wp:wrapNone/>
            <wp:docPr id="445702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206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2601" cy="1828825"/>
                    </a:xfrm>
                    <a:prstGeom prst="rect">
                      <a:avLst/>
                    </a:prstGeom>
                  </pic:spPr>
                </pic:pic>
              </a:graphicData>
            </a:graphic>
          </wp:anchor>
        </w:drawing>
      </w:r>
      <w:r w:rsidRPr="00092476">
        <w:rPr>
          <w:noProof/>
        </w:rPr>
        <w:drawing>
          <wp:inline distT="0" distB="0" distL="0" distR="0" wp14:anchorId="35B91831" wp14:editId="44C39ED8">
            <wp:extent cx="5760720" cy="3404870"/>
            <wp:effectExtent l="0" t="0" r="0" b="5080"/>
            <wp:docPr id="1478763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63519" name=""/>
                    <pic:cNvPicPr/>
                  </pic:nvPicPr>
                  <pic:blipFill>
                    <a:blip r:embed="rId6"/>
                    <a:stretch>
                      <a:fillRect/>
                    </a:stretch>
                  </pic:blipFill>
                  <pic:spPr>
                    <a:xfrm>
                      <a:off x="0" y="0"/>
                      <a:ext cx="5760720" cy="3404870"/>
                    </a:xfrm>
                    <a:prstGeom prst="rect">
                      <a:avLst/>
                    </a:prstGeom>
                  </pic:spPr>
                </pic:pic>
              </a:graphicData>
            </a:graphic>
          </wp:inline>
        </w:drawing>
      </w:r>
    </w:p>
    <w:p w14:paraId="73C0007B" w14:textId="77777777" w:rsidR="00092476" w:rsidRDefault="00092476"/>
    <w:p w14:paraId="2C7631B7" w14:textId="706E72F8" w:rsidR="00092476" w:rsidRDefault="00092476">
      <w:r w:rsidRPr="00092476">
        <w:rPr>
          <w:noProof/>
        </w:rPr>
        <w:drawing>
          <wp:inline distT="0" distB="0" distL="0" distR="0" wp14:anchorId="583D810A" wp14:editId="1FE55F52">
            <wp:extent cx="5760720" cy="3353435"/>
            <wp:effectExtent l="0" t="0" r="0" b="0"/>
            <wp:docPr id="635187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7011" name=""/>
                    <pic:cNvPicPr/>
                  </pic:nvPicPr>
                  <pic:blipFill>
                    <a:blip r:embed="rId7"/>
                    <a:stretch>
                      <a:fillRect/>
                    </a:stretch>
                  </pic:blipFill>
                  <pic:spPr>
                    <a:xfrm>
                      <a:off x="0" y="0"/>
                      <a:ext cx="5760720" cy="3353435"/>
                    </a:xfrm>
                    <a:prstGeom prst="rect">
                      <a:avLst/>
                    </a:prstGeom>
                  </pic:spPr>
                </pic:pic>
              </a:graphicData>
            </a:graphic>
          </wp:inline>
        </w:drawing>
      </w:r>
    </w:p>
    <w:p w14:paraId="7D8B9D6D" w14:textId="4062CEF8" w:rsidR="00092476" w:rsidRDefault="00092476">
      <w:r w:rsidRPr="00092476">
        <w:rPr>
          <w:noProof/>
        </w:rPr>
        <w:lastRenderedPageBreak/>
        <w:drawing>
          <wp:inline distT="0" distB="0" distL="0" distR="0" wp14:anchorId="29AADB0F" wp14:editId="634C025A">
            <wp:extent cx="5760720" cy="3369310"/>
            <wp:effectExtent l="0" t="0" r="0" b="2540"/>
            <wp:docPr id="607057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7447" name=""/>
                    <pic:cNvPicPr/>
                  </pic:nvPicPr>
                  <pic:blipFill>
                    <a:blip r:embed="rId8"/>
                    <a:stretch>
                      <a:fillRect/>
                    </a:stretch>
                  </pic:blipFill>
                  <pic:spPr>
                    <a:xfrm>
                      <a:off x="0" y="0"/>
                      <a:ext cx="5760720" cy="3369310"/>
                    </a:xfrm>
                    <a:prstGeom prst="rect">
                      <a:avLst/>
                    </a:prstGeom>
                  </pic:spPr>
                </pic:pic>
              </a:graphicData>
            </a:graphic>
          </wp:inline>
        </w:drawing>
      </w:r>
    </w:p>
    <w:p w14:paraId="7337C5E0" w14:textId="77777777" w:rsidR="005919C4" w:rsidRDefault="005919C4"/>
    <w:p w14:paraId="5AB712C8" w14:textId="4EE227A8" w:rsidR="005919C4" w:rsidRPr="00A40BB7" w:rsidRDefault="005919C4">
      <w:pPr>
        <w:rPr>
          <w:b/>
          <w:bCs/>
          <w:sz w:val="32"/>
          <w:szCs w:val="32"/>
        </w:rPr>
      </w:pPr>
      <w:r w:rsidRPr="00A40BB7">
        <w:rPr>
          <w:b/>
          <w:bCs/>
          <w:sz w:val="32"/>
          <w:szCs w:val="32"/>
        </w:rPr>
        <w:t>Activité 2</w:t>
      </w:r>
      <w:r w:rsidR="00A40BB7" w:rsidRPr="00A40BB7">
        <w:rPr>
          <w:b/>
          <w:bCs/>
          <w:sz w:val="32"/>
          <w:szCs w:val="32"/>
        </w:rPr>
        <w:t xml:space="preserve"> – Calcul d’une aire sous la courbe</w:t>
      </w:r>
    </w:p>
    <w:p w14:paraId="03443424" w14:textId="298B34D2" w:rsidR="005919C4" w:rsidRPr="005919C4" w:rsidRDefault="005919C4">
      <w:pPr>
        <w:rPr>
          <w:color w:val="44546A" w:themeColor="text2"/>
        </w:rPr>
      </w:pPr>
      <w:r w:rsidRPr="005919C4">
        <w:rPr>
          <w:noProof/>
          <w:color w:val="44546A" w:themeColor="text2"/>
        </w:rPr>
        <w:drawing>
          <wp:inline distT="0" distB="0" distL="0" distR="0" wp14:anchorId="5C7623D8" wp14:editId="47F0809B">
            <wp:extent cx="5760720" cy="1007110"/>
            <wp:effectExtent l="0" t="0" r="0" b="2540"/>
            <wp:docPr id="71668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987" name=""/>
                    <pic:cNvPicPr/>
                  </pic:nvPicPr>
                  <pic:blipFill>
                    <a:blip r:embed="rId9"/>
                    <a:stretch>
                      <a:fillRect/>
                    </a:stretch>
                  </pic:blipFill>
                  <pic:spPr>
                    <a:xfrm>
                      <a:off x="0" y="0"/>
                      <a:ext cx="5760720" cy="1007110"/>
                    </a:xfrm>
                    <a:prstGeom prst="rect">
                      <a:avLst/>
                    </a:prstGeom>
                  </pic:spPr>
                </pic:pic>
              </a:graphicData>
            </a:graphic>
          </wp:inline>
        </w:drawing>
      </w:r>
    </w:p>
    <w:p w14:paraId="286D9CF1" w14:textId="539A1DCD" w:rsidR="005919C4" w:rsidRPr="005919C4" w:rsidRDefault="005919C4" w:rsidP="005919C4">
      <w:pPr>
        <w:pStyle w:val="Paragraphedeliste"/>
        <w:numPr>
          <w:ilvl w:val="0"/>
          <w:numId w:val="1"/>
        </w:numPr>
        <w:rPr>
          <w:color w:val="44546A" w:themeColor="text2"/>
        </w:rPr>
      </w:pPr>
      <w:r w:rsidRPr="005919C4">
        <w:rPr>
          <w:color w:val="44546A" w:themeColor="text2"/>
        </w:rPr>
        <w:t xml:space="preserve">Représenter la fonction sur </w:t>
      </w:r>
      <w:r w:rsidR="00A40BB7">
        <w:rPr>
          <w:color w:val="44546A" w:themeColor="text2"/>
        </w:rPr>
        <w:t xml:space="preserve">l’intervalle </w:t>
      </w:r>
      <w:r w:rsidRPr="005919C4">
        <w:rPr>
          <w:color w:val="44546A" w:themeColor="text2"/>
        </w:rPr>
        <w:t>[-2 ;6]</w:t>
      </w:r>
    </w:p>
    <w:p w14:paraId="221FE2E5" w14:textId="7B6C147F" w:rsidR="005919C4" w:rsidRDefault="005919C4" w:rsidP="005919C4">
      <w:pPr>
        <w:pStyle w:val="Paragraphedeliste"/>
        <w:numPr>
          <w:ilvl w:val="0"/>
          <w:numId w:val="1"/>
        </w:numPr>
        <w:rPr>
          <w:color w:val="44546A" w:themeColor="text2"/>
        </w:rPr>
      </w:pPr>
      <w:r w:rsidRPr="005919C4">
        <w:rPr>
          <w:color w:val="44546A" w:themeColor="text2"/>
        </w:rPr>
        <w:t>Calculer l’aire d’ABC</w:t>
      </w:r>
    </w:p>
    <w:p w14:paraId="009AF6E2" w14:textId="69613A70" w:rsidR="00A40BB7" w:rsidRPr="005919C4" w:rsidRDefault="00A40BB7" w:rsidP="005919C4">
      <w:pPr>
        <w:pStyle w:val="Paragraphedeliste"/>
        <w:numPr>
          <w:ilvl w:val="0"/>
          <w:numId w:val="1"/>
        </w:numPr>
        <w:rPr>
          <w:color w:val="44546A" w:themeColor="text2"/>
        </w:rPr>
      </w:pPr>
      <w:r>
        <w:rPr>
          <w:color w:val="44546A" w:themeColor="text2"/>
        </w:rPr>
        <w:t xml:space="preserve">A l’aide de deux intégrales, calculer l’aire sous la courbe représentative de </w:t>
      </w:r>
      <m:oMath>
        <m:r>
          <w:rPr>
            <w:rFonts w:ascii="Cambria Math" w:hAnsi="Cambria Math"/>
            <w:color w:val="44546A" w:themeColor="text2"/>
          </w:rPr>
          <m:t>f</m:t>
        </m:r>
      </m:oMath>
      <w:r>
        <w:rPr>
          <w:rFonts w:eastAsiaTheme="minorEastAsia"/>
          <w:color w:val="44546A" w:themeColor="text2"/>
        </w:rPr>
        <w:t>. Ce résultat est-il cohérent avec la question précédente ?</w:t>
      </w:r>
    </w:p>
    <w:p w14:paraId="51C6A2CE" w14:textId="3569418C" w:rsidR="005919C4" w:rsidRDefault="005919C4" w:rsidP="005919C4">
      <w:pPr>
        <w:ind w:left="360"/>
        <w:rPr>
          <w:color w:val="44546A" w:themeColor="text2"/>
        </w:rPr>
      </w:pPr>
    </w:p>
    <w:p w14:paraId="16DBA229" w14:textId="77777777" w:rsidR="005919C4" w:rsidRDefault="005919C4" w:rsidP="005919C4">
      <w:pPr>
        <w:ind w:left="360"/>
        <w:rPr>
          <w:color w:val="44546A" w:themeColor="text2"/>
        </w:rPr>
      </w:pPr>
    </w:p>
    <w:p w14:paraId="35ADA590" w14:textId="77777777" w:rsidR="005919C4" w:rsidRDefault="005919C4" w:rsidP="005919C4">
      <w:pPr>
        <w:ind w:left="360"/>
        <w:rPr>
          <w:color w:val="44546A" w:themeColor="text2"/>
        </w:rPr>
      </w:pPr>
    </w:p>
    <w:p w14:paraId="034D23A9" w14:textId="77777777" w:rsidR="005919C4" w:rsidRDefault="005919C4" w:rsidP="005919C4">
      <w:pPr>
        <w:ind w:left="360"/>
        <w:rPr>
          <w:color w:val="44546A" w:themeColor="text2"/>
        </w:rPr>
      </w:pPr>
    </w:p>
    <w:p w14:paraId="454F79EB" w14:textId="77777777" w:rsidR="005919C4" w:rsidRDefault="005919C4" w:rsidP="005919C4">
      <w:pPr>
        <w:ind w:left="360"/>
        <w:rPr>
          <w:color w:val="44546A" w:themeColor="text2"/>
        </w:rPr>
      </w:pPr>
    </w:p>
    <w:p w14:paraId="7BB823B3" w14:textId="77777777" w:rsidR="005919C4" w:rsidRDefault="005919C4" w:rsidP="005919C4">
      <w:pPr>
        <w:ind w:left="360"/>
        <w:rPr>
          <w:color w:val="44546A" w:themeColor="text2"/>
        </w:rPr>
      </w:pPr>
    </w:p>
    <w:p w14:paraId="16047744" w14:textId="77777777" w:rsidR="005919C4" w:rsidRDefault="005919C4" w:rsidP="005919C4">
      <w:pPr>
        <w:ind w:left="360"/>
        <w:rPr>
          <w:color w:val="44546A" w:themeColor="text2"/>
        </w:rPr>
      </w:pPr>
    </w:p>
    <w:p w14:paraId="3A33AFDF" w14:textId="77777777" w:rsidR="005919C4" w:rsidRDefault="005919C4" w:rsidP="005919C4">
      <w:pPr>
        <w:ind w:left="360"/>
        <w:rPr>
          <w:color w:val="44546A" w:themeColor="text2"/>
        </w:rPr>
      </w:pPr>
    </w:p>
    <w:p w14:paraId="42045896" w14:textId="77777777" w:rsidR="005919C4" w:rsidRDefault="005919C4" w:rsidP="005919C4">
      <w:pPr>
        <w:ind w:left="360"/>
        <w:rPr>
          <w:color w:val="44546A" w:themeColor="text2"/>
        </w:rPr>
      </w:pPr>
    </w:p>
    <w:p w14:paraId="68BF5F6D" w14:textId="77777777" w:rsidR="005919C4" w:rsidRDefault="005919C4" w:rsidP="005919C4">
      <w:pPr>
        <w:ind w:left="360"/>
        <w:rPr>
          <w:color w:val="44546A" w:themeColor="text2"/>
        </w:rPr>
      </w:pPr>
    </w:p>
    <w:p w14:paraId="285856DA" w14:textId="00316F23" w:rsidR="00A40BB7" w:rsidRPr="00A40BB7" w:rsidRDefault="00A40BB7" w:rsidP="00A40BB7">
      <w:pPr>
        <w:rPr>
          <w:b/>
          <w:bCs/>
          <w:sz w:val="32"/>
          <w:szCs w:val="32"/>
        </w:rPr>
      </w:pPr>
      <w:r w:rsidRPr="00A40BB7">
        <w:rPr>
          <w:b/>
          <w:bCs/>
          <w:sz w:val="32"/>
          <w:szCs w:val="32"/>
        </w:rPr>
        <w:lastRenderedPageBreak/>
        <w:t xml:space="preserve">Activité </w:t>
      </w:r>
      <w:r>
        <w:rPr>
          <w:b/>
          <w:bCs/>
          <w:sz w:val="32"/>
          <w:szCs w:val="32"/>
        </w:rPr>
        <w:t>3</w:t>
      </w:r>
      <w:r w:rsidRPr="00A40BB7">
        <w:rPr>
          <w:b/>
          <w:bCs/>
          <w:sz w:val="32"/>
          <w:szCs w:val="32"/>
        </w:rPr>
        <w:t xml:space="preserve"> – </w:t>
      </w:r>
      <w:r>
        <w:rPr>
          <w:b/>
          <w:bCs/>
          <w:sz w:val="32"/>
          <w:szCs w:val="32"/>
        </w:rPr>
        <w:t>Primitives et aire sous la courbe</w:t>
      </w:r>
    </w:p>
    <w:p w14:paraId="366F843B" w14:textId="59C186D0" w:rsidR="005919C4" w:rsidRDefault="005919C4" w:rsidP="005919C4">
      <w:pPr>
        <w:ind w:left="360"/>
        <w:rPr>
          <w:color w:val="44546A" w:themeColor="text2"/>
        </w:rPr>
      </w:pPr>
      <w:r w:rsidRPr="005919C4">
        <w:rPr>
          <w:noProof/>
          <w:color w:val="44546A" w:themeColor="text2"/>
        </w:rPr>
        <w:drawing>
          <wp:inline distT="0" distB="0" distL="0" distR="0" wp14:anchorId="705DC216" wp14:editId="4813EEE4">
            <wp:extent cx="5760720" cy="3079750"/>
            <wp:effectExtent l="0" t="0" r="0" b="6350"/>
            <wp:docPr id="628285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85755" name=""/>
                    <pic:cNvPicPr/>
                  </pic:nvPicPr>
                  <pic:blipFill>
                    <a:blip r:embed="rId10"/>
                    <a:stretch>
                      <a:fillRect/>
                    </a:stretch>
                  </pic:blipFill>
                  <pic:spPr>
                    <a:xfrm>
                      <a:off x="0" y="0"/>
                      <a:ext cx="5760720" cy="3079750"/>
                    </a:xfrm>
                    <a:prstGeom prst="rect">
                      <a:avLst/>
                    </a:prstGeom>
                  </pic:spPr>
                </pic:pic>
              </a:graphicData>
            </a:graphic>
          </wp:inline>
        </w:drawing>
      </w:r>
    </w:p>
    <w:p w14:paraId="5867EA2F" w14:textId="77D196F8" w:rsidR="005919C4" w:rsidRDefault="005919C4" w:rsidP="005919C4">
      <w:pPr>
        <w:ind w:left="360"/>
        <w:rPr>
          <w:color w:val="44546A" w:themeColor="text2"/>
        </w:rPr>
      </w:pPr>
      <w:r w:rsidRPr="005919C4">
        <w:rPr>
          <w:noProof/>
          <w:color w:val="44546A" w:themeColor="text2"/>
        </w:rPr>
        <w:drawing>
          <wp:inline distT="0" distB="0" distL="0" distR="0" wp14:anchorId="3E99944A" wp14:editId="743CA94C">
            <wp:extent cx="5760720" cy="2417445"/>
            <wp:effectExtent l="0" t="0" r="0" b="1905"/>
            <wp:docPr id="156024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2251" name=""/>
                    <pic:cNvPicPr/>
                  </pic:nvPicPr>
                  <pic:blipFill>
                    <a:blip r:embed="rId11"/>
                    <a:stretch>
                      <a:fillRect/>
                    </a:stretch>
                  </pic:blipFill>
                  <pic:spPr>
                    <a:xfrm>
                      <a:off x="0" y="0"/>
                      <a:ext cx="5760720" cy="2417445"/>
                    </a:xfrm>
                    <a:prstGeom prst="rect">
                      <a:avLst/>
                    </a:prstGeom>
                  </pic:spPr>
                </pic:pic>
              </a:graphicData>
            </a:graphic>
          </wp:inline>
        </w:drawing>
      </w:r>
    </w:p>
    <w:p w14:paraId="30B31844" w14:textId="5B9B14B9" w:rsidR="005919C4" w:rsidRDefault="005919C4" w:rsidP="005919C4">
      <w:pPr>
        <w:ind w:left="360"/>
        <w:rPr>
          <w:color w:val="44546A" w:themeColor="text2"/>
        </w:rPr>
      </w:pPr>
      <w:r w:rsidRPr="005919C4">
        <w:rPr>
          <w:noProof/>
          <w:color w:val="44546A" w:themeColor="text2"/>
        </w:rPr>
        <w:drawing>
          <wp:inline distT="0" distB="0" distL="0" distR="0" wp14:anchorId="6776E834" wp14:editId="618DA820">
            <wp:extent cx="4344222" cy="966340"/>
            <wp:effectExtent l="0" t="0" r="0" b="5715"/>
            <wp:docPr id="820350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0044" name=""/>
                    <pic:cNvPicPr/>
                  </pic:nvPicPr>
                  <pic:blipFill>
                    <a:blip r:embed="rId12"/>
                    <a:stretch>
                      <a:fillRect/>
                    </a:stretch>
                  </pic:blipFill>
                  <pic:spPr>
                    <a:xfrm>
                      <a:off x="0" y="0"/>
                      <a:ext cx="4361732" cy="970235"/>
                    </a:xfrm>
                    <a:prstGeom prst="rect">
                      <a:avLst/>
                    </a:prstGeom>
                  </pic:spPr>
                </pic:pic>
              </a:graphicData>
            </a:graphic>
          </wp:inline>
        </w:drawing>
      </w:r>
    </w:p>
    <w:p w14:paraId="332DC17D" w14:textId="77777777" w:rsidR="00A40BB7" w:rsidRDefault="00A40BB7" w:rsidP="00A40BB7">
      <w:pPr>
        <w:rPr>
          <w:b/>
          <w:bCs/>
          <w:sz w:val="32"/>
          <w:szCs w:val="32"/>
        </w:rPr>
      </w:pPr>
    </w:p>
    <w:p w14:paraId="1B3F511D" w14:textId="77777777" w:rsidR="00A40BB7" w:rsidRDefault="00A40BB7" w:rsidP="00A40BB7">
      <w:pPr>
        <w:rPr>
          <w:b/>
          <w:bCs/>
          <w:sz w:val="32"/>
          <w:szCs w:val="32"/>
        </w:rPr>
      </w:pPr>
    </w:p>
    <w:p w14:paraId="0D5319B1" w14:textId="77777777" w:rsidR="00A40BB7" w:rsidRDefault="00A40BB7" w:rsidP="00A40BB7">
      <w:pPr>
        <w:rPr>
          <w:b/>
          <w:bCs/>
          <w:sz w:val="32"/>
          <w:szCs w:val="32"/>
        </w:rPr>
      </w:pPr>
    </w:p>
    <w:p w14:paraId="4393A2F2" w14:textId="77777777" w:rsidR="00A40BB7" w:rsidRDefault="00A40BB7" w:rsidP="00A40BB7">
      <w:pPr>
        <w:rPr>
          <w:b/>
          <w:bCs/>
          <w:sz w:val="32"/>
          <w:szCs w:val="32"/>
        </w:rPr>
      </w:pPr>
    </w:p>
    <w:p w14:paraId="03B6427F" w14:textId="480D5C1D" w:rsidR="00CB67FD" w:rsidRPr="00A40BB7" w:rsidRDefault="00CB67FD" w:rsidP="00A40BB7">
      <w:pPr>
        <w:rPr>
          <w:b/>
          <w:bCs/>
          <w:sz w:val="32"/>
          <w:szCs w:val="32"/>
        </w:rPr>
      </w:pPr>
      <w:r w:rsidRPr="00A40BB7">
        <w:rPr>
          <w:b/>
          <w:bCs/>
          <w:sz w:val="32"/>
          <w:szCs w:val="32"/>
        </w:rPr>
        <w:lastRenderedPageBreak/>
        <w:t>Activité 4 – Calcul de primitives</w:t>
      </w:r>
    </w:p>
    <w:p w14:paraId="63665303" w14:textId="5381FFA1" w:rsidR="00CB67FD" w:rsidRDefault="00CB67FD" w:rsidP="005919C4">
      <w:pPr>
        <w:ind w:left="360"/>
        <w:rPr>
          <w:color w:val="44546A" w:themeColor="text2"/>
        </w:rPr>
      </w:pPr>
      <w:r>
        <w:rPr>
          <w:color w:val="44546A" w:themeColor="text2"/>
        </w:rPr>
        <w:t xml:space="preserve">Calculer les primitives </w:t>
      </w:r>
      <w:r w:rsidR="00EE4B0B">
        <w:rPr>
          <w:color w:val="44546A" w:themeColor="text2"/>
        </w:rPr>
        <w:t xml:space="preserve">des fonctions </w:t>
      </w:r>
      <w:r>
        <w:rPr>
          <w:color w:val="44546A" w:themeColor="text2"/>
        </w:rPr>
        <w:t xml:space="preserve">suivantes : </w:t>
      </w:r>
    </w:p>
    <w:p w14:paraId="09D198A3" w14:textId="77777777" w:rsidR="00EE4B0B" w:rsidRDefault="00EE4B0B" w:rsidP="00EE4B0B">
      <w:pPr>
        <w:pStyle w:val="Paragraphedeliste"/>
        <w:numPr>
          <w:ilvl w:val="0"/>
          <w:numId w:val="2"/>
        </w:numPr>
        <w:rPr>
          <w:rFonts w:ascii="Cambria Math" w:hAnsi="Cambria Math"/>
          <w:color w:val="44546A" w:themeColor="text2"/>
          <w:oMath/>
        </w:rPr>
        <w:sectPr w:rsidR="00EE4B0B">
          <w:pgSz w:w="11906" w:h="16838"/>
          <w:pgMar w:top="1417" w:right="1417" w:bottom="1417" w:left="1417" w:header="708" w:footer="708" w:gutter="0"/>
          <w:cols w:space="708"/>
          <w:docGrid w:linePitch="360"/>
        </w:sectPr>
      </w:pPr>
    </w:p>
    <w:p w14:paraId="4103C529" w14:textId="1DBF3360"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=4</m:t>
        </m:r>
      </m:oMath>
    </w:p>
    <w:p w14:paraId="00F2AC7E" w14:textId="4C82265D"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=x+10</m:t>
        </m:r>
      </m:oMath>
    </w:p>
    <w:p w14:paraId="18A66ACC" w14:textId="74BD0CFA"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=3x-6</m:t>
        </m:r>
      </m:oMath>
    </w:p>
    <w:p w14:paraId="6C8ED437" w14:textId="5116EFF2"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=18x+4</m:t>
        </m:r>
      </m:oMath>
    </w:p>
    <w:p w14:paraId="16B66652" w14:textId="1D0C45EC"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=4x²</m:t>
        </m:r>
      </m:oMath>
    </w:p>
    <w:p w14:paraId="3085C965" w14:textId="1ED8AE8E" w:rsidR="00EE4B0B" w:rsidRPr="00EE4B0B" w:rsidRDefault="00EE4B0B" w:rsidP="00EE4B0B">
      <w:pPr>
        <w:pStyle w:val="Paragraphedeliste"/>
        <w:numPr>
          <w:ilvl w:val="0"/>
          <w:numId w:val="2"/>
        </w:numPr>
        <w:rPr>
          <w:color w:val="44546A" w:themeColor="text2"/>
        </w:rPr>
      </w:pP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=4</m:t>
        </m:r>
        <m:sSup>
          <m:sSupPr>
            <m:ctrlPr>
              <w:rPr>
                <w:rFonts w:ascii="Cambria Math" w:eastAsiaTheme="minorEastAsia" w:hAnsi="Cambria Math"/>
                <w:i/>
                <w:color w:val="44546A" w:themeColor="text2"/>
              </w:rPr>
            </m:ctrlPr>
          </m:sSupPr>
          <m:e>
            <m:r>
              <w:rPr>
                <w:rFonts w:ascii="Cambria Math" w:eastAsiaTheme="minorEastAsia" w:hAnsi="Cambria Math"/>
                <w:color w:val="44546A" w:themeColor="text2"/>
              </w:rPr>
              <m:t>x</m:t>
            </m:r>
          </m:e>
          <m:sup>
            <m:r>
              <w:rPr>
                <w:rFonts w:ascii="Cambria Math" w:eastAsiaTheme="minorEastAsia" w:hAnsi="Cambria Math"/>
                <w:color w:val="44546A" w:themeColor="text2"/>
              </w:rPr>
              <m:t>2</m:t>
            </m:r>
          </m:sup>
        </m:sSup>
        <m:r>
          <w:rPr>
            <w:rFonts w:ascii="Cambria Math" w:eastAsiaTheme="minorEastAsia" w:hAnsi="Cambria Math"/>
            <w:color w:val="44546A" w:themeColor="text2"/>
          </w:rPr>
          <m:t>+5x-6</m:t>
        </m:r>
      </m:oMath>
    </w:p>
    <w:p w14:paraId="48D94AAE" w14:textId="77777777" w:rsidR="00EE4B0B" w:rsidRDefault="00EE4B0B" w:rsidP="00EE4B0B">
      <w:pPr>
        <w:pStyle w:val="Paragraphedeliste"/>
        <w:ind w:left="1080"/>
        <w:rPr>
          <w:color w:val="44546A" w:themeColor="text2"/>
        </w:rPr>
        <w:sectPr w:rsidR="00EE4B0B" w:rsidSect="00EE4B0B">
          <w:type w:val="continuous"/>
          <w:pgSz w:w="11906" w:h="16838"/>
          <w:pgMar w:top="1417" w:right="1417" w:bottom="1417" w:left="1417" w:header="708" w:footer="708" w:gutter="0"/>
          <w:cols w:num="3" w:space="708"/>
          <w:docGrid w:linePitch="360"/>
        </w:sectPr>
      </w:pPr>
    </w:p>
    <w:p w14:paraId="2B2608E3" w14:textId="77777777" w:rsidR="00EE4B0B" w:rsidRDefault="00EE4B0B" w:rsidP="00EE4B0B">
      <w:pPr>
        <w:rPr>
          <w:color w:val="44546A" w:themeColor="text2"/>
        </w:rPr>
      </w:pPr>
    </w:p>
    <w:p w14:paraId="494CC7AA" w14:textId="77777777" w:rsidR="00EE4B0B" w:rsidRDefault="00EE4B0B" w:rsidP="00EE4B0B">
      <w:pPr>
        <w:rPr>
          <w:color w:val="44546A" w:themeColor="text2"/>
        </w:rPr>
      </w:pPr>
    </w:p>
    <w:p w14:paraId="44BB1780" w14:textId="7DDA9678" w:rsidR="00EE4B0B" w:rsidRPr="00A40BB7" w:rsidRDefault="00EE4B0B" w:rsidP="00A40BB7">
      <w:pPr>
        <w:rPr>
          <w:b/>
          <w:bCs/>
          <w:sz w:val="32"/>
          <w:szCs w:val="32"/>
        </w:rPr>
      </w:pPr>
      <w:r w:rsidRPr="00A40BB7">
        <w:rPr>
          <w:b/>
          <w:bCs/>
          <w:sz w:val="32"/>
          <w:szCs w:val="32"/>
        </w:rPr>
        <w:t>Activité 5 – Méthode des rectangles et Script Python</w:t>
      </w:r>
    </w:p>
    <w:p w14:paraId="7520C31C" w14:textId="700133BB" w:rsidR="00EE4B0B" w:rsidRDefault="00EE4B0B" w:rsidP="00EE4B0B">
      <w:pPr>
        <w:rPr>
          <w:rFonts w:eastAsiaTheme="minorEastAsia"/>
          <w:color w:val="44546A" w:themeColor="text2"/>
        </w:rPr>
      </w:pPr>
      <w:r>
        <w:rPr>
          <w:color w:val="44546A" w:themeColor="text2"/>
        </w:rPr>
        <w:t xml:space="preserve">Le </w:t>
      </w:r>
      <w:hyperlink r:id="rId13" w:history="1">
        <w:r w:rsidRPr="00EE4B0B">
          <w:rPr>
            <w:rStyle w:val="Lienhypertexte"/>
          </w:rPr>
          <w:t>code suivant</w:t>
        </w:r>
      </w:hyperlink>
      <w:r>
        <w:rPr>
          <w:color w:val="44546A" w:themeColor="text2"/>
        </w:rPr>
        <w:t xml:space="preserve"> permet de calculer l’aire sous la courbe de la fonction </w:t>
      </w:r>
      <m:oMath>
        <m:r>
          <w:rPr>
            <w:rFonts w:ascii="Cambria Math" w:hAnsi="Cambria Math"/>
            <w:color w:val="44546A" w:themeColor="text2"/>
          </w:rPr>
          <m:t>f</m:t>
        </m:r>
        <m:d>
          <m:dPr>
            <m:ctrlPr>
              <w:rPr>
                <w:rFonts w:ascii="Cambria Math" w:hAnsi="Cambria Math"/>
                <w:i/>
                <w:color w:val="44546A" w:themeColor="text2"/>
              </w:rPr>
            </m:ctrlPr>
          </m:dPr>
          <m:e>
            <m:r>
              <w:rPr>
                <w:rFonts w:ascii="Cambria Math" w:hAnsi="Cambria Math"/>
                <w:color w:val="44546A" w:themeColor="text2"/>
              </w:rPr>
              <m:t>x</m:t>
            </m:r>
          </m:e>
        </m:d>
        <m:r>
          <w:rPr>
            <w:rFonts w:ascii="Cambria Math" w:hAnsi="Cambria Math"/>
            <w:color w:val="44546A" w:themeColor="text2"/>
          </w:rPr>
          <m:t>=1-</m:t>
        </m:r>
        <m:sSup>
          <m:sSupPr>
            <m:ctrlPr>
              <w:rPr>
                <w:rFonts w:ascii="Cambria Math" w:hAnsi="Cambria Math"/>
                <w:i/>
                <w:color w:val="44546A" w:themeColor="text2"/>
              </w:rPr>
            </m:ctrlPr>
          </m:sSupPr>
          <m:e>
            <m:r>
              <w:rPr>
                <w:rFonts w:ascii="Cambria Math" w:hAnsi="Cambria Math"/>
                <w:color w:val="44546A" w:themeColor="text2"/>
              </w:rPr>
              <m:t>x</m:t>
            </m:r>
          </m:e>
          <m:sup>
            <m:r>
              <w:rPr>
                <w:rFonts w:ascii="Cambria Math" w:hAnsi="Cambria Math"/>
                <w:color w:val="44546A" w:themeColor="text2"/>
              </w:rPr>
              <m:t>2</m:t>
            </m:r>
          </m:sup>
        </m:sSup>
      </m:oMath>
      <w:r>
        <w:rPr>
          <w:rFonts w:eastAsiaTheme="minorEastAsia"/>
          <w:color w:val="44546A" w:themeColor="text2"/>
        </w:rPr>
        <w:t xml:space="preserve"> entre 0 et 1.</w:t>
      </w:r>
    </w:p>
    <w:p w14:paraId="6CE4C83B" w14:textId="03B53AF0" w:rsidR="00EE4B0B" w:rsidRDefault="00EE4B0B" w:rsidP="00EE4B0B">
      <w:pPr>
        <w:pStyle w:val="Paragraphedeliste"/>
        <w:numPr>
          <w:ilvl w:val="0"/>
          <w:numId w:val="3"/>
        </w:numPr>
        <w:rPr>
          <w:color w:val="44546A" w:themeColor="text2"/>
        </w:rPr>
      </w:pPr>
      <w:r>
        <w:rPr>
          <w:color w:val="44546A" w:themeColor="text2"/>
        </w:rPr>
        <w:t>Expliquer brièvement comment ce code fonctionne</w:t>
      </w:r>
    </w:p>
    <w:p w14:paraId="32461F3F" w14:textId="66EEF555" w:rsidR="00EE4B0B" w:rsidRDefault="00EE4B0B" w:rsidP="00EE4B0B">
      <w:pPr>
        <w:pStyle w:val="Paragraphedeliste"/>
        <w:numPr>
          <w:ilvl w:val="0"/>
          <w:numId w:val="3"/>
        </w:numPr>
        <w:rPr>
          <w:color w:val="44546A" w:themeColor="text2"/>
        </w:rPr>
      </w:pPr>
      <w:r>
        <w:rPr>
          <w:color w:val="44546A" w:themeColor="text2"/>
        </w:rPr>
        <w:t xml:space="preserve">Modifier ce code afin qu’il calcule l’aire sous la courbe de la représentation de la fonction </w:t>
      </w:r>
      <m:oMath>
        <m:r>
          <w:rPr>
            <w:rFonts w:ascii="Cambria Math" w:hAnsi="Cambria Math"/>
            <w:color w:val="44546A" w:themeColor="text2"/>
          </w:rPr>
          <m:t>f(x)</m:t>
        </m:r>
      </m:oMath>
      <w:r>
        <w:rPr>
          <w:rFonts w:eastAsiaTheme="minorEastAsia"/>
          <w:color w:val="44546A" w:themeColor="text2"/>
        </w:rPr>
        <w:t xml:space="preserve"> définie par :</w:t>
      </w:r>
    </w:p>
    <w:p w14:paraId="51375B2A" w14:textId="77777777" w:rsidR="00821939" w:rsidRDefault="00821939" w:rsidP="00EE4B0B">
      <w:pPr>
        <w:pStyle w:val="Paragraphedeliste"/>
        <w:rPr>
          <w:color w:val="44546A" w:themeColor="text2"/>
        </w:rPr>
      </w:pPr>
    </w:p>
    <w:p w14:paraId="62042343" w14:textId="77BE0E4B" w:rsidR="00EE4B0B" w:rsidRPr="00EE4B0B" w:rsidRDefault="00EE4B0B" w:rsidP="00EE4B0B">
      <w:pPr>
        <w:pStyle w:val="Paragraphedeliste"/>
        <w:rPr>
          <w:color w:val="44546A" w:themeColor="text2"/>
        </w:rPr>
      </w:pPr>
      <w:r w:rsidRPr="00EE4B0B">
        <w:rPr>
          <w:noProof/>
          <w:color w:val="44546A" w:themeColor="text2"/>
        </w:rPr>
        <w:drawing>
          <wp:inline distT="0" distB="0" distL="0" distR="0" wp14:anchorId="5A2828F8" wp14:editId="5870BAE0">
            <wp:extent cx="2855383" cy="823514"/>
            <wp:effectExtent l="0" t="0" r="2540" b="0"/>
            <wp:docPr id="1929403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3695" name=""/>
                    <pic:cNvPicPr/>
                  </pic:nvPicPr>
                  <pic:blipFill rotWithShape="1">
                    <a:blip r:embed="rId14"/>
                    <a:srcRect t="3864" b="-1"/>
                    <a:stretch/>
                  </pic:blipFill>
                  <pic:spPr bwMode="auto">
                    <a:xfrm>
                      <a:off x="0" y="0"/>
                      <a:ext cx="2896120" cy="835263"/>
                    </a:xfrm>
                    <a:prstGeom prst="rect">
                      <a:avLst/>
                    </a:prstGeom>
                    <a:ln>
                      <a:noFill/>
                    </a:ln>
                    <a:extLst>
                      <a:ext uri="{53640926-AAD7-44D8-BBD7-CCE9431645EC}">
                        <a14:shadowObscured xmlns:a14="http://schemas.microsoft.com/office/drawing/2010/main"/>
                      </a:ext>
                    </a:extLst>
                  </pic:spPr>
                </pic:pic>
              </a:graphicData>
            </a:graphic>
          </wp:inline>
        </w:drawing>
      </w:r>
    </w:p>
    <w:sectPr w:rsidR="00EE4B0B" w:rsidRPr="00EE4B0B" w:rsidSect="00EE4B0B">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C3AD6"/>
    <w:multiLevelType w:val="hybridMultilevel"/>
    <w:tmpl w:val="B33A5FD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334F93"/>
    <w:multiLevelType w:val="hybridMultilevel"/>
    <w:tmpl w:val="AA0864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1A70171"/>
    <w:multiLevelType w:val="hybridMultilevel"/>
    <w:tmpl w:val="6F686262"/>
    <w:lvl w:ilvl="0" w:tplc="040C0001">
      <w:start w:val="1"/>
      <w:numFmt w:val="bullet"/>
      <w:lvlText w:val=""/>
      <w:lvlJc w:val="left"/>
      <w:pPr>
        <w:ind w:left="720" w:hanging="360"/>
      </w:pPr>
      <w:rPr>
        <w:rFonts w:ascii="Symbol" w:hAnsi="Symbol" w:hint="default"/>
      </w:rPr>
    </w:lvl>
    <w:lvl w:ilvl="1" w:tplc="A9BACC9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1C71DC2"/>
    <w:multiLevelType w:val="hybridMultilevel"/>
    <w:tmpl w:val="8CDA3072"/>
    <w:lvl w:ilvl="0" w:tplc="F8323B70">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43362850">
    <w:abstractNumId w:val="1"/>
  </w:num>
  <w:num w:numId="2" w16cid:durableId="2143694477">
    <w:abstractNumId w:val="0"/>
  </w:num>
  <w:num w:numId="3" w16cid:durableId="1623924647">
    <w:abstractNumId w:val="3"/>
  </w:num>
  <w:num w:numId="4" w16cid:durableId="154230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76"/>
    <w:rsid w:val="00066EC0"/>
    <w:rsid w:val="00092476"/>
    <w:rsid w:val="003A0ABD"/>
    <w:rsid w:val="005919C4"/>
    <w:rsid w:val="00734605"/>
    <w:rsid w:val="00821939"/>
    <w:rsid w:val="0097215C"/>
    <w:rsid w:val="00A40BB7"/>
    <w:rsid w:val="00B41813"/>
    <w:rsid w:val="00CB67FD"/>
    <w:rsid w:val="00E80C1B"/>
    <w:rsid w:val="00EE4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00400"/>
  <w15:chartTrackingRefBased/>
  <w15:docId w15:val="{C1660052-E136-42A9-A086-30326F784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B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919C4"/>
    <w:pPr>
      <w:ind w:left="720"/>
      <w:contextualSpacing/>
    </w:pPr>
  </w:style>
  <w:style w:type="character" w:styleId="Textedelespacerserv">
    <w:name w:val="Placeholder Text"/>
    <w:basedOn w:val="Policepardfaut"/>
    <w:uiPriority w:val="99"/>
    <w:semiHidden/>
    <w:rsid w:val="00EE4B0B"/>
    <w:rPr>
      <w:color w:val="666666"/>
    </w:rPr>
  </w:style>
  <w:style w:type="character" w:styleId="Lienhypertexte">
    <w:name w:val="Hyperlink"/>
    <w:basedOn w:val="Policepardfaut"/>
    <w:uiPriority w:val="99"/>
    <w:unhideWhenUsed/>
    <w:rsid w:val="00EE4B0B"/>
    <w:rPr>
      <w:color w:val="0563C1" w:themeColor="hyperlink"/>
      <w:u w:val="single"/>
    </w:rPr>
  </w:style>
  <w:style w:type="character" w:styleId="Mentionnonrsolue">
    <w:name w:val="Unresolved Mention"/>
    <w:basedOn w:val="Policepardfaut"/>
    <w:uiPriority w:val="99"/>
    <w:semiHidden/>
    <w:unhideWhenUsed/>
    <w:rsid w:val="00EE4B0B"/>
    <w:rPr>
      <w:color w:val="605E5C"/>
      <w:shd w:val="clear" w:color="auto" w:fill="E1DFDD"/>
    </w:rPr>
  </w:style>
  <w:style w:type="table" w:styleId="Grilledutableau">
    <w:name w:val="Table Grid"/>
    <w:basedOn w:val="TableauNormal"/>
    <w:uiPriority w:val="39"/>
    <w:rsid w:val="00A40BB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nsole.basthon.fr/?script=eJyNU0Fu2zAQvAvQHwbKwbLjum4OPQjwKTkWRV9QYyktEwIy6VKkEcDIf-p3-GNdioBrN0JQXSiRM7M7mmXHGmQ8bwcXh23roldc6yVoCbWEnTdlAXmqqsovj9S3sWf0s8RCYqEnZCI6Th_a2TYYZ6HBNgiKwAEqC7BFDKY3A9mQwLvzKby4LnEHeG4D2eeeh1VZZHyzJ0876AbfrpT3Uk_YvyL30oxsHDgGtLk5P93d6kaQRkHlvGUYq88nbzj6bGFmbGB_ING-Jakr0hD3_0eyQmJYt1MZeWNyxHkO0SfYB21fEujJP0vR7UUGG9QKn0BzfIbNoDHS4AKNx-u8qZ2HEbPwwuP6Em56XigGURWwrgn3glu8rzT_i78ucL-50CdImZMtXtNSwHd4Op-0sWYM9d_pqV_n0s8Xsfb686EsOhnVtNfcKI7Hi8VDlvuR_vj5twzdUBaUraskUhY2Lev1GrjD94kwskCe7xzoRBgimjY3H96Zsth7GYZaV5OBJvHRW74cR3pL1-OoZBkCuhnbg_Hi_5i4zeqrfqtE8g_gxCJ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371</Words>
  <Characters>2044</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2</cp:revision>
  <dcterms:created xsi:type="dcterms:W3CDTF">2024-07-12T09:10:00Z</dcterms:created>
  <dcterms:modified xsi:type="dcterms:W3CDTF">2024-07-12T09:10:00Z</dcterms:modified>
</cp:coreProperties>
</file>