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Grilledutableau"/>
        <w:tblW w:w="0" w:type="auto"/>
        <w:tblLook w:val="04A0" w:firstRow="1" w:lastRow="0" w:firstColumn="1" w:lastColumn="0" w:noHBand="0" w:noVBand="1"/>
      </w:tblPr>
      <w:tblGrid>
        <w:gridCol w:w="9062"/>
      </w:tblGrid>
      <w:tr w:rsidR="00884156" w14:paraId="2E9A8DA5" w14:textId="77777777" w:rsidTr="00884156">
        <w:tc>
          <w:tcPr>
            <w:tcW w:w="9062" w:type="dxa"/>
          </w:tcPr>
          <w:p w14:paraId="6D4951DD" w14:textId="77777777" w:rsidR="00884156" w:rsidRDefault="00884156" w:rsidP="00884156">
            <w:pPr>
              <w:jc w:val="center"/>
              <w:rPr>
                <w:b/>
                <w:bCs/>
                <w:sz w:val="32"/>
                <w:szCs w:val="32"/>
              </w:rPr>
            </w:pPr>
            <w:r>
              <w:rPr>
                <w:b/>
                <w:bCs/>
                <w:sz w:val="32"/>
                <w:szCs w:val="32"/>
              </w:rPr>
              <w:t>Epreuve de leçon de mathématiques – EP1</w:t>
            </w:r>
          </w:p>
          <w:p w14:paraId="32644424" w14:textId="77777777" w:rsidR="00884156" w:rsidRDefault="00884156" w:rsidP="00884156">
            <w:pPr>
              <w:jc w:val="center"/>
              <w:rPr>
                <w:b/>
                <w:bCs/>
                <w:sz w:val="32"/>
                <w:szCs w:val="32"/>
              </w:rPr>
            </w:pPr>
          </w:p>
          <w:p w14:paraId="5E278EB5" w14:textId="5859169E" w:rsidR="00884156" w:rsidRDefault="00884156" w:rsidP="00884156">
            <w:pPr>
              <w:jc w:val="center"/>
              <w:rPr>
                <w:b/>
                <w:bCs/>
                <w:sz w:val="32"/>
                <w:szCs w:val="32"/>
              </w:rPr>
            </w:pPr>
            <w:r>
              <w:rPr>
                <w:b/>
                <w:bCs/>
                <w:sz w:val="32"/>
                <w:szCs w:val="32"/>
              </w:rPr>
              <w:t>Symétries en CAP</w:t>
            </w:r>
          </w:p>
        </w:tc>
      </w:tr>
    </w:tbl>
    <w:p w14:paraId="6FE2FDE7" w14:textId="77777777" w:rsidR="00884156" w:rsidRDefault="00884156">
      <w:pPr>
        <w:rPr>
          <w:b/>
          <w:bCs/>
          <w:sz w:val="32"/>
          <w:szCs w:val="32"/>
        </w:rPr>
      </w:pPr>
    </w:p>
    <w:p w14:paraId="56FBFBBA" w14:textId="5BA8B315" w:rsidR="00884156" w:rsidRDefault="00884156">
      <w:pPr>
        <w:rPr>
          <w:b/>
          <w:bCs/>
          <w:sz w:val="32"/>
          <w:szCs w:val="32"/>
        </w:rPr>
      </w:pPr>
      <w:r>
        <w:rPr>
          <w:b/>
          <w:bCs/>
          <w:sz w:val="32"/>
          <w:szCs w:val="32"/>
        </w:rPr>
        <w:t xml:space="preserve">Durée de la préparation : </w:t>
      </w:r>
      <w:r w:rsidRPr="00884156">
        <w:rPr>
          <w:sz w:val="32"/>
          <w:szCs w:val="32"/>
        </w:rPr>
        <w:t>1 heure 30 minutes</w:t>
      </w:r>
    </w:p>
    <w:p w14:paraId="62EABE2A" w14:textId="0D27ADB1" w:rsidR="00884156" w:rsidRDefault="00884156">
      <w:pPr>
        <w:rPr>
          <w:sz w:val="32"/>
          <w:szCs w:val="32"/>
        </w:rPr>
      </w:pPr>
      <w:r>
        <w:rPr>
          <w:b/>
          <w:bCs/>
          <w:sz w:val="32"/>
          <w:szCs w:val="32"/>
        </w:rPr>
        <w:t xml:space="preserve">Durée de l’épreuve : </w:t>
      </w:r>
      <w:r w:rsidRPr="00884156">
        <w:rPr>
          <w:sz w:val="32"/>
          <w:szCs w:val="32"/>
        </w:rPr>
        <w:t>45 minutes</w:t>
      </w:r>
      <w:r>
        <w:rPr>
          <w:sz w:val="32"/>
          <w:szCs w:val="32"/>
        </w:rPr>
        <w:t xml:space="preserve"> (20 minutes d’exposé + 25 minutes de questions)</w:t>
      </w:r>
    </w:p>
    <w:p w14:paraId="7457A98F" w14:textId="77777777" w:rsidR="00884156" w:rsidRDefault="00884156">
      <w:pPr>
        <w:rPr>
          <w:sz w:val="32"/>
          <w:szCs w:val="32"/>
        </w:rPr>
      </w:pPr>
    </w:p>
    <w:p w14:paraId="0224348F" w14:textId="77777777" w:rsidR="00884156" w:rsidRPr="00884156" w:rsidRDefault="00884156" w:rsidP="00884156">
      <w:pPr>
        <w:jc w:val="center"/>
        <w:rPr>
          <w:b/>
          <w:bCs/>
          <w:sz w:val="32"/>
          <w:szCs w:val="32"/>
        </w:rPr>
      </w:pPr>
      <w:r w:rsidRPr="00884156">
        <w:rPr>
          <w:b/>
          <w:bCs/>
          <w:sz w:val="32"/>
          <w:szCs w:val="32"/>
        </w:rPr>
        <w:t>TRAVAIL A EFFECTUER</w:t>
      </w:r>
    </w:p>
    <w:p w14:paraId="3AFFCB3A" w14:textId="77777777" w:rsidR="00884156" w:rsidRDefault="00884156">
      <w:pPr>
        <w:rPr>
          <w:sz w:val="32"/>
          <w:szCs w:val="32"/>
        </w:rPr>
      </w:pPr>
    </w:p>
    <w:p w14:paraId="3C56B6FB" w14:textId="5161C139" w:rsidR="00884156" w:rsidRDefault="00884156" w:rsidP="00884156">
      <w:pPr>
        <w:pStyle w:val="Paragraphedeliste"/>
        <w:numPr>
          <w:ilvl w:val="0"/>
          <w:numId w:val="1"/>
        </w:numPr>
      </w:pPr>
      <w:r>
        <w:t xml:space="preserve">Présenter une séance d’enseignement portant sur les symétries, pour une classe de CAP en prenant notamment appui sur les éléments du dossier fourni, qu’il est possible de modifier, ainsi que sur les ressources bibliographiques et numériques mises à disposition. </w:t>
      </w:r>
    </w:p>
    <w:p w14:paraId="6710D118" w14:textId="77777777" w:rsidR="00884156" w:rsidRDefault="00884156" w:rsidP="00884156">
      <w:pPr>
        <w:pStyle w:val="Paragraphedeliste"/>
      </w:pPr>
    </w:p>
    <w:p w14:paraId="25B4190E" w14:textId="1D436DF1" w:rsidR="00884156" w:rsidRDefault="00884156" w:rsidP="00884156">
      <w:pPr>
        <w:pStyle w:val="Paragraphedeliste"/>
        <w:numPr>
          <w:ilvl w:val="0"/>
          <w:numId w:val="1"/>
        </w:numPr>
      </w:pPr>
      <w:r>
        <w:t>Cette présentation devra comporter nécessairement l’utilisation des TICE (logiciels ou calculatrices) et au moins une démonstration portant sur le thème de la leçon.</w:t>
      </w:r>
    </w:p>
    <w:p w14:paraId="0A196A85" w14:textId="77777777" w:rsidR="00884156" w:rsidRDefault="00884156" w:rsidP="00884156">
      <w:pPr>
        <w:pStyle w:val="Paragraphedeliste"/>
      </w:pPr>
    </w:p>
    <w:p w14:paraId="2C59BFA2" w14:textId="77777777" w:rsidR="00884156" w:rsidRDefault="00884156" w:rsidP="00884156">
      <w:pPr>
        <w:pStyle w:val="Paragraphedeliste"/>
      </w:pPr>
    </w:p>
    <w:p w14:paraId="6AD4FE1F" w14:textId="39610A28" w:rsidR="00884156" w:rsidRPr="00884156" w:rsidRDefault="00884156" w:rsidP="00884156">
      <w:pPr>
        <w:pStyle w:val="Paragraphedeliste"/>
        <w:numPr>
          <w:ilvl w:val="0"/>
          <w:numId w:val="1"/>
        </w:numPr>
        <w:rPr>
          <w:sz w:val="32"/>
          <w:szCs w:val="32"/>
        </w:rPr>
      </w:pPr>
      <w:r>
        <w:t>Lors de la présentation de la séance devant le jury, le candidat devra justifier les choix didactiques et pédagogiques effectués. L’attention du candidat est attirée sur la nécessité de porter un regard critique sur l’ensemble des documents qu’il est amené à utiliser.</w:t>
      </w:r>
    </w:p>
    <w:p w14:paraId="7AC644B9" w14:textId="77777777" w:rsidR="00884156" w:rsidRDefault="00884156">
      <w:pPr>
        <w:rPr>
          <w:sz w:val="32"/>
          <w:szCs w:val="32"/>
        </w:rPr>
      </w:pPr>
    </w:p>
    <w:p w14:paraId="101BA2E0" w14:textId="77777777" w:rsidR="00884156" w:rsidRDefault="00884156">
      <w:pPr>
        <w:rPr>
          <w:sz w:val="32"/>
          <w:szCs w:val="32"/>
        </w:rPr>
      </w:pPr>
    </w:p>
    <w:p w14:paraId="4634C247" w14:textId="77777777" w:rsidR="00884156" w:rsidRDefault="00884156">
      <w:pPr>
        <w:rPr>
          <w:sz w:val="32"/>
          <w:szCs w:val="32"/>
        </w:rPr>
      </w:pPr>
    </w:p>
    <w:p w14:paraId="3F6918F5" w14:textId="77777777" w:rsidR="00884156" w:rsidRDefault="00884156">
      <w:pPr>
        <w:rPr>
          <w:sz w:val="32"/>
          <w:szCs w:val="32"/>
        </w:rPr>
      </w:pPr>
    </w:p>
    <w:p w14:paraId="1CEA7940" w14:textId="77777777" w:rsidR="00884156" w:rsidRDefault="00884156">
      <w:pPr>
        <w:rPr>
          <w:sz w:val="32"/>
          <w:szCs w:val="32"/>
        </w:rPr>
      </w:pPr>
    </w:p>
    <w:p w14:paraId="5A7A33E9" w14:textId="77777777" w:rsidR="00884156" w:rsidRDefault="00884156">
      <w:pPr>
        <w:rPr>
          <w:sz w:val="32"/>
          <w:szCs w:val="32"/>
        </w:rPr>
      </w:pPr>
    </w:p>
    <w:p w14:paraId="61EE1CEC" w14:textId="77777777" w:rsidR="00884156" w:rsidRDefault="00884156">
      <w:pPr>
        <w:rPr>
          <w:sz w:val="32"/>
          <w:szCs w:val="32"/>
        </w:rPr>
      </w:pPr>
    </w:p>
    <w:p w14:paraId="3A5EE2D0" w14:textId="77777777" w:rsidR="00884156" w:rsidRDefault="00884156">
      <w:pPr>
        <w:rPr>
          <w:sz w:val="32"/>
          <w:szCs w:val="32"/>
        </w:rPr>
      </w:pPr>
    </w:p>
    <w:p w14:paraId="7EB0AC70" w14:textId="77777777" w:rsidR="00884156" w:rsidRDefault="00884156">
      <w:pPr>
        <w:rPr>
          <w:sz w:val="32"/>
          <w:szCs w:val="32"/>
        </w:rPr>
      </w:pPr>
    </w:p>
    <w:p w14:paraId="19406F93" w14:textId="3D0E7D20" w:rsidR="00F64F5F" w:rsidRPr="00EA4187" w:rsidRDefault="00EA4187">
      <w:pPr>
        <w:rPr>
          <w:b/>
          <w:bCs/>
          <w:sz w:val="32"/>
          <w:szCs w:val="32"/>
        </w:rPr>
      </w:pPr>
      <w:r w:rsidRPr="00EA4187">
        <w:rPr>
          <w:b/>
          <w:bCs/>
          <w:sz w:val="32"/>
          <w:szCs w:val="32"/>
        </w:rPr>
        <w:lastRenderedPageBreak/>
        <w:t>Activité 1 - Tatouages</w:t>
      </w:r>
    </w:p>
    <w:p w14:paraId="0936D2E5" w14:textId="3AB3A7FD" w:rsidR="00E80C1B" w:rsidRDefault="00F64F5F" w:rsidP="00F64F5F">
      <w:pPr>
        <w:jc w:val="center"/>
      </w:pPr>
      <w:r w:rsidRPr="00F64F5F">
        <w:rPr>
          <w:noProof/>
        </w:rPr>
        <w:drawing>
          <wp:inline distT="0" distB="0" distL="0" distR="0" wp14:anchorId="6CC5D561" wp14:editId="487AA2AA">
            <wp:extent cx="4124951" cy="3486566"/>
            <wp:effectExtent l="0" t="0" r="9525" b="0"/>
            <wp:docPr id="1752322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2238" name=""/>
                    <pic:cNvPicPr/>
                  </pic:nvPicPr>
                  <pic:blipFill>
                    <a:blip r:embed="rId5"/>
                    <a:stretch>
                      <a:fillRect/>
                    </a:stretch>
                  </pic:blipFill>
                  <pic:spPr>
                    <a:xfrm>
                      <a:off x="0" y="0"/>
                      <a:ext cx="4140809" cy="3499970"/>
                    </a:xfrm>
                    <a:prstGeom prst="rect">
                      <a:avLst/>
                    </a:prstGeom>
                  </pic:spPr>
                </pic:pic>
              </a:graphicData>
            </a:graphic>
          </wp:inline>
        </w:drawing>
      </w:r>
    </w:p>
    <w:p w14:paraId="681B37A1" w14:textId="3615A960" w:rsidR="00EA4187" w:rsidRPr="00EA4187" w:rsidRDefault="00EA4187" w:rsidP="00EA4187">
      <w:pPr>
        <w:rPr>
          <w:b/>
          <w:bCs/>
          <w:sz w:val="32"/>
          <w:szCs w:val="32"/>
        </w:rPr>
      </w:pPr>
      <w:r w:rsidRPr="00EA4187">
        <w:rPr>
          <w:b/>
          <w:bCs/>
          <w:sz w:val="32"/>
          <w:szCs w:val="32"/>
        </w:rPr>
        <w:t>Activité 2 – Un visage symétrique ?</w:t>
      </w:r>
    </w:p>
    <w:p w14:paraId="736FFCEE" w14:textId="40A4AD77" w:rsidR="00F64F5F" w:rsidRDefault="00EA4187">
      <w:r w:rsidRPr="00F64F5F">
        <w:rPr>
          <w:noProof/>
        </w:rPr>
        <w:drawing>
          <wp:inline distT="0" distB="0" distL="0" distR="0" wp14:anchorId="089F73D8" wp14:editId="17EE7DEB">
            <wp:extent cx="5760720" cy="2949575"/>
            <wp:effectExtent l="0" t="0" r="0" b="3175"/>
            <wp:docPr id="798411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11977" name=""/>
                    <pic:cNvPicPr/>
                  </pic:nvPicPr>
                  <pic:blipFill rotWithShape="1">
                    <a:blip r:embed="rId6"/>
                    <a:srcRect t="7423"/>
                    <a:stretch/>
                  </pic:blipFill>
                  <pic:spPr bwMode="auto">
                    <a:xfrm>
                      <a:off x="0" y="0"/>
                      <a:ext cx="5760720" cy="2949575"/>
                    </a:xfrm>
                    <a:prstGeom prst="rect">
                      <a:avLst/>
                    </a:prstGeom>
                    <a:ln>
                      <a:noFill/>
                    </a:ln>
                    <a:extLst>
                      <a:ext uri="{53640926-AAD7-44D8-BBD7-CCE9431645EC}">
                        <a14:shadowObscured xmlns:a14="http://schemas.microsoft.com/office/drawing/2010/main"/>
                      </a:ext>
                    </a:extLst>
                  </pic:spPr>
                </pic:pic>
              </a:graphicData>
            </a:graphic>
          </wp:inline>
        </w:drawing>
      </w:r>
    </w:p>
    <w:p w14:paraId="0C9CB53F" w14:textId="77777777" w:rsidR="00EA4187" w:rsidRDefault="00EA4187" w:rsidP="00F64F5F">
      <w:pPr>
        <w:jc w:val="center"/>
      </w:pPr>
    </w:p>
    <w:p w14:paraId="08B58D55" w14:textId="4637FF9D" w:rsidR="00F64F5F" w:rsidRDefault="00F64F5F" w:rsidP="00F64F5F">
      <w:pPr>
        <w:jc w:val="center"/>
      </w:pPr>
    </w:p>
    <w:p w14:paraId="3C190ED9" w14:textId="77777777" w:rsidR="00F64F5F" w:rsidRDefault="00F64F5F" w:rsidP="00F64F5F">
      <w:pPr>
        <w:jc w:val="center"/>
      </w:pPr>
    </w:p>
    <w:p w14:paraId="56028565" w14:textId="77777777" w:rsidR="00F64F5F" w:rsidRDefault="00F64F5F" w:rsidP="00F64F5F">
      <w:pPr>
        <w:jc w:val="center"/>
      </w:pPr>
    </w:p>
    <w:p w14:paraId="3A49B2CE" w14:textId="77777777" w:rsidR="00F64F5F" w:rsidRDefault="00F64F5F" w:rsidP="00F64F5F">
      <w:pPr>
        <w:jc w:val="center"/>
      </w:pPr>
    </w:p>
    <w:p w14:paraId="6F2CB4B6" w14:textId="77777777" w:rsidR="00F64F5F" w:rsidRDefault="00F64F5F" w:rsidP="00F64F5F">
      <w:pPr>
        <w:jc w:val="center"/>
      </w:pPr>
    </w:p>
    <w:p w14:paraId="06B204DB" w14:textId="236F5AF0" w:rsidR="00F64F5F" w:rsidRPr="00EA4187" w:rsidRDefault="00EA4187" w:rsidP="00EA4187">
      <w:pPr>
        <w:rPr>
          <w:b/>
          <w:bCs/>
          <w:sz w:val="32"/>
          <w:szCs w:val="32"/>
        </w:rPr>
      </w:pPr>
      <w:r w:rsidRPr="00EA4187">
        <w:rPr>
          <w:b/>
          <w:bCs/>
          <w:sz w:val="32"/>
          <w:szCs w:val="32"/>
        </w:rPr>
        <w:t>Activité 3 – Réalisation d’un hologramme</w:t>
      </w:r>
    </w:p>
    <w:p w14:paraId="5E5CD9D4" w14:textId="2BF377E1" w:rsidR="00F64F5F" w:rsidRPr="00AB4E28" w:rsidRDefault="00F64F5F" w:rsidP="00F64F5F">
      <w:pPr>
        <w:rPr>
          <w:b/>
          <w:bCs/>
          <w:sz w:val="26"/>
          <w:szCs w:val="26"/>
        </w:rPr>
      </w:pPr>
      <w:r w:rsidRPr="00AB4E28">
        <w:rPr>
          <w:b/>
          <w:bCs/>
          <w:sz w:val="26"/>
          <w:szCs w:val="26"/>
        </w:rPr>
        <w:t>Cas d’application</w:t>
      </w:r>
      <w:r w:rsidRPr="00AB4E28">
        <w:rPr>
          <w:sz w:val="26"/>
          <w:szCs w:val="26"/>
        </w:rPr>
        <w:t> – L’hologramme</w:t>
      </w:r>
    </w:p>
    <w:p w14:paraId="2B1D926D" w14:textId="364AAC0F" w:rsidR="00F64F5F" w:rsidRDefault="00F64F5F" w:rsidP="00F64F5F">
      <w:pPr>
        <w:jc w:val="center"/>
      </w:pPr>
      <w:r w:rsidRPr="00AB4E28">
        <w:rPr>
          <w:b/>
          <w:bCs/>
          <w:noProof/>
          <w:sz w:val="26"/>
          <w:szCs w:val="26"/>
        </w:rPr>
        <w:drawing>
          <wp:anchor distT="0" distB="0" distL="114300" distR="114300" simplePos="0" relativeHeight="251667456" behindDoc="1" locked="0" layoutInCell="1" allowOverlap="1" wp14:anchorId="09256755" wp14:editId="69FFF42A">
            <wp:simplePos x="0" y="0"/>
            <wp:positionH relativeFrom="margin">
              <wp:posOffset>5606415</wp:posOffset>
            </wp:positionH>
            <wp:positionV relativeFrom="paragraph">
              <wp:posOffset>251894</wp:posOffset>
            </wp:positionV>
            <wp:extent cx="828040" cy="841375"/>
            <wp:effectExtent l="0" t="0" r="0" b="0"/>
            <wp:wrapTight wrapText="bothSides">
              <wp:wrapPolygon edited="0">
                <wp:start x="0" y="0"/>
                <wp:lineTo x="0" y="21029"/>
                <wp:lineTo x="20871" y="21029"/>
                <wp:lineTo x="20871"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28040" cy="841375"/>
                    </a:xfrm>
                    <a:prstGeom prst="rect">
                      <a:avLst/>
                    </a:prstGeom>
                    <a:noFill/>
                    <a:ln>
                      <a:noFill/>
                    </a:ln>
                  </pic:spPr>
                </pic:pic>
              </a:graphicData>
            </a:graphic>
          </wp:anchor>
        </w:drawing>
      </w:r>
      <w:r w:rsidRPr="00AB4E28">
        <w:rPr>
          <w:b/>
          <w:bCs/>
          <w:noProof/>
          <w:sz w:val="26"/>
          <w:szCs w:val="26"/>
        </w:rPr>
        <w:drawing>
          <wp:anchor distT="0" distB="0" distL="114300" distR="114300" simplePos="0" relativeHeight="251666432" behindDoc="1" locked="0" layoutInCell="1" allowOverlap="1" wp14:anchorId="5C477BEA" wp14:editId="42230D2D">
            <wp:simplePos x="0" y="0"/>
            <wp:positionH relativeFrom="margin">
              <wp:posOffset>157</wp:posOffset>
            </wp:positionH>
            <wp:positionV relativeFrom="paragraph">
              <wp:posOffset>137881</wp:posOffset>
            </wp:positionV>
            <wp:extent cx="1492885" cy="885825"/>
            <wp:effectExtent l="0" t="0" r="0" b="9525"/>
            <wp:wrapTight wrapText="bothSides">
              <wp:wrapPolygon edited="0">
                <wp:start x="0" y="0"/>
                <wp:lineTo x="0" y="21368"/>
                <wp:lineTo x="21223" y="21368"/>
                <wp:lineTo x="21223" y="0"/>
                <wp:lineTo x="0" y="0"/>
              </wp:wrapPolygon>
            </wp:wrapTight>
            <wp:docPr id="5" name="Image 5" descr="Hologramme 3D | Nature &amp; Découver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logramme 3D | Nature &amp; Découverte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5313" b="25351"/>
                    <a:stretch/>
                  </pic:blipFill>
                  <pic:spPr bwMode="auto">
                    <a:xfrm>
                      <a:off x="0" y="0"/>
                      <a:ext cx="1492885" cy="885825"/>
                    </a:xfrm>
                    <a:prstGeom prst="rect">
                      <a:avLst/>
                    </a:prstGeom>
                    <a:noFill/>
                    <a:ln>
                      <a:noFill/>
                    </a:ln>
                    <a:extLst>
                      <a:ext uri="{53640926-AAD7-44D8-BBD7-CCE9431645EC}">
                        <a14:shadowObscured xmlns:a14="http://schemas.microsoft.com/office/drawing/2010/main"/>
                      </a:ext>
                    </a:extLst>
                  </pic:spPr>
                </pic:pic>
              </a:graphicData>
            </a:graphic>
          </wp:anchor>
        </w:drawing>
      </w:r>
    </w:p>
    <w:p w14:paraId="28873578" w14:textId="77777777" w:rsidR="00F64F5F" w:rsidRDefault="00F64F5F" w:rsidP="00F64F5F">
      <w:pPr>
        <w:jc w:val="center"/>
      </w:pPr>
      <w:r>
        <w:t xml:space="preserve">Dans </w:t>
      </w:r>
      <w:hyperlink r:id="rId9" w:history="1">
        <w:r w:rsidRPr="00083F7A">
          <w:rPr>
            <w:rStyle w:val="Lienhypertexte"/>
          </w:rPr>
          <w:t>cette vidéo</w:t>
        </w:r>
      </w:hyperlink>
      <w:r>
        <w:t xml:space="preserve"> le Dr Nozman explique un procédé pour créer son propre hologramme, à l’aide d’un smartphone et d’une boîte de CD.</w:t>
      </w:r>
    </w:p>
    <w:p w14:paraId="661AF636" w14:textId="77777777" w:rsidR="00F64F5F" w:rsidRDefault="00F64F5F" w:rsidP="00F64F5F">
      <w:pPr>
        <w:jc w:val="center"/>
        <w:rPr>
          <w:b/>
          <w:bCs/>
        </w:rPr>
      </w:pPr>
      <w:r w:rsidRPr="00083F7A">
        <w:rPr>
          <w:b/>
          <w:bCs/>
        </w:rPr>
        <w:t>Mais comment cet hologramme fonctionne-t-il</w:t>
      </w:r>
      <w:r>
        <w:rPr>
          <w:b/>
          <w:bCs/>
        </w:rPr>
        <w:t> ?</w:t>
      </w:r>
    </w:p>
    <w:p w14:paraId="3364699B" w14:textId="6EDC5F9C" w:rsidR="00F64F5F" w:rsidRDefault="00F64F5F" w:rsidP="00F64F5F">
      <w:pPr>
        <w:jc w:val="center"/>
        <w:rPr>
          <w:sz w:val="28"/>
          <w:szCs w:val="28"/>
        </w:rPr>
      </w:pPr>
    </w:p>
    <w:p w14:paraId="2E34400B" w14:textId="233634ED" w:rsidR="00F64F5F" w:rsidRPr="00AB4E28" w:rsidRDefault="00F64F5F" w:rsidP="00F64F5F">
      <w:pPr>
        <w:rPr>
          <w:b/>
          <w:bCs/>
          <w:sz w:val="28"/>
          <w:szCs w:val="28"/>
        </w:rPr>
      </w:pPr>
      <w:r w:rsidRPr="00AB4E28">
        <w:rPr>
          <w:b/>
          <w:bCs/>
          <w:sz w:val="28"/>
          <w:szCs w:val="28"/>
        </w:rPr>
        <w:t xml:space="preserve">I – Comprendre le principe général </w:t>
      </w:r>
    </w:p>
    <w:p w14:paraId="2589AC95" w14:textId="69109997" w:rsidR="00F64F5F" w:rsidRDefault="00F64F5F" w:rsidP="00F64F5F">
      <w:pPr>
        <w:jc w:val="center"/>
      </w:pPr>
      <w:r>
        <w:rPr>
          <w:noProof/>
          <w:sz w:val="28"/>
          <w:szCs w:val="28"/>
        </w:rPr>
        <w:drawing>
          <wp:anchor distT="0" distB="0" distL="114300" distR="114300" simplePos="0" relativeHeight="251665408" behindDoc="1" locked="0" layoutInCell="1" allowOverlap="1" wp14:anchorId="17B2E655" wp14:editId="4BCD1B24">
            <wp:simplePos x="0" y="0"/>
            <wp:positionH relativeFrom="column">
              <wp:posOffset>1372245</wp:posOffset>
            </wp:positionH>
            <wp:positionV relativeFrom="paragraph">
              <wp:posOffset>369484</wp:posOffset>
            </wp:positionV>
            <wp:extent cx="2825115" cy="1120140"/>
            <wp:effectExtent l="0" t="0" r="0" b="3810"/>
            <wp:wrapTight wrapText="bothSides">
              <wp:wrapPolygon edited="0">
                <wp:start x="0" y="0"/>
                <wp:lineTo x="0" y="21306"/>
                <wp:lineTo x="21411" y="21306"/>
                <wp:lineTo x="21411"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5115" cy="1120140"/>
                    </a:xfrm>
                    <a:prstGeom prst="rect">
                      <a:avLst/>
                    </a:prstGeom>
                    <a:noFill/>
                    <a:ln>
                      <a:noFill/>
                    </a:ln>
                  </pic:spPr>
                </pic:pic>
              </a:graphicData>
            </a:graphic>
            <wp14:sizeRelH relativeFrom="margin">
              <wp14:pctWidth>0</wp14:pctWidth>
            </wp14:sizeRelH>
          </wp:anchor>
        </w:drawing>
      </w:r>
      <w:r w:rsidRPr="00AB4E28">
        <w:t>Complète le schéma suivant </w:t>
      </w:r>
      <w:r>
        <w:t>en traçant le trajet du rayon incident. Fais le même travail pour un rayon situé de l’autre côté de la pyramide.</w:t>
      </w:r>
    </w:p>
    <w:p w14:paraId="2DAE87A7" w14:textId="7EF3C66F" w:rsidR="00F64F5F" w:rsidRDefault="00F64F5F" w:rsidP="00F64F5F">
      <w:pPr>
        <w:jc w:val="center"/>
      </w:pPr>
    </w:p>
    <w:p w14:paraId="1B96DC00" w14:textId="3B19EF91" w:rsidR="00F64F5F" w:rsidRPr="00AB4E28" w:rsidRDefault="00F64F5F" w:rsidP="00F64F5F">
      <w:pPr>
        <w:jc w:val="center"/>
      </w:pPr>
    </w:p>
    <w:p w14:paraId="0582A6AC" w14:textId="10D9863A" w:rsidR="00F64F5F" w:rsidRDefault="00F64F5F" w:rsidP="00F64F5F">
      <w:pPr>
        <w:jc w:val="center"/>
        <w:rPr>
          <w:sz w:val="28"/>
          <w:szCs w:val="28"/>
        </w:rPr>
      </w:pPr>
    </w:p>
    <w:p w14:paraId="6BD42F23" w14:textId="03FF1852" w:rsidR="00F64F5F" w:rsidRDefault="00F64F5F" w:rsidP="00F64F5F">
      <w:pPr>
        <w:rPr>
          <w:b/>
          <w:bCs/>
          <w:sz w:val="28"/>
          <w:szCs w:val="28"/>
        </w:rPr>
      </w:pPr>
      <w:r>
        <w:rPr>
          <w:noProof/>
          <w:lang w:val="es-ES"/>
        </w:rPr>
        <w:drawing>
          <wp:anchor distT="0" distB="0" distL="114300" distR="114300" simplePos="0" relativeHeight="251664384" behindDoc="1" locked="0" layoutInCell="1" allowOverlap="1" wp14:anchorId="07364CF4" wp14:editId="748532B7">
            <wp:simplePos x="0" y="0"/>
            <wp:positionH relativeFrom="margin">
              <wp:posOffset>4000982</wp:posOffset>
            </wp:positionH>
            <wp:positionV relativeFrom="paragraph">
              <wp:posOffset>19593</wp:posOffset>
            </wp:positionV>
            <wp:extent cx="2359025" cy="2632075"/>
            <wp:effectExtent l="0" t="0" r="3175" b="0"/>
            <wp:wrapTight wrapText="bothSides">
              <wp:wrapPolygon edited="0">
                <wp:start x="0" y="0"/>
                <wp:lineTo x="0" y="21418"/>
                <wp:lineTo x="21455" y="21418"/>
                <wp:lineTo x="21455"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59025" cy="263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134FF" w14:textId="15E779C3" w:rsidR="00F64F5F" w:rsidRDefault="00F64F5F" w:rsidP="00F64F5F">
      <w:pPr>
        <w:rPr>
          <w:b/>
          <w:bCs/>
          <w:sz w:val="28"/>
          <w:szCs w:val="28"/>
        </w:rPr>
      </w:pPr>
      <w:r w:rsidRPr="00AB4E28">
        <w:rPr>
          <w:b/>
          <w:bCs/>
          <w:sz w:val="28"/>
          <w:szCs w:val="28"/>
        </w:rPr>
        <w:t>I</w:t>
      </w:r>
      <w:r>
        <w:rPr>
          <w:b/>
          <w:bCs/>
          <w:sz w:val="28"/>
          <w:szCs w:val="28"/>
        </w:rPr>
        <w:t>I</w:t>
      </w:r>
      <w:r w:rsidRPr="00AB4E28">
        <w:rPr>
          <w:b/>
          <w:bCs/>
          <w:sz w:val="28"/>
          <w:szCs w:val="28"/>
        </w:rPr>
        <w:t xml:space="preserve"> – </w:t>
      </w:r>
      <w:r>
        <w:rPr>
          <w:b/>
          <w:bCs/>
          <w:sz w:val="28"/>
          <w:szCs w:val="28"/>
        </w:rPr>
        <w:t>Observer son hologramme</w:t>
      </w:r>
    </w:p>
    <w:p w14:paraId="02FAE80B" w14:textId="0A62726E" w:rsidR="00F64F5F" w:rsidRPr="00F64F5F" w:rsidRDefault="00F64F5F" w:rsidP="00F64F5F">
      <w:pPr>
        <w:rPr>
          <w:noProof/>
        </w:rPr>
      </w:pPr>
      <w:r>
        <w:rPr>
          <w:noProof/>
        </w:rPr>
        <w:t xml:space="preserve">Trace </w:t>
      </w:r>
      <w:r w:rsidRPr="00F64F5F">
        <w:rPr>
          <w:noProof/>
        </w:rPr>
        <w:t xml:space="preserve">le patron </w:t>
      </w:r>
      <w:r>
        <w:rPr>
          <w:noProof/>
        </w:rPr>
        <w:t>suivant sur Geogebra, imprime le, et décalque le sur une feuille transparente</w:t>
      </w:r>
      <w:r w:rsidRPr="00F64F5F">
        <w:rPr>
          <w:noProof/>
        </w:rPr>
        <w:t xml:space="preserve">. Découpe ensuite le </w:t>
      </w:r>
      <w:r>
        <w:rPr>
          <w:noProof/>
        </w:rPr>
        <w:t>patron</w:t>
      </w:r>
      <w:r w:rsidRPr="00F64F5F">
        <w:rPr>
          <w:noProof/>
        </w:rPr>
        <w:t>, et assemble la pyramide.</w:t>
      </w:r>
    </w:p>
    <w:p w14:paraId="6EA49375" w14:textId="77777777" w:rsidR="00F64F5F" w:rsidRPr="00F64F5F" w:rsidRDefault="00F64F5F" w:rsidP="00F64F5F">
      <w:pPr>
        <w:jc w:val="center"/>
        <w:rPr>
          <w:noProof/>
        </w:rPr>
      </w:pPr>
    </w:p>
    <w:p w14:paraId="71D71E99" w14:textId="39A599D1" w:rsidR="00F64F5F" w:rsidRDefault="00F64F5F" w:rsidP="00F64F5F">
      <w:pPr>
        <w:jc w:val="center"/>
        <w:rPr>
          <w:noProof/>
          <w:lang w:val="es-ES"/>
        </w:rPr>
      </w:pPr>
      <w:r w:rsidRPr="00F64F5F">
        <w:rPr>
          <w:noProof/>
        </w:rPr>
        <w:t xml:space="preserve">Tu peux enfin là poser sur ton smartphone. Monte la luminosité au maximum, et regarde </w:t>
      </w:r>
      <w:hyperlink r:id="rId12" w:history="1">
        <w:r w:rsidRPr="00F64F5F">
          <w:rPr>
            <w:rStyle w:val="Lienhypertexte"/>
            <w:noProof/>
          </w:rPr>
          <w:t>la vidéo suivante</w:t>
        </w:r>
      </w:hyperlink>
      <w:r w:rsidRPr="00F64F5F">
        <w:rPr>
          <w:noProof/>
        </w:rPr>
        <w:t xml:space="preserve">. </w:t>
      </w:r>
      <w:r>
        <w:rPr>
          <w:noProof/>
          <w:lang w:val="es-ES"/>
        </w:rPr>
        <w:t>Observe ce qu’il se passe sous différents angles;</w:t>
      </w:r>
    </w:p>
    <w:p w14:paraId="126AD1BB" w14:textId="77777777" w:rsidR="00EA4187" w:rsidRDefault="00EA4187" w:rsidP="00F64F5F">
      <w:pPr>
        <w:jc w:val="center"/>
        <w:rPr>
          <w:noProof/>
          <w:lang w:val="es-ES"/>
        </w:rPr>
      </w:pPr>
    </w:p>
    <w:p w14:paraId="0E3DDB2D" w14:textId="77777777" w:rsidR="00EA4187" w:rsidRDefault="00EA4187" w:rsidP="00F64F5F">
      <w:pPr>
        <w:jc w:val="center"/>
        <w:rPr>
          <w:noProof/>
          <w:lang w:val="es-ES"/>
        </w:rPr>
      </w:pPr>
    </w:p>
    <w:p w14:paraId="66C3EB54" w14:textId="77777777" w:rsidR="00EA4187" w:rsidRDefault="00EA4187" w:rsidP="00F64F5F">
      <w:pPr>
        <w:jc w:val="center"/>
      </w:pPr>
    </w:p>
    <w:p w14:paraId="1E53DA6A" w14:textId="77777777" w:rsidR="00EA4187" w:rsidRDefault="00EA4187" w:rsidP="00EA4187">
      <w:pPr>
        <w:rPr>
          <w:b/>
          <w:bCs/>
          <w:sz w:val="32"/>
          <w:szCs w:val="32"/>
        </w:rPr>
      </w:pPr>
    </w:p>
    <w:p w14:paraId="11C85138" w14:textId="77777777" w:rsidR="00EA4187" w:rsidRDefault="00EA4187" w:rsidP="00EA4187">
      <w:pPr>
        <w:rPr>
          <w:b/>
          <w:bCs/>
          <w:sz w:val="32"/>
          <w:szCs w:val="32"/>
        </w:rPr>
      </w:pPr>
    </w:p>
    <w:p w14:paraId="5F5C5B0B" w14:textId="77777777" w:rsidR="00EA4187" w:rsidRDefault="00EA4187" w:rsidP="00EA4187">
      <w:pPr>
        <w:rPr>
          <w:b/>
          <w:bCs/>
          <w:sz w:val="32"/>
          <w:szCs w:val="32"/>
        </w:rPr>
      </w:pPr>
    </w:p>
    <w:p w14:paraId="09E67A74" w14:textId="77777777" w:rsidR="00EA4187" w:rsidRDefault="00EA4187" w:rsidP="00EA4187">
      <w:pPr>
        <w:rPr>
          <w:b/>
          <w:bCs/>
          <w:sz w:val="32"/>
          <w:szCs w:val="32"/>
        </w:rPr>
      </w:pPr>
    </w:p>
    <w:p w14:paraId="6558C711" w14:textId="370167B9" w:rsidR="00EA4187" w:rsidRPr="00EA4187" w:rsidRDefault="00EA4187" w:rsidP="00EA4187">
      <w:pPr>
        <w:rPr>
          <w:b/>
          <w:bCs/>
          <w:sz w:val="32"/>
          <w:szCs w:val="32"/>
        </w:rPr>
      </w:pPr>
      <w:r w:rsidRPr="00EA4187">
        <w:rPr>
          <w:b/>
          <w:bCs/>
          <w:sz w:val="32"/>
          <w:szCs w:val="32"/>
        </w:rPr>
        <w:lastRenderedPageBreak/>
        <w:t xml:space="preserve">Activité </w:t>
      </w:r>
      <w:r w:rsidR="00AD086E">
        <w:rPr>
          <w:b/>
          <w:bCs/>
          <w:sz w:val="32"/>
          <w:szCs w:val="32"/>
        </w:rPr>
        <w:t>4</w:t>
      </w:r>
      <w:r w:rsidRPr="00EA4187">
        <w:rPr>
          <w:b/>
          <w:bCs/>
          <w:sz w:val="32"/>
          <w:szCs w:val="32"/>
        </w:rPr>
        <w:t xml:space="preserve"> – </w:t>
      </w:r>
      <w:r>
        <w:rPr>
          <w:b/>
          <w:bCs/>
          <w:sz w:val="32"/>
          <w:szCs w:val="32"/>
        </w:rPr>
        <w:t>Le miroir fidèle</w:t>
      </w:r>
    </w:p>
    <w:p w14:paraId="122B715D" w14:textId="02007638" w:rsidR="00EA4187" w:rsidRDefault="00EA4187" w:rsidP="00F64F5F">
      <w:pPr>
        <w:jc w:val="center"/>
      </w:pPr>
      <w:r w:rsidRPr="00EA4187">
        <w:rPr>
          <w:noProof/>
        </w:rPr>
        <w:drawing>
          <wp:inline distT="0" distB="0" distL="0" distR="0" wp14:anchorId="5C90EDED" wp14:editId="3C3CC493">
            <wp:extent cx="5760720" cy="2045970"/>
            <wp:effectExtent l="0" t="0" r="0" b="0"/>
            <wp:docPr id="10788643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64318" name=""/>
                    <pic:cNvPicPr/>
                  </pic:nvPicPr>
                  <pic:blipFill>
                    <a:blip r:embed="rId13"/>
                    <a:stretch>
                      <a:fillRect/>
                    </a:stretch>
                  </pic:blipFill>
                  <pic:spPr>
                    <a:xfrm>
                      <a:off x="0" y="0"/>
                      <a:ext cx="5760720" cy="2045970"/>
                    </a:xfrm>
                    <a:prstGeom prst="rect">
                      <a:avLst/>
                    </a:prstGeom>
                  </pic:spPr>
                </pic:pic>
              </a:graphicData>
            </a:graphic>
          </wp:inline>
        </w:drawing>
      </w:r>
    </w:p>
    <w:sectPr w:rsidR="00EA418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1A70171"/>
    <w:multiLevelType w:val="hybridMultilevel"/>
    <w:tmpl w:val="6F686262"/>
    <w:lvl w:ilvl="0" w:tplc="040C0001">
      <w:start w:val="1"/>
      <w:numFmt w:val="bullet"/>
      <w:lvlText w:val=""/>
      <w:lvlJc w:val="left"/>
      <w:pPr>
        <w:ind w:left="720" w:hanging="360"/>
      </w:pPr>
      <w:rPr>
        <w:rFonts w:ascii="Symbol" w:hAnsi="Symbol" w:hint="default"/>
      </w:rPr>
    </w:lvl>
    <w:lvl w:ilvl="1" w:tplc="A9BACC98">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42302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F5F"/>
    <w:rsid w:val="00066EC0"/>
    <w:rsid w:val="001E0825"/>
    <w:rsid w:val="00884156"/>
    <w:rsid w:val="00AD086E"/>
    <w:rsid w:val="00D64049"/>
    <w:rsid w:val="00E80C1B"/>
    <w:rsid w:val="00EA4187"/>
    <w:rsid w:val="00F64F5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25285"/>
  <w15:chartTrackingRefBased/>
  <w15:docId w15:val="{B1FE7FF0-DFAA-4B79-A01E-A7B8E12DC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187"/>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F64F5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F64F5F"/>
    <w:rPr>
      <w:color w:val="0563C1" w:themeColor="hyperlink"/>
      <w:u w:val="single"/>
    </w:rPr>
  </w:style>
  <w:style w:type="paragraph" w:styleId="Paragraphedeliste">
    <w:name w:val="List Paragraph"/>
    <w:basedOn w:val="Normal"/>
    <w:uiPriority w:val="34"/>
    <w:qFormat/>
    <w:rsid w:val="008841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youtube.com/watch?v=Y60mfBvXCj8&amp;t=123s&amp;ab_channel=VirusKist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youtube.com/watch?v=bf8IwGyENiA&amp;t=2s&amp;ab_channel=DrNozman" TargetMode="External"/><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302</Words>
  <Characters>1664</Characters>
  <Application>Microsoft Office Word</Application>
  <DocSecurity>0</DocSecurity>
  <Lines>13</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Lagon</dc:creator>
  <cp:keywords/>
  <dc:description/>
  <cp:lastModifiedBy>Louis Lagon</cp:lastModifiedBy>
  <cp:revision>2</cp:revision>
  <dcterms:created xsi:type="dcterms:W3CDTF">2024-07-12T09:09:00Z</dcterms:created>
  <dcterms:modified xsi:type="dcterms:W3CDTF">2024-07-12T09:09:00Z</dcterms:modified>
</cp:coreProperties>
</file>