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89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4FB7" w14:paraId="40E090F1" w14:textId="77777777" w:rsidTr="00474FB7">
        <w:tc>
          <w:tcPr>
            <w:tcW w:w="9062" w:type="dxa"/>
          </w:tcPr>
          <w:p w14:paraId="54439CBB" w14:textId="4F4EE844" w:rsidR="00474FB7" w:rsidRPr="00474FB7" w:rsidRDefault="00474FB7" w:rsidP="00474FB7">
            <w:pPr>
              <w:jc w:val="center"/>
              <w:rPr>
                <w:b/>
                <w:bCs/>
              </w:rPr>
            </w:pPr>
            <w:r w:rsidRPr="00474FB7">
              <w:rPr>
                <w:b/>
                <w:bCs/>
                <w:sz w:val="32"/>
                <w:szCs w:val="32"/>
              </w:rPr>
              <w:t>Evaluation diagnostique</w:t>
            </w:r>
          </w:p>
        </w:tc>
      </w:tr>
    </w:tbl>
    <w:p w14:paraId="1BF617AA" w14:textId="0965D10D" w:rsidR="00474FB7" w:rsidRDefault="00474FB7" w:rsidP="00474FB7">
      <w:r>
        <w:t>Une entreprise a réalisé les chiffres d’affaires</w:t>
      </w:r>
      <w:r>
        <w:t xml:space="preserve"> quotidiens</w:t>
      </w:r>
      <w:r>
        <w:t xml:space="preserve"> suivants : </w:t>
      </w:r>
    </w:p>
    <w:tbl>
      <w:tblPr>
        <w:tblpPr w:leftFromText="141" w:rightFromText="141" w:vertAnchor="text" w:horzAnchor="margin" w:tblpY="92"/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940"/>
      </w:tblGrid>
      <w:tr w:rsidR="00474FB7" w:rsidRPr="00474FB7" w14:paraId="547AD34A" w14:textId="77777777" w:rsidTr="00474FB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E2EF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A69D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Chiffre </w:t>
            </w:r>
            <w:proofErr w:type="gramStart"/>
            <w:r w:rsidRPr="00474FB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d'affaire</w:t>
            </w:r>
            <w:proofErr w:type="gramEnd"/>
          </w:p>
        </w:tc>
      </w:tr>
      <w:tr w:rsidR="00474FB7" w:rsidRPr="00474FB7" w14:paraId="28F85269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9A46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Janvier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217B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1094</w:t>
            </w:r>
          </w:p>
        </w:tc>
      </w:tr>
      <w:tr w:rsidR="00474FB7" w:rsidRPr="00474FB7" w14:paraId="545593FC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612E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Février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1626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1084</w:t>
            </w:r>
          </w:p>
        </w:tc>
      </w:tr>
      <w:tr w:rsidR="00474FB7" w:rsidRPr="00474FB7" w14:paraId="45840FE1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FEC3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Mars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8557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858</w:t>
            </w:r>
          </w:p>
        </w:tc>
      </w:tr>
      <w:tr w:rsidR="00474FB7" w:rsidRPr="00474FB7" w14:paraId="43386EF4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0A32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Avril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9BD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1083</w:t>
            </w:r>
          </w:p>
        </w:tc>
      </w:tr>
      <w:tr w:rsidR="00474FB7" w:rsidRPr="00474FB7" w14:paraId="5B50CC34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5191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Mai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1A17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896</w:t>
            </w:r>
          </w:p>
        </w:tc>
      </w:tr>
      <w:tr w:rsidR="00474FB7" w:rsidRPr="00474FB7" w14:paraId="374C987F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DDA7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Juin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25B0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871</w:t>
            </w:r>
          </w:p>
        </w:tc>
      </w:tr>
      <w:tr w:rsidR="00474FB7" w:rsidRPr="00474FB7" w14:paraId="41609803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0586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Juillet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A0CD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1091</w:t>
            </w:r>
          </w:p>
        </w:tc>
      </w:tr>
      <w:tr w:rsidR="00474FB7" w:rsidRPr="00474FB7" w14:paraId="5AAD3FFE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8621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Août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6E10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990</w:t>
            </w:r>
          </w:p>
        </w:tc>
      </w:tr>
      <w:tr w:rsidR="00474FB7" w:rsidRPr="00474FB7" w14:paraId="2F8865BC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C791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Septembre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ECC7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955</w:t>
            </w:r>
          </w:p>
        </w:tc>
      </w:tr>
      <w:tr w:rsidR="00474FB7" w:rsidRPr="00474FB7" w14:paraId="57ADCDC6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B62A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Octobre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2D11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1018</w:t>
            </w:r>
          </w:p>
        </w:tc>
      </w:tr>
      <w:tr w:rsidR="00474FB7" w:rsidRPr="00474FB7" w14:paraId="73D2CE9F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14A6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Novembre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F779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821</w:t>
            </w:r>
          </w:p>
        </w:tc>
      </w:tr>
      <w:tr w:rsidR="00474FB7" w:rsidRPr="00474FB7" w14:paraId="0B09CE25" w14:textId="77777777" w:rsidTr="00474FB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98A7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Décembre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3847" w14:textId="77777777" w:rsidR="00474FB7" w:rsidRPr="00474FB7" w:rsidRDefault="00474FB7" w:rsidP="0047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4FB7">
              <w:rPr>
                <w:rFonts w:ascii="Calibri" w:eastAsia="Times New Roman" w:hAnsi="Calibri" w:cs="Calibri"/>
                <w:color w:val="000000"/>
                <w:lang w:eastAsia="fr-FR"/>
              </w:rPr>
              <w:t>1051</w:t>
            </w:r>
          </w:p>
        </w:tc>
      </w:tr>
    </w:tbl>
    <w:p w14:paraId="4D600098" w14:textId="6A23B86B" w:rsidR="00474FB7" w:rsidRDefault="00474FB7"/>
    <w:p w14:paraId="5B80109E" w14:textId="55BCC87B" w:rsidR="00474FB7" w:rsidRDefault="00474FB7">
      <w:r>
        <w:rPr>
          <w:noProof/>
        </w:rPr>
        <w:drawing>
          <wp:anchor distT="0" distB="0" distL="114300" distR="114300" simplePos="0" relativeHeight="251658240" behindDoc="1" locked="0" layoutInCell="1" allowOverlap="1" wp14:anchorId="3F26AFA4" wp14:editId="505DBCC8">
            <wp:simplePos x="0" y="0"/>
            <wp:positionH relativeFrom="column">
              <wp:posOffset>2518410</wp:posOffset>
            </wp:positionH>
            <wp:positionV relativeFrom="paragraph">
              <wp:posOffset>112395</wp:posOffset>
            </wp:positionV>
            <wp:extent cx="3377565" cy="1899920"/>
            <wp:effectExtent l="0" t="0" r="0" b="5080"/>
            <wp:wrapTight wrapText="bothSides">
              <wp:wrapPolygon edited="0">
                <wp:start x="0" y="0"/>
                <wp:lineTo x="0" y="21441"/>
                <wp:lineTo x="21442" y="21441"/>
                <wp:lineTo x="21442" y="0"/>
                <wp:lineTo x="0" y="0"/>
              </wp:wrapPolygon>
            </wp:wrapTight>
            <wp:docPr id="1" name="Image 1" descr="Bourse : quels risques pour votre portefeuille cet été | Les Ec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urse : quels risques pour votre portefeuille cet été | Les Ech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FBA37D" w14:textId="57218198" w:rsidR="00474FB7" w:rsidRDefault="00474FB7" w:rsidP="00474FB7">
      <w:pPr>
        <w:ind w:left="360"/>
      </w:pPr>
    </w:p>
    <w:p w14:paraId="5C839156" w14:textId="77777777" w:rsidR="00474FB7" w:rsidRDefault="00474FB7" w:rsidP="00474FB7">
      <w:pPr>
        <w:ind w:left="360"/>
      </w:pPr>
    </w:p>
    <w:p w14:paraId="3B8C2563" w14:textId="5564E0B2" w:rsidR="00474FB7" w:rsidRDefault="00474FB7" w:rsidP="00474FB7">
      <w:pPr>
        <w:ind w:left="360"/>
      </w:pPr>
    </w:p>
    <w:p w14:paraId="605DF53C" w14:textId="77777777" w:rsidR="00474FB7" w:rsidRDefault="00474FB7" w:rsidP="00474FB7">
      <w:pPr>
        <w:ind w:left="360"/>
      </w:pPr>
    </w:p>
    <w:p w14:paraId="057ED60B" w14:textId="6627304B" w:rsidR="00474FB7" w:rsidRDefault="00474FB7" w:rsidP="00474FB7">
      <w:pPr>
        <w:ind w:left="360"/>
      </w:pPr>
    </w:p>
    <w:p w14:paraId="2D6A624A" w14:textId="77777777" w:rsidR="00474FB7" w:rsidRDefault="00474FB7" w:rsidP="00474FB7">
      <w:pPr>
        <w:ind w:left="360"/>
      </w:pPr>
    </w:p>
    <w:p w14:paraId="4D7359E2" w14:textId="520F8FA7" w:rsidR="00474FB7" w:rsidRDefault="00474FB7" w:rsidP="00474FB7">
      <w:pPr>
        <w:ind w:left="360"/>
      </w:pPr>
    </w:p>
    <w:p w14:paraId="4BBB72A6" w14:textId="77777777" w:rsidR="00474FB7" w:rsidRDefault="00474FB7" w:rsidP="00474FB7">
      <w:pPr>
        <w:ind w:left="360"/>
      </w:pPr>
    </w:p>
    <w:p w14:paraId="1A8FA6BF" w14:textId="11E9064F" w:rsidR="00474FB7" w:rsidRDefault="00474FB7" w:rsidP="00474FB7">
      <w:pPr>
        <w:pStyle w:val="Paragraphedeliste"/>
        <w:numPr>
          <w:ilvl w:val="0"/>
          <w:numId w:val="2"/>
        </w:numPr>
      </w:pPr>
      <w:r>
        <w:t xml:space="preserve">Calculer l’étendue, la médiane, la moyenne, l’écart type et les quartiles de cette série. </w:t>
      </w:r>
    </w:p>
    <w:p w14:paraId="33A3B6E7" w14:textId="6D1F5DD3" w:rsidR="00474FB7" w:rsidRDefault="00474FB7" w:rsidP="00474FB7">
      <w:pPr>
        <w:pStyle w:val="Paragraphedeliste"/>
        <w:numPr>
          <w:ilvl w:val="0"/>
          <w:numId w:val="2"/>
        </w:numPr>
      </w:pPr>
      <w:r>
        <w:t xml:space="preserve">Relie les affirmations à l’indicateur associé </w:t>
      </w:r>
    </w:p>
    <w:p w14:paraId="675F5D83" w14:textId="3083CA3A" w:rsidR="00474FB7" w:rsidRDefault="00474FB7" w:rsidP="00474FB7"/>
    <w:p w14:paraId="4AF1D023" w14:textId="20E85D93" w:rsidR="00474FB7" w:rsidRDefault="00474FB7" w:rsidP="00474FB7">
      <w:r>
        <w:t>Les ¾ du temps, l’entreprise vend pour plus de 871 € de CA</w:t>
      </w:r>
      <w:r w:rsidR="008C1DEA">
        <w:t xml:space="preserve">                             </w:t>
      </w:r>
      <w:r>
        <w:t xml:space="preserve"> </w:t>
      </w:r>
      <w:r w:rsidR="008C1DEA">
        <w:t xml:space="preserve"> </w:t>
      </w:r>
      <w:sdt>
        <w:sdtPr>
          <w:id w:val="-82381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C1DEA">
        <w:t xml:space="preserve">                </w:t>
      </w:r>
      <w:sdt>
        <w:sdtPr>
          <w:id w:val="1323932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DEA">
            <w:rPr>
              <w:rFonts w:ascii="MS Gothic" w:eastAsia="MS Gothic" w:hAnsi="MS Gothic" w:hint="eastAsia"/>
            </w:rPr>
            <w:t>☐</w:t>
          </w:r>
        </w:sdtContent>
      </w:sdt>
      <w:r w:rsidR="008C1DEA">
        <w:t xml:space="preserve"> Etendue </w:t>
      </w:r>
    </w:p>
    <w:p w14:paraId="7684CDD5" w14:textId="6EDBA06F" w:rsidR="00474FB7" w:rsidRDefault="008C1DEA" w:rsidP="00474FB7">
      <w:r>
        <w:t xml:space="preserve">Il y a un mois sur deux où l’entreprise vend pour moins de 1004 €                    </w:t>
      </w:r>
      <w:sdt>
        <w:sdtPr>
          <w:id w:val="-1089534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</w:t>
      </w:r>
      <w:sdt>
        <w:sdtPr>
          <w:id w:val="-1080909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Q1</w:t>
      </w:r>
    </w:p>
    <w:p w14:paraId="2238F0B2" w14:textId="54C95CC4" w:rsidR="008C1DEA" w:rsidRDefault="008C1DEA" w:rsidP="00474FB7">
      <w:r>
        <w:t xml:space="preserve">Si on lisse le chiffre d’affaires, l’entreprise réalise environ 984 € de CA/ mois </w:t>
      </w:r>
      <w:sdt>
        <w:sdtPr>
          <w:id w:val="47872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</w:t>
      </w:r>
      <w:sdt>
        <w:sdtPr>
          <w:id w:val="1784919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Etendue</w:t>
      </w:r>
    </w:p>
    <w:p w14:paraId="32E7B07D" w14:textId="42742D4E" w:rsidR="008C1DEA" w:rsidRDefault="008C1DEA" w:rsidP="00474FB7">
      <w:r>
        <w:t xml:space="preserve">Entre le plus gros mois et le plus faible, il y a 273 € d’écart                                 </w:t>
      </w:r>
      <w:sdt>
        <w:sdtPr>
          <w:id w:val="1905250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</w:t>
      </w:r>
      <w:sdt>
        <w:sdtPr>
          <w:id w:val="2135816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Moyenne</w:t>
      </w:r>
    </w:p>
    <w:p w14:paraId="1753D0CA" w14:textId="77777777" w:rsidR="008C1DEA" w:rsidRDefault="008C1DEA" w:rsidP="00474FB7"/>
    <w:sectPr w:rsidR="008C1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105"/>
    <w:multiLevelType w:val="hybridMultilevel"/>
    <w:tmpl w:val="060A06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703C"/>
    <w:multiLevelType w:val="hybridMultilevel"/>
    <w:tmpl w:val="F806A3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64180">
    <w:abstractNumId w:val="1"/>
  </w:num>
  <w:num w:numId="2" w16cid:durableId="11128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7"/>
    <w:rsid w:val="00474FB7"/>
    <w:rsid w:val="008C1DEA"/>
    <w:rsid w:val="00E2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D377"/>
  <w15:chartTrackingRefBased/>
  <w15:docId w15:val="{699F545E-D9D8-42C8-A587-685BF56A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2023-03-12T17:15:00Z</dcterms:created>
  <dcterms:modified xsi:type="dcterms:W3CDTF">2023-03-12T17:29:00Z</dcterms:modified>
</cp:coreProperties>
</file>