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Y="-217"/>
        <w:tblW w:w="10060" w:type="dxa"/>
        <w:tblLook w:val="04A0" w:firstRow="1" w:lastRow="0" w:firstColumn="1" w:lastColumn="0" w:noHBand="0" w:noVBand="1"/>
      </w:tblPr>
      <w:tblGrid>
        <w:gridCol w:w="846"/>
        <w:gridCol w:w="9214"/>
      </w:tblGrid>
      <w:tr w:rsidR="00C44467" w:rsidRPr="003F5C33" w14:paraId="4D65FD88" w14:textId="77777777" w:rsidTr="00C44467">
        <w:tc>
          <w:tcPr>
            <w:tcW w:w="846" w:type="dxa"/>
          </w:tcPr>
          <w:p w14:paraId="178B869C" w14:textId="77777777" w:rsidR="00C44467" w:rsidRPr="003F5C33" w:rsidRDefault="00C44467" w:rsidP="00C4446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MB</w:t>
            </w:r>
          </w:p>
        </w:tc>
        <w:tc>
          <w:tcPr>
            <w:tcW w:w="9214" w:type="dxa"/>
          </w:tcPr>
          <w:p w14:paraId="5EB7D4A7" w14:textId="77777777" w:rsidR="00C44467" w:rsidRPr="003F5C33" w:rsidRDefault="00C44467" w:rsidP="00C44467">
            <w:pPr>
              <w:jc w:val="center"/>
              <w:rPr>
                <w:b/>
                <w:bCs/>
                <w:sz w:val="28"/>
                <w:szCs w:val="28"/>
              </w:rPr>
            </w:pPr>
            <w:r w:rsidRPr="003F5C33">
              <w:rPr>
                <w:b/>
                <w:bCs/>
                <w:sz w:val="28"/>
                <w:szCs w:val="28"/>
              </w:rPr>
              <w:t xml:space="preserve">Géométrie – Séance </w:t>
            </w:r>
            <w:r>
              <w:rPr>
                <w:b/>
                <w:bCs/>
                <w:sz w:val="28"/>
                <w:szCs w:val="28"/>
              </w:rPr>
              <w:t>3</w:t>
            </w:r>
            <w:r w:rsidRPr="003F5C33">
              <w:rPr>
                <w:b/>
                <w:bCs/>
                <w:sz w:val="28"/>
                <w:szCs w:val="28"/>
              </w:rPr>
              <w:t xml:space="preserve"> : </w:t>
            </w:r>
            <w:r>
              <w:rPr>
                <w:b/>
                <w:bCs/>
                <w:sz w:val="28"/>
                <w:szCs w:val="28"/>
              </w:rPr>
              <w:t>Aires et périmètres</w:t>
            </w:r>
          </w:p>
        </w:tc>
      </w:tr>
    </w:tbl>
    <w:p w14:paraId="60E3877D" w14:textId="3F7FA508" w:rsidR="005D7D43" w:rsidRDefault="00944956" w:rsidP="00C4446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CEDEDF9" wp14:editId="56817558">
            <wp:simplePos x="0" y="0"/>
            <wp:positionH relativeFrom="margin">
              <wp:align>left</wp:align>
            </wp:positionH>
            <wp:positionV relativeFrom="paragraph">
              <wp:posOffset>389560</wp:posOffset>
            </wp:positionV>
            <wp:extent cx="6781165" cy="8258175"/>
            <wp:effectExtent l="0" t="0" r="635" b="9525"/>
            <wp:wrapTight wrapText="bothSides">
              <wp:wrapPolygon edited="0">
                <wp:start x="0" y="0"/>
                <wp:lineTo x="0" y="21575"/>
                <wp:lineTo x="21541" y="21575"/>
                <wp:lineTo x="21541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7"/>
                    <a:stretch/>
                  </pic:blipFill>
                  <pic:spPr bwMode="auto">
                    <a:xfrm>
                      <a:off x="0" y="0"/>
                      <a:ext cx="6785905" cy="826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E452" w14:textId="77777777" w:rsidR="00944956" w:rsidRDefault="00944956" w:rsidP="005D7D43">
      <w:pPr>
        <w:rPr>
          <w:b/>
          <w:bCs/>
          <w:sz w:val="32"/>
          <w:szCs w:val="32"/>
        </w:rPr>
      </w:pPr>
    </w:p>
    <w:tbl>
      <w:tblPr>
        <w:tblStyle w:val="Grilledutableau"/>
        <w:tblpPr w:leftFromText="141" w:rightFromText="141" w:vertAnchor="text" w:horzAnchor="margin" w:tblpY="-61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4956" w14:paraId="28A07742" w14:textId="77777777" w:rsidTr="00944956">
        <w:trPr>
          <w:trHeight w:val="5941"/>
        </w:trPr>
        <w:tc>
          <w:tcPr>
            <w:tcW w:w="10456" w:type="dxa"/>
          </w:tcPr>
          <w:p w14:paraId="3FFEC597" w14:textId="36A645D4" w:rsidR="00944956" w:rsidRDefault="00944956" w:rsidP="00944956">
            <w:pPr>
              <w:jc w:val="center"/>
              <w:rPr>
                <w:b/>
                <w:bCs/>
                <w:sz w:val="32"/>
                <w:szCs w:val="32"/>
              </w:rPr>
            </w:pPr>
            <w:r w:rsidRPr="005D7D43">
              <w:rPr>
                <w:b/>
                <w:bCs/>
                <w:sz w:val="32"/>
                <w:szCs w:val="32"/>
                <w:u w:val="single"/>
              </w:rPr>
              <w:lastRenderedPageBreak/>
              <w:t>Cours</w:t>
            </w:r>
            <w:r>
              <w:rPr>
                <w:b/>
                <w:bCs/>
                <w:sz w:val="32"/>
                <w:szCs w:val="32"/>
              </w:rPr>
              <w:t xml:space="preserve"> – Aires et périmètres des figures usuelles</w:t>
            </w:r>
          </w:p>
          <w:p w14:paraId="23D19555" w14:textId="64439A1B" w:rsidR="00944956" w:rsidRDefault="00944956" w:rsidP="00944956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51CC608A" w14:textId="6F5FC34F" w:rsidR="00944956" w:rsidRPr="00944956" w:rsidRDefault="00944956" w:rsidP="0094495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5BABF4" wp14:editId="07DBC2D3">
                  <wp:extent cx="5777107" cy="3135087"/>
                  <wp:effectExtent l="0" t="0" r="0" b="8255"/>
                  <wp:docPr id="2" name="Image 2" descr="6) Périmètres et aires - Site de mathieme 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6) Périmètres et aires - Site de mathieme 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0646" cy="3158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68D93" w14:textId="442D3738" w:rsidR="00944956" w:rsidRDefault="00944956" w:rsidP="005D7D43">
      <w:pPr>
        <w:rPr>
          <w:b/>
          <w:bCs/>
          <w:sz w:val="32"/>
          <w:szCs w:val="32"/>
        </w:rPr>
      </w:pPr>
    </w:p>
    <w:p w14:paraId="78D259A1" w14:textId="47D4AF8D" w:rsidR="005D7D43" w:rsidRPr="005D7D43" w:rsidRDefault="00944956" w:rsidP="005D7D43">
      <w:pPr>
        <w:rPr>
          <w:b/>
          <w:bCs/>
          <w:sz w:val="32"/>
          <w:szCs w:val="32"/>
        </w:rPr>
      </w:pPr>
      <w:r w:rsidRPr="002E5E26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A572A7D" wp14:editId="456B677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430905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68" y="21308"/>
                <wp:lineTo x="21468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43">
        <w:rPr>
          <w:b/>
          <w:bCs/>
          <w:sz w:val="32"/>
          <w:szCs w:val="32"/>
        </w:rPr>
        <w:t xml:space="preserve">Exercice 2 – Prix d’un appartement </w:t>
      </w:r>
    </w:p>
    <w:p w14:paraId="38C56043" w14:textId="0AD1D2AA" w:rsidR="005D7D43" w:rsidRDefault="005D7D43" w:rsidP="005D7D43">
      <w:pPr>
        <w:rPr>
          <w:sz w:val="24"/>
          <w:szCs w:val="24"/>
        </w:rPr>
      </w:pPr>
      <w:r w:rsidRPr="002E5E26">
        <w:rPr>
          <w:sz w:val="24"/>
          <w:szCs w:val="24"/>
        </w:rPr>
        <w:t>Le plan ci-dessous est en vitrine d’une agence à Paris.</w:t>
      </w:r>
      <w:r>
        <w:rPr>
          <w:sz w:val="24"/>
          <w:szCs w:val="24"/>
        </w:rPr>
        <w:t xml:space="preserve"> Les prix en euros du mètre carré par arrondissement de Paris sont les suivants :</w:t>
      </w:r>
    </w:p>
    <w:p w14:paraId="422934FD" w14:textId="77215442" w:rsidR="005D7D43" w:rsidRPr="005E0A1E" w:rsidRDefault="005D7D43" w:rsidP="005D7D43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35EEC97" wp14:editId="3BA71786">
            <wp:simplePos x="0" y="0"/>
            <wp:positionH relativeFrom="column">
              <wp:posOffset>95250</wp:posOffset>
            </wp:positionH>
            <wp:positionV relativeFrom="paragraph">
              <wp:posOffset>6985</wp:posOffset>
            </wp:positionV>
            <wp:extent cx="2909570" cy="485775"/>
            <wp:effectExtent l="0" t="0" r="5080" b="9525"/>
            <wp:wrapTight wrapText="bothSides">
              <wp:wrapPolygon edited="0">
                <wp:start x="0" y="0"/>
                <wp:lineTo x="0" y="21176"/>
                <wp:lineTo x="21496" y="21176"/>
                <wp:lineTo x="21496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29FF5" w14:textId="5D4E0C6B" w:rsidR="005D7D43" w:rsidRPr="005E0A1E" w:rsidRDefault="005D7D43" w:rsidP="005D7D43">
      <w:pPr>
        <w:pStyle w:val="Paragraphedeliste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E0A1E">
        <w:rPr>
          <w:sz w:val="24"/>
          <w:szCs w:val="24"/>
        </w:rPr>
        <w:t>Quel est le prix de vente affiché de l’appartement ?</w:t>
      </w:r>
    </w:p>
    <w:p w14:paraId="2E1F4FE0" w14:textId="293FBBEB" w:rsidR="005D7D43" w:rsidRPr="005E0A1E" w:rsidRDefault="005D7D43" w:rsidP="005D7D43">
      <w:pPr>
        <w:pStyle w:val="Paragraphedeliste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E0A1E">
        <w:rPr>
          <w:sz w:val="24"/>
          <w:szCs w:val="24"/>
        </w:rPr>
        <w:t>Comment feriez-vous pour déterminer la surface de l’appartement ?</w:t>
      </w:r>
    </w:p>
    <w:p w14:paraId="0247FE00" w14:textId="579E9EF1" w:rsidR="005D7D43" w:rsidRPr="005E0A1E" w:rsidRDefault="005D7D43" w:rsidP="005D7D43">
      <w:pPr>
        <w:pStyle w:val="Paragraphedeliste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E0A1E">
        <w:rPr>
          <w:sz w:val="24"/>
          <w:szCs w:val="24"/>
        </w:rPr>
        <w:t>Calculer la surface de l’appartement. Calculer ensuite son prix au mètre carré, sachant qu’il est situé dans le 6</w:t>
      </w:r>
      <w:r w:rsidRPr="005E0A1E">
        <w:rPr>
          <w:sz w:val="24"/>
          <w:szCs w:val="24"/>
          <w:vertAlign w:val="superscript"/>
        </w:rPr>
        <w:t>ème</w:t>
      </w:r>
      <w:r w:rsidRPr="005E0A1E">
        <w:rPr>
          <w:sz w:val="24"/>
          <w:szCs w:val="24"/>
        </w:rPr>
        <w:t xml:space="preserve"> arrondissement. </w:t>
      </w:r>
    </w:p>
    <w:p w14:paraId="1EE7ED44" w14:textId="4248C857" w:rsidR="005D7D43" w:rsidRPr="005E0A1E" w:rsidRDefault="005D7D43" w:rsidP="005D7D43">
      <w:pPr>
        <w:pStyle w:val="Paragraphedeliste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E0A1E">
        <w:rPr>
          <w:sz w:val="24"/>
          <w:szCs w:val="24"/>
        </w:rPr>
        <w:t>Le prix affiché est-il cohérent avec celui du marché ?</w:t>
      </w:r>
    </w:p>
    <w:p w14:paraId="42860413" w14:textId="1F717ACD" w:rsidR="005D7D43" w:rsidRPr="005E0A1E" w:rsidRDefault="00D86CC3" w:rsidP="005D7D43">
      <w:pPr>
        <w:pStyle w:val="Paragraphedeliste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12707D4D" wp14:editId="65F0FFCB">
            <wp:simplePos x="0" y="0"/>
            <wp:positionH relativeFrom="margin">
              <wp:posOffset>4965700</wp:posOffset>
            </wp:positionH>
            <wp:positionV relativeFrom="paragraph">
              <wp:posOffset>315595</wp:posOffset>
            </wp:positionV>
            <wp:extent cx="1607820" cy="1565910"/>
            <wp:effectExtent l="0" t="0" r="0" b="0"/>
            <wp:wrapTight wrapText="bothSides">
              <wp:wrapPolygon edited="0">
                <wp:start x="0" y="0"/>
                <wp:lineTo x="0" y="21285"/>
                <wp:lineTo x="21242" y="21285"/>
                <wp:lineTo x="21242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43" w:rsidRPr="005E0A1E">
        <w:rPr>
          <w:sz w:val="24"/>
          <w:szCs w:val="24"/>
        </w:rPr>
        <w:t>Rédigez le courrier que doit envoyer l’agent immobilier à la propriétaire de cet appartement qui n’arrive pas à la vendre.</w:t>
      </w:r>
    </w:p>
    <w:p w14:paraId="0FC0F70D" w14:textId="1030F2FD" w:rsidR="005D7D43" w:rsidRPr="00C44467" w:rsidRDefault="00D86CC3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C7E4957" wp14:editId="6549C832">
                <wp:simplePos x="0" y="0"/>
                <wp:positionH relativeFrom="margin">
                  <wp:posOffset>5499100</wp:posOffset>
                </wp:positionH>
                <wp:positionV relativeFrom="paragraph">
                  <wp:posOffset>1257935</wp:posOffset>
                </wp:positionV>
                <wp:extent cx="806450" cy="127000"/>
                <wp:effectExtent l="0" t="0" r="0" b="6350"/>
                <wp:wrapTight wrapText="bothSides">
                  <wp:wrapPolygon edited="0">
                    <wp:start x="0" y="0"/>
                    <wp:lineTo x="0" y="19440"/>
                    <wp:lineTo x="20920" y="19440"/>
                    <wp:lineTo x="20920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6851A" w14:textId="36251B54" w:rsidR="00D86CC3" w:rsidRPr="005A4EFF" w:rsidRDefault="00D86CC3" w:rsidP="00D86CC3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Correction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E4957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433pt;margin-top:99.05pt;width:63.5pt;height:10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" stroked="f">
                <v:textbox inset="0,0,0,0">
                  <w:txbxContent>
                    <w:p w14:paraId="2D06851A" w14:textId="36251B54" w:rsidR="00D86CC3" w:rsidRPr="005A4EFF" w:rsidRDefault="00D86CC3" w:rsidP="00D86CC3">
                      <w:pPr>
                        <w:pStyle w:val="Lgende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>Correction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5D7D43" w:rsidRPr="00C44467" w:rsidSect="00C444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393D20"/>
    <w:multiLevelType w:val="hybridMultilevel"/>
    <w:tmpl w:val="B7FE2A84"/>
    <w:lvl w:ilvl="0" w:tplc="88D62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0" w:hanging="360"/>
      </w:pPr>
    </w:lvl>
    <w:lvl w:ilvl="2" w:tplc="040C001B" w:tentative="1">
      <w:start w:val="1"/>
      <w:numFmt w:val="lowerRoman"/>
      <w:lvlText w:val="%3."/>
      <w:lvlJc w:val="right"/>
      <w:pPr>
        <w:ind w:left="1080" w:hanging="180"/>
      </w:pPr>
    </w:lvl>
    <w:lvl w:ilvl="3" w:tplc="040C000F" w:tentative="1">
      <w:start w:val="1"/>
      <w:numFmt w:val="decimal"/>
      <w:lvlText w:val="%4."/>
      <w:lvlJc w:val="left"/>
      <w:pPr>
        <w:ind w:left="1800" w:hanging="360"/>
      </w:pPr>
    </w:lvl>
    <w:lvl w:ilvl="4" w:tplc="040C0019" w:tentative="1">
      <w:start w:val="1"/>
      <w:numFmt w:val="lowerLetter"/>
      <w:lvlText w:val="%5."/>
      <w:lvlJc w:val="left"/>
      <w:pPr>
        <w:ind w:left="2520" w:hanging="360"/>
      </w:pPr>
    </w:lvl>
    <w:lvl w:ilvl="5" w:tplc="040C001B" w:tentative="1">
      <w:start w:val="1"/>
      <w:numFmt w:val="lowerRoman"/>
      <w:lvlText w:val="%6."/>
      <w:lvlJc w:val="right"/>
      <w:pPr>
        <w:ind w:left="3240" w:hanging="180"/>
      </w:pPr>
    </w:lvl>
    <w:lvl w:ilvl="6" w:tplc="040C000F" w:tentative="1">
      <w:start w:val="1"/>
      <w:numFmt w:val="decimal"/>
      <w:lvlText w:val="%7."/>
      <w:lvlJc w:val="left"/>
      <w:pPr>
        <w:ind w:left="3960" w:hanging="360"/>
      </w:pPr>
    </w:lvl>
    <w:lvl w:ilvl="7" w:tplc="040C0019" w:tentative="1">
      <w:start w:val="1"/>
      <w:numFmt w:val="lowerLetter"/>
      <w:lvlText w:val="%8."/>
      <w:lvlJc w:val="left"/>
      <w:pPr>
        <w:ind w:left="4680" w:hanging="360"/>
      </w:pPr>
    </w:lvl>
    <w:lvl w:ilvl="8" w:tplc="040C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467"/>
    <w:rsid w:val="005D7D43"/>
    <w:rsid w:val="008C78AC"/>
    <w:rsid w:val="00944956"/>
    <w:rsid w:val="00C44467"/>
    <w:rsid w:val="00D8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7974E"/>
  <w15:chartTrackingRefBased/>
  <w15:docId w15:val="{73F780F7-A9DA-474E-970A-109FE9C90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44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D7D43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D86C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9248B4F-4D00-4FEA-98AB-D30195C11984}">
  <we:reference id="wa104051163" version="1.2.0.3" store="fr-FR" storeType="OMEX"/>
  <we:alternateReferences>
    <we:reference id="wa104051163" version="1.2.0.3" store="wa104051163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3</cp:revision>
  <dcterms:created xsi:type="dcterms:W3CDTF">2020-10-25T17:52:00Z</dcterms:created>
  <dcterms:modified xsi:type="dcterms:W3CDTF">2020-11-27T18:36:00Z</dcterms:modified>
</cp:coreProperties>
</file>