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060" w:type="dxa"/>
        <w:jc w:val="center"/>
        <w:tblLook w:val="04A0" w:firstRow="1" w:lastRow="0" w:firstColumn="1" w:lastColumn="0" w:noHBand="0" w:noVBand="1"/>
      </w:tblPr>
      <w:tblGrid>
        <w:gridCol w:w="846"/>
        <w:gridCol w:w="9214"/>
      </w:tblGrid>
      <w:tr w:rsidR="001D4C70" w:rsidRPr="003F5C33" w14:paraId="743367F8" w14:textId="77777777" w:rsidTr="00DF713E">
        <w:trPr>
          <w:jc w:val="center"/>
        </w:trPr>
        <w:tc>
          <w:tcPr>
            <w:tcW w:w="846" w:type="dxa"/>
          </w:tcPr>
          <w:p w14:paraId="4505731B" w14:textId="03DED66F" w:rsidR="001D4C70" w:rsidRPr="003F5C33" w:rsidRDefault="001D4C70" w:rsidP="00DF71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2MB</w:t>
            </w:r>
          </w:p>
        </w:tc>
        <w:tc>
          <w:tcPr>
            <w:tcW w:w="9214" w:type="dxa"/>
          </w:tcPr>
          <w:p w14:paraId="7D1D9D95" w14:textId="07830687" w:rsidR="001D4C70" w:rsidRPr="003F5C33" w:rsidRDefault="001D4C70" w:rsidP="00DF713E">
            <w:pPr>
              <w:jc w:val="center"/>
              <w:rPr>
                <w:b/>
                <w:bCs/>
                <w:sz w:val="28"/>
                <w:szCs w:val="28"/>
              </w:rPr>
            </w:pPr>
            <w:r w:rsidRPr="003F5C33">
              <w:rPr>
                <w:b/>
                <w:bCs/>
                <w:sz w:val="28"/>
                <w:szCs w:val="28"/>
              </w:rPr>
              <w:t xml:space="preserve">Géométrie – </w:t>
            </w:r>
            <w:r>
              <w:rPr>
                <w:b/>
                <w:bCs/>
                <w:sz w:val="28"/>
                <w:szCs w:val="28"/>
              </w:rPr>
              <w:t>Evaluation</w:t>
            </w:r>
          </w:p>
        </w:tc>
      </w:tr>
    </w:tbl>
    <w:p w14:paraId="73288542" w14:textId="77777777" w:rsidR="001D4C70" w:rsidRDefault="001D4C70" w:rsidP="001D4C70">
      <w:pPr>
        <w:rPr>
          <w:i/>
          <w:sz w:val="24"/>
          <w:szCs w:val="24"/>
        </w:rPr>
      </w:pPr>
    </w:p>
    <w:p w14:paraId="748D3207" w14:textId="10E3D593" w:rsidR="001D4C70" w:rsidRPr="0094055D" w:rsidRDefault="001D4C70" w:rsidP="001D4C70">
      <w:pPr>
        <w:rPr>
          <w:i/>
          <w:sz w:val="24"/>
          <w:szCs w:val="24"/>
        </w:rPr>
      </w:pPr>
      <w:r w:rsidRPr="0094055D">
        <w:rPr>
          <w:i/>
          <w:sz w:val="24"/>
          <w:szCs w:val="24"/>
        </w:rPr>
        <w:t>Riche de votre expérience à Baudelaire, vous décidez de vous lancer à votre compte, et achetez la petite boutique schématisée ci-dessous. Le bâtiment est bien réalisé, les murs sont d’équerres (perpendiculaires) et les droites B</w:t>
      </w:r>
      <w:r w:rsidR="00E439AF">
        <w:rPr>
          <w:i/>
          <w:sz w:val="24"/>
          <w:szCs w:val="24"/>
        </w:rPr>
        <w:t>F</w:t>
      </w:r>
      <w:r w:rsidRPr="0094055D">
        <w:rPr>
          <w:i/>
          <w:sz w:val="24"/>
          <w:szCs w:val="24"/>
        </w:rPr>
        <w:t xml:space="preserve"> et CE sont parallèles. L’ancien propriétaire avait choisi trois sols différents, pour délimiter chaque zone de la boutique (Détente, Vendeur et Client). Malheureusement, le Carrelage </w:t>
      </w:r>
      <w:r w:rsidRPr="0094055D">
        <w:rPr>
          <w:b/>
          <w:bCs/>
          <w:i/>
          <w:sz w:val="24"/>
          <w:szCs w:val="24"/>
          <w:u w:val="single"/>
        </w:rPr>
        <w:t>de la zone vendeur</w:t>
      </w:r>
      <w:r w:rsidRPr="0094055D">
        <w:rPr>
          <w:i/>
          <w:sz w:val="24"/>
          <w:szCs w:val="24"/>
        </w:rPr>
        <w:t xml:space="preserve"> est </w:t>
      </w:r>
      <w:r w:rsidR="00E439AF">
        <w:rPr>
          <w:i/>
          <w:sz w:val="24"/>
          <w:szCs w:val="24"/>
        </w:rPr>
        <w:t>très laid</w:t>
      </w:r>
      <w:r w:rsidRPr="0094055D">
        <w:rPr>
          <w:i/>
          <w:sz w:val="24"/>
          <w:szCs w:val="24"/>
        </w:rPr>
        <w:t>, et vous décidez donc de le changer. Il vous faut donc réaliser la commande de carrelage (qui se vend au m²)</w:t>
      </w:r>
    </w:p>
    <w:p w14:paraId="67C53CE3" w14:textId="77777777" w:rsidR="001D4C70" w:rsidRDefault="001D4C70" w:rsidP="001D4C70">
      <w:pPr>
        <w:keepNext/>
        <w:jc w:val="center"/>
      </w:pPr>
      <w:r>
        <w:rPr>
          <w:noProof/>
        </w:rPr>
        <w:drawing>
          <wp:inline distT="0" distB="0" distL="0" distR="0" wp14:anchorId="4EF91F4E" wp14:editId="4632C289">
            <wp:extent cx="4495800" cy="27292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C488" w14:textId="77777777" w:rsidR="001D4C70" w:rsidRDefault="001D4C70" w:rsidP="001D4C7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Schéma de la première boutique achetée</w:t>
      </w:r>
    </w:p>
    <w:p w14:paraId="4F2956BE" w14:textId="7CC02643" w:rsidR="001D4C70" w:rsidRDefault="001D4C70" w:rsidP="001D4C70">
      <w:r>
        <w:t xml:space="preserve">1 – </w:t>
      </w:r>
      <w:r w:rsidR="00E439AF">
        <w:t xml:space="preserve">Recopier les différentes informations (distances, zones…) sur un schéma. </w:t>
      </w:r>
      <w:r>
        <w:t>Placez sur le schéma, toutes les distances que l’on peut trouver sans calculs</w:t>
      </w:r>
      <w:r w:rsidR="00E439AF">
        <w:t xml:space="preserve"> complexes</w:t>
      </w:r>
      <w:r>
        <w:t>.</w:t>
      </w:r>
    </w:p>
    <w:p w14:paraId="7FF19FD8" w14:textId="06293C97" w:rsidR="001D4C70" w:rsidRDefault="001D4C70" w:rsidP="001D4C70">
      <w:r>
        <w:t>2 –</w:t>
      </w:r>
      <w:r w:rsidR="00E439AF">
        <w:t xml:space="preserve"> </w:t>
      </w:r>
      <w:r>
        <w:t>Quels théorèmes peut-on utiliser pour calculer les longueur BF et GH ?</w:t>
      </w:r>
    </w:p>
    <w:p w14:paraId="738E2617" w14:textId="77777777" w:rsidR="001D4C70" w:rsidRDefault="001D4C70" w:rsidP="001D4C70">
      <w:r>
        <w:t>3- Calculer ces longueurs</w:t>
      </w:r>
    </w:p>
    <w:p w14:paraId="2F582DAD" w14:textId="0D157C4B" w:rsidR="001D4C70" w:rsidRDefault="001D4C70" w:rsidP="001D4C70">
      <w:r>
        <w:t>4- Calculer l’aire du triangle GHF et du parallélogramme BCFE. Quelle est l’aire de la zone vendeur</w:t>
      </w:r>
      <w:r w:rsidR="00E439AF">
        <w:t xml:space="preserve"> (en blanc sur le schéma)</w:t>
      </w:r>
      <w:r>
        <w:t> ?</w:t>
      </w:r>
    </w:p>
    <w:p w14:paraId="64DD2049" w14:textId="77777777" w:rsidR="001D4C70" w:rsidRDefault="001D4C70" w:rsidP="001D4C70">
      <w:r>
        <w:t>5 – Vous avez le choix entre les carrelages suivants. Lequel allez-vous choisir, combien de m² faudra t’il en commander, et combien cela vous coutera-t-il ?</w:t>
      </w:r>
    </w:p>
    <w:p w14:paraId="122C7394" w14:textId="77777777" w:rsidR="001D4C70" w:rsidRDefault="001D4C70" w:rsidP="001D4C70">
      <w:r>
        <w:rPr>
          <w:noProof/>
        </w:rPr>
        <w:drawing>
          <wp:inline distT="0" distB="0" distL="0" distR="0" wp14:anchorId="245DDB63" wp14:editId="3FB621BB">
            <wp:extent cx="5753100" cy="20243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AD30" w14:textId="77777777" w:rsidR="001D4C70" w:rsidRDefault="001D4C70" w:rsidP="001D4C70">
      <w:pPr>
        <w:rPr>
          <w:b/>
          <w:sz w:val="36"/>
          <w:szCs w:val="36"/>
        </w:rPr>
      </w:pPr>
    </w:p>
    <w:p w14:paraId="07B2DBAA" w14:textId="77777777" w:rsidR="001D4C70" w:rsidRDefault="001D4C70" w:rsidP="001D4C70">
      <w:pPr>
        <w:rPr>
          <w:b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1"/>
        <w:gridCol w:w="5595"/>
      </w:tblGrid>
      <w:tr w:rsidR="001D4C70" w14:paraId="681E6260" w14:textId="77777777" w:rsidTr="001D4C70">
        <w:tc>
          <w:tcPr>
            <w:tcW w:w="10456" w:type="dxa"/>
            <w:gridSpan w:val="2"/>
          </w:tcPr>
          <w:p w14:paraId="3A33BF89" w14:textId="079F1578" w:rsidR="001D4C70" w:rsidRDefault="001D4C70" w:rsidP="001D4C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Aires</w:t>
            </w:r>
          </w:p>
          <w:p w14:paraId="11F466F4" w14:textId="1C1A24CB" w:rsidR="001D4C70" w:rsidRDefault="001D4C70" w:rsidP="001D4C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 wp14:anchorId="16EC66A3" wp14:editId="062A3404">
                  <wp:extent cx="6645275" cy="1690370"/>
                  <wp:effectExtent l="0" t="0" r="3175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275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C70" w14:paraId="3EC95F67" w14:textId="77777777" w:rsidTr="001D4C70">
        <w:tc>
          <w:tcPr>
            <w:tcW w:w="4390" w:type="dxa"/>
          </w:tcPr>
          <w:p w14:paraId="7BDE8DC2" w14:textId="34EF8C9D" w:rsidR="001D4C70" w:rsidRPr="00084EA4" w:rsidRDefault="001D4C70" w:rsidP="001D4C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1" locked="0" layoutInCell="1" allowOverlap="1" wp14:anchorId="2916CCDA" wp14:editId="6ABD7DA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282575</wp:posOffset>
                  </wp:positionV>
                  <wp:extent cx="3018040" cy="1977242"/>
                  <wp:effectExtent l="0" t="0" r="0" b="4445"/>
                  <wp:wrapTight wrapText="bothSides">
                    <wp:wrapPolygon edited="0">
                      <wp:start x="0" y="0"/>
                      <wp:lineTo x="0" y="21440"/>
                      <wp:lineTo x="21409" y="21440"/>
                      <wp:lineTo x="21409" y="0"/>
                      <wp:lineTo x="0" y="0"/>
                    </wp:wrapPolygon>
                  </wp:wrapTight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040" cy="197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6"/>
                <w:szCs w:val="36"/>
              </w:rPr>
              <w:t>Thales</w:t>
            </w:r>
          </w:p>
        </w:tc>
        <w:tc>
          <w:tcPr>
            <w:tcW w:w="6066" w:type="dxa"/>
          </w:tcPr>
          <w:p w14:paraId="1B87AB75" w14:textId="5EB634AD" w:rsidR="001D4C70" w:rsidRPr="00084EA4" w:rsidRDefault="001D4C70" w:rsidP="001D4C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D1743B0" wp14:editId="7A85FD2C">
                  <wp:simplePos x="0" y="0"/>
                  <wp:positionH relativeFrom="column">
                    <wp:posOffset>1181484</wp:posOffset>
                  </wp:positionH>
                  <wp:positionV relativeFrom="paragraph">
                    <wp:posOffset>360045</wp:posOffset>
                  </wp:positionV>
                  <wp:extent cx="975995" cy="1899285"/>
                  <wp:effectExtent l="0" t="0" r="0" b="5715"/>
                  <wp:wrapSquare wrapText="bothSides"/>
                  <wp:docPr id="23" name="Image 23" descr="RÃ©sultat de recherche d'images pour &quot;thÃ©orÃ¨me pythagor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Ã©sultat de recherche d'images pour &quot;thÃ©orÃ¨me pythagor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36"/>
                <w:szCs w:val="36"/>
              </w:rPr>
              <w:t>Pythagore</w:t>
            </w:r>
          </w:p>
        </w:tc>
      </w:tr>
    </w:tbl>
    <w:p w14:paraId="3E4021D2" w14:textId="0F0FABBD" w:rsidR="001D4C70" w:rsidRDefault="001D4C70" w:rsidP="001D4C70">
      <w:pPr>
        <w:jc w:val="center"/>
        <w:rPr>
          <w:b/>
          <w:sz w:val="36"/>
          <w:szCs w:val="36"/>
        </w:rPr>
      </w:pPr>
    </w:p>
    <w:p w14:paraId="3D5E3DF8" w14:textId="77777777" w:rsidR="001D4C70" w:rsidRDefault="001D4C70" w:rsidP="001D4C70"/>
    <w:p w14:paraId="637C3446" w14:textId="77777777" w:rsidR="001D4C70" w:rsidRPr="00DE441E" w:rsidRDefault="001D4C70" w:rsidP="001D4C70"/>
    <w:p w14:paraId="2EEE51D3" w14:textId="77777777" w:rsidR="001D4C70" w:rsidRPr="00DE441E" w:rsidRDefault="001D4C70" w:rsidP="001D4C70"/>
    <w:p w14:paraId="07C5D0D1" w14:textId="77777777" w:rsidR="001D4C70" w:rsidRPr="00DE441E" w:rsidRDefault="001D4C70" w:rsidP="001D4C70"/>
    <w:p w14:paraId="4AE88824" w14:textId="77777777" w:rsidR="001D4C70" w:rsidRPr="00DE441E" w:rsidRDefault="001D4C70" w:rsidP="001D4C70"/>
    <w:p w14:paraId="55BB98FB" w14:textId="77777777" w:rsidR="001D4C70" w:rsidRDefault="001D4C70" w:rsidP="001D4C70"/>
    <w:p w14:paraId="31922AB9" w14:textId="4FC9825B" w:rsidR="001D4C70" w:rsidRDefault="001D4C70" w:rsidP="001D4C70">
      <w:pPr>
        <w:jc w:val="center"/>
        <w:rPr>
          <w:b/>
          <w:sz w:val="36"/>
          <w:szCs w:val="36"/>
        </w:rPr>
      </w:pPr>
    </w:p>
    <w:p w14:paraId="4F7DD07A" w14:textId="4959F5B6" w:rsidR="001D4C70" w:rsidRDefault="001D4C70" w:rsidP="001D4C70">
      <w:pPr>
        <w:jc w:val="center"/>
        <w:rPr>
          <w:b/>
          <w:sz w:val="36"/>
          <w:szCs w:val="36"/>
        </w:rPr>
      </w:pPr>
    </w:p>
    <w:p w14:paraId="28B3A6EC" w14:textId="77777777" w:rsidR="001D4C70" w:rsidRDefault="001D4C70" w:rsidP="001D4C70"/>
    <w:p w14:paraId="0F1773F8" w14:textId="77777777" w:rsidR="001D4C70" w:rsidRPr="00DE441E" w:rsidRDefault="001D4C70" w:rsidP="001D4C70"/>
    <w:p w14:paraId="11C8A878" w14:textId="77777777" w:rsidR="001D4C70" w:rsidRPr="00DE441E" w:rsidRDefault="001D4C70" w:rsidP="001D4C70"/>
    <w:p w14:paraId="59F3BFFC" w14:textId="77777777" w:rsidR="001D4C70" w:rsidRPr="00DE441E" w:rsidRDefault="001D4C70" w:rsidP="001D4C70"/>
    <w:p w14:paraId="77190FD1" w14:textId="77777777" w:rsidR="001D4C70" w:rsidRPr="00DE441E" w:rsidRDefault="001D4C70" w:rsidP="001D4C70"/>
    <w:p w14:paraId="1780CD00" w14:textId="77777777" w:rsidR="001D4C70" w:rsidRPr="00DE441E" w:rsidRDefault="001D4C70" w:rsidP="001D4C70"/>
    <w:p w14:paraId="1DC9DA6A" w14:textId="77777777" w:rsidR="008C78AC" w:rsidRDefault="008C78AC"/>
    <w:sectPr w:rsidR="008C78AC" w:rsidSect="001D4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70"/>
    <w:rsid w:val="001D4C70"/>
    <w:rsid w:val="008C78AC"/>
    <w:rsid w:val="00E4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5C8"/>
  <w15:chartTrackingRefBased/>
  <w15:docId w15:val="{8031D01F-7EF6-4CEC-A6BB-06A1CA3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4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D4C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2020-12-08T17:30:00Z</dcterms:created>
  <dcterms:modified xsi:type="dcterms:W3CDTF">2020-12-08T17:30:00Z</dcterms:modified>
</cp:coreProperties>
</file>