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322A70" w:rsidRPr="00322A70" w14:paraId="6994987B" w14:textId="77777777" w:rsidTr="00322A70">
        <w:tc>
          <w:tcPr>
            <w:tcW w:w="846" w:type="dxa"/>
          </w:tcPr>
          <w:p w14:paraId="65D0D865" w14:textId="70E71020" w:rsidR="00322A70" w:rsidRPr="00322A70" w:rsidRDefault="00322A70" w:rsidP="00322A70">
            <w:pPr>
              <w:jc w:val="center"/>
              <w:rPr>
                <w:b/>
                <w:bCs/>
              </w:rPr>
            </w:pPr>
            <w:r w:rsidRPr="00322A70">
              <w:rPr>
                <w:b/>
                <w:bCs/>
              </w:rPr>
              <w:t>2 MB</w:t>
            </w:r>
          </w:p>
        </w:tc>
        <w:tc>
          <w:tcPr>
            <w:tcW w:w="9610" w:type="dxa"/>
          </w:tcPr>
          <w:p w14:paraId="180A98CC" w14:textId="4DEA4916" w:rsidR="00322A70" w:rsidRPr="00322A70" w:rsidRDefault="00322A70" w:rsidP="00322A70">
            <w:pPr>
              <w:jc w:val="center"/>
              <w:rPr>
                <w:b/>
                <w:bCs/>
              </w:rPr>
            </w:pPr>
            <w:r w:rsidRPr="00322A70">
              <w:rPr>
                <w:b/>
                <w:bCs/>
              </w:rPr>
              <w:t>T.P. : Le cycle du cuivre</w:t>
            </w:r>
          </w:p>
        </w:tc>
      </w:tr>
    </w:tbl>
    <w:p w14:paraId="7E89D2BF" w14:textId="2DA63F60" w:rsidR="00322A70" w:rsidRPr="000A5353" w:rsidRDefault="00704F9F" w:rsidP="00322A7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EDB15AD" wp14:editId="56EF1931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6296025" cy="1226185"/>
            <wp:effectExtent l="0" t="0" r="9525" b="0"/>
            <wp:wrapTight wrapText="bothSides">
              <wp:wrapPolygon edited="0">
                <wp:start x="0" y="0"/>
                <wp:lineTo x="0" y="21141"/>
                <wp:lineTo x="21567" y="21141"/>
                <wp:lineTo x="2156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A70" w:rsidRPr="00322A70">
        <w:rPr>
          <w:b/>
          <w:bCs/>
          <w:u w:val="single"/>
        </w:rPr>
        <w:t>Objectif :</w:t>
      </w:r>
      <w:r w:rsidR="00322A70">
        <w:t xml:space="preserve"> L’objectif du présent T.P. est de réaliser votre premier compte rendu de Travaux Pratiques. Il comporte la réalisation de 4 séries de manipulations autour de l’élément cuivre permettant d’observer différents phénomènes. Vous devrez ainsi réaliser la série de manipulations, et la documenter, sous la forme d’un ouvrage scientifique : Le compte rendu de T.P.</w:t>
      </w:r>
    </w:p>
    <w:p w14:paraId="6D6CEB00" w14:textId="11C9FA30" w:rsidR="00322A70" w:rsidRPr="000A5353" w:rsidRDefault="00322A70" w:rsidP="00830F8A">
      <w:pPr>
        <w:jc w:val="center"/>
        <w:rPr>
          <w:sz w:val="24"/>
          <w:szCs w:val="24"/>
        </w:rPr>
      </w:pPr>
      <w:r w:rsidRPr="000A5353">
        <w:rPr>
          <w:b/>
          <w:bCs/>
          <w:sz w:val="24"/>
          <w:szCs w:val="24"/>
        </w:rPr>
        <w:t>Doc 1</w:t>
      </w:r>
      <w:r w:rsidRPr="000A5353">
        <w:rPr>
          <w:sz w:val="24"/>
          <w:szCs w:val="24"/>
        </w:rPr>
        <w:t xml:space="preserve"> – Différentes formes du cuivre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2A70" w14:paraId="6C47E774" w14:textId="77777777" w:rsidTr="00322A70">
        <w:tc>
          <w:tcPr>
            <w:tcW w:w="5228" w:type="dxa"/>
          </w:tcPr>
          <w:p w14:paraId="2537400F" w14:textId="685BED1F" w:rsidR="00322A70" w:rsidRPr="00322A70" w:rsidRDefault="00322A70" w:rsidP="00322A70">
            <w:pPr>
              <w:jc w:val="center"/>
              <w:rPr>
                <w:b/>
                <w:bCs/>
              </w:rPr>
            </w:pPr>
            <w:r w:rsidRPr="00322A70">
              <w:rPr>
                <w:b/>
                <w:bCs/>
              </w:rPr>
              <w:t>Espèce chimique</w:t>
            </w:r>
          </w:p>
        </w:tc>
        <w:tc>
          <w:tcPr>
            <w:tcW w:w="5228" w:type="dxa"/>
          </w:tcPr>
          <w:p w14:paraId="53A14103" w14:textId="465B90D4" w:rsidR="00322A70" w:rsidRPr="00322A70" w:rsidRDefault="00322A70" w:rsidP="00322A70">
            <w:pPr>
              <w:jc w:val="center"/>
              <w:rPr>
                <w:b/>
                <w:bCs/>
              </w:rPr>
            </w:pPr>
            <w:r w:rsidRPr="00322A70">
              <w:rPr>
                <w:b/>
                <w:bCs/>
              </w:rPr>
              <w:t>Propriétés</w:t>
            </w:r>
          </w:p>
        </w:tc>
      </w:tr>
      <w:tr w:rsidR="00322A70" w14:paraId="2CAD466E" w14:textId="77777777" w:rsidTr="00322A70">
        <w:tc>
          <w:tcPr>
            <w:tcW w:w="5228" w:type="dxa"/>
          </w:tcPr>
          <w:p w14:paraId="1D874567" w14:textId="17DD0C63" w:rsidR="00322A70" w:rsidRDefault="00322A70" w:rsidP="00322A70">
            <w:r>
              <w:t xml:space="preserve">Le métal cuivre : </w:t>
            </w:r>
            <w:r w:rsidRPr="00322A70">
              <w:rPr>
                <w:b/>
                <w:bCs/>
              </w:rPr>
              <w:t>Cu</w:t>
            </w:r>
          </w:p>
        </w:tc>
        <w:tc>
          <w:tcPr>
            <w:tcW w:w="5228" w:type="dxa"/>
          </w:tcPr>
          <w:p w14:paraId="697E486C" w14:textId="327AFDF1" w:rsidR="00322A70" w:rsidRDefault="00322A70" w:rsidP="00322A70">
            <w:r>
              <w:t>Métal de couleur orange, bon conducteur thermique</w:t>
            </w:r>
          </w:p>
        </w:tc>
      </w:tr>
      <w:tr w:rsidR="00322A70" w14:paraId="068452C3" w14:textId="77777777" w:rsidTr="00322A70">
        <w:tc>
          <w:tcPr>
            <w:tcW w:w="5228" w:type="dxa"/>
          </w:tcPr>
          <w:p w14:paraId="0E73B2B8" w14:textId="0786F30C" w:rsidR="00322A70" w:rsidRDefault="00322A70" w:rsidP="00322A70">
            <w:r>
              <w:t xml:space="preserve">L’ion cuivre : </w:t>
            </w:r>
            <w:r w:rsidRPr="00322A70">
              <w:rPr>
                <w:b/>
                <w:bCs/>
              </w:rPr>
              <w:t>Cu</w:t>
            </w:r>
            <w:r w:rsidRPr="00322A70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5228" w:type="dxa"/>
          </w:tcPr>
          <w:p w14:paraId="079BFEA2" w14:textId="37752E9A" w:rsidR="00322A70" w:rsidRDefault="00322A70" w:rsidP="00322A70">
            <w:r>
              <w:t>Ion de couleur bleutée, se trouve sous forme liquide</w:t>
            </w:r>
          </w:p>
        </w:tc>
      </w:tr>
      <w:tr w:rsidR="00322A70" w14:paraId="69952F1E" w14:textId="77777777" w:rsidTr="00322A70">
        <w:tc>
          <w:tcPr>
            <w:tcW w:w="5228" w:type="dxa"/>
          </w:tcPr>
          <w:p w14:paraId="1D67C860" w14:textId="48E5555E" w:rsidR="00322A70" w:rsidRDefault="00322A70" w:rsidP="00322A70">
            <w:r>
              <w:t xml:space="preserve">L’oxyde de cuivre : </w:t>
            </w:r>
            <w:proofErr w:type="spellStart"/>
            <w:r w:rsidRPr="00322A70">
              <w:rPr>
                <w:b/>
                <w:bCs/>
              </w:rPr>
              <w:t>CuO</w:t>
            </w:r>
            <w:proofErr w:type="spellEnd"/>
          </w:p>
        </w:tc>
        <w:tc>
          <w:tcPr>
            <w:tcW w:w="5228" w:type="dxa"/>
          </w:tcPr>
          <w:p w14:paraId="317ED3EE" w14:textId="760AA432" w:rsidR="00322A70" w:rsidRDefault="00322A70" w:rsidP="00322A70">
            <w:r>
              <w:t>Solide noir</w:t>
            </w:r>
          </w:p>
        </w:tc>
      </w:tr>
      <w:tr w:rsidR="00322A70" w14:paraId="64963671" w14:textId="77777777" w:rsidTr="00322A70">
        <w:tc>
          <w:tcPr>
            <w:tcW w:w="5228" w:type="dxa"/>
          </w:tcPr>
          <w:p w14:paraId="1B3D940D" w14:textId="202F9A7C" w:rsidR="00322A70" w:rsidRDefault="00322A70" w:rsidP="00322A70">
            <w:r>
              <w:t xml:space="preserve">L’hydroxyde de cuivre : </w:t>
            </w:r>
            <w:proofErr w:type="gramStart"/>
            <w:r w:rsidRPr="00322A70">
              <w:rPr>
                <w:b/>
                <w:bCs/>
              </w:rPr>
              <w:t>Cu(</w:t>
            </w:r>
            <w:proofErr w:type="gramEnd"/>
            <w:r w:rsidRPr="00322A70">
              <w:rPr>
                <w:b/>
                <w:bCs/>
              </w:rPr>
              <w:t>OH)</w:t>
            </w:r>
            <w:r w:rsidRPr="00322A70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5228" w:type="dxa"/>
          </w:tcPr>
          <w:p w14:paraId="24657DC2" w14:textId="148B2124" w:rsidR="00322A70" w:rsidRDefault="00322A70" w:rsidP="00322A70">
            <w:r>
              <w:t>Solide bleu</w:t>
            </w:r>
          </w:p>
        </w:tc>
      </w:tr>
    </w:tbl>
    <w:p w14:paraId="66669D05" w14:textId="77777777" w:rsidR="00830F8A" w:rsidRDefault="00830F8A" w:rsidP="00830F8A">
      <w:pPr>
        <w:jc w:val="center"/>
        <w:rPr>
          <w:b/>
          <w:bCs/>
        </w:rPr>
      </w:pPr>
    </w:p>
    <w:p w14:paraId="082B20CD" w14:textId="2C02CA2B" w:rsidR="00EF4371" w:rsidRPr="000A5353" w:rsidRDefault="00EF4371" w:rsidP="00EF4371">
      <w:pPr>
        <w:jc w:val="center"/>
        <w:rPr>
          <w:sz w:val="24"/>
          <w:szCs w:val="24"/>
        </w:rPr>
      </w:pPr>
      <w:r w:rsidRPr="000A5353">
        <w:rPr>
          <w:b/>
          <w:bCs/>
          <w:sz w:val="24"/>
          <w:szCs w:val="24"/>
        </w:rPr>
        <w:t>Doc 2</w:t>
      </w:r>
      <w:r w:rsidRPr="000A5353">
        <w:rPr>
          <w:sz w:val="24"/>
          <w:szCs w:val="24"/>
        </w:rPr>
        <w:t xml:space="preserve"> – Chauffer un tube à essai</w:t>
      </w:r>
    </w:p>
    <w:p w14:paraId="0EB09828" w14:textId="779B2B4A" w:rsidR="00EF4371" w:rsidRPr="00EF4371" w:rsidRDefault="00EF4371" w:rsidP="00EF4371">
      <w:pPr>
        <w:numPr>
          <w:ilvl w:val="0"/>
          <w:numId w:val="4"/>
        </w:numPr>
        <w:shd w:val="clear" w:color="auto" w:fill="FFFFFF"/>
        <w:spacing w:after="0" w:line="240" w:lineRule="auto"/>
      </w:pPr>
      <w:r>
        <w:t>P</w:t>
      </w:r>
      <w:r w:rsidRPr="00EF4371">
        <w:t>rendre le tube près de son ouverture par une pince tenue par le manche.</w:t>
      </w:r>
    </w:p>
    <w:p w14:paraId="102ABA0F" w14:textId="12D25E13" w:rsidR="00EF4371" w:rsidRDefault="00EF4371" w:rsidP="00EF4371">
      <w:pPr>
        <w:numPr>
          <w:ilvl w:val="0"/>
          <w:numId w:val="4"/>
        </w:numPr>
        <w:shd w:val="clear" w:color="auto" w:fill="FFFFFF"/>
        <w:spacing w:after="0" w:line="240" w:lineRule="auto"/>
      </w:pPr>
      <w:r w:rsidRPr="00EF4371">
        <w:t>Placer la surface de séparation air-liquide dans la partie chaude de la flamme (sommet du cône bleu), en orientant l'ouverture du tube vers un endroit neutre.</w:t>
      </w:r>
    </w:p>
    <w:p w14:paraId="2B6FCBDB" w14:textId="77777777" w:rsidR="000A5353" w:rsidRPr="000A5353" w:rsidRDefault="000A5353" w:rsidP="000A5353">
      <w:pPr>
        <w:shd w:val="clear" w:color="auto" w:fill="FFFFFF"/>
        <w:spacing w:after="0" w:line="240" w:lineRule="auto"/>
        <w:ind w:left="720"/>
      </w:pPr>
    </w:p>
    <w:p w14:paraId="69AD1AB7" w14:textId="0A27940B" w:rsidR="00322A70" w:rsidRPr="000A5353" w:rsidRDefault="00830F8A" w:rsidP="00830F8A">
      <w:pPr>
        <w:jc w:val="center"/>
        <w:rPr>
          <w:sz w:val="24"/>
          <w:szCs w:val="24"/>
        </w:rPr>
      </w:pPr>
      <w:r w:rsidRPr="000A5353">
        <w:rPr>
          <w:b/>
          <w:bCs/>
          <w:sz w:val="24"/>
          <w:szCs w:val="24"/>
        </w:rPr>
        <w:t xml:space="preserve">Doc </w:t>
      </w:r>
      <w:r w:rsidR="00EF4371" w:rsidRPr="000A5353">
        <w:rPr>
          <w:b/>
          <w:bCs/>
          <w:sz w:val="24"/>
          <w:szCs w:val="24"/>
        </w:rPr>
        <w:t>3</w:t>
      </w:r>
      <w:r w:rsidRPr="000A5353">
        <w:rPr>
          <w:sz w:val="24"/>
          <w:szCs w:val="24"/>
        </w:rPr>
        <w:t xml:space="preserve"> – Les 5 Manipulations</w:t>
      </w:r>
    </w:p>
    <w:p w14:paraId="6762B731" w14:textId="77777777" w:rsidR="00830F8A" w:rsidRDefault="00830F8A" w:rsidP="00322A70">
      <w:pPr>
        <w:rPr>
          <w:b/>
          <w:bCs/>
        </w:rPr>
        <w:sectPr w:rsidR="00830F8A" w:rsidSect="00322A7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98BA950" w14:textId="5B585932" w:rsidR="00322A70" w:rsidRDefault="00704F9F" w:rsidP="00322A70">
      <w:r w:rsidRPr="00704F9F">
        <w:rPr>
          <w:b/>
          <w:bCs/>
        </w:rPr>
        <w:t xml:space="preserve">Expérience </w:t>
      </w:r>
      <w:r>
        <w:rPr>
          <w:b/>
          <w:bCs/>
        </w:rPr>
        <w:t>n°</w:t>
      </w:r>
      <w:r w:rsidRPr="00704F9F">
        <w:rPr>
          <w:b/>
          <w:bCs/>
        </w:rPr>
        <w:t>1</w:t>
      </w:r>
      <w:r>
        <w:t xml:space="preserve"> (Réalisée par le professeur) : </w:t>
      </w:r>
    </w:p>
    <w:p w14:paraId="0302D1DC" w14:textId="092641E6" w:rsidR="00704F9F" w:rsidRDefault="00704F9F" w:rsidP="00704F9F">
      <w:pPr>
        <w:pStyle w:val="Paragraphedeliste"/>
        <w:numPr>
          <w:ilvl w:val="0"/>
          <w:numId w:val="1"/>
        </w:numPr>
      </w:pPr>
      <w:r>
        <w:t xml:space="preserve">Sous une hotte aspirante, verser 25 </w:t>
      </w:r>
      <w:proofErr w:type="spellStart"/>
      <w:r>
        <w:t>mL</w:t>
      </w:r>
      <w:proofErr w:type="spellEnd"/>
      <w:r>
        <w:t xml:space="preserve"> d’acide nitrique dans un bécher</w:t>
      </w:r>
    </w:p>
    <w:p w14:paraId="1BBAC1BD" w14:textId="7727E44D" w:rsidR="00704F9F" w:rsidRDefault="00704F9F" w:rsidP="00704F9F">
      <w:pPr>
        <w:pStyle w:val="Paragraphedeliste"/>
        <w:numPr>
          <w:ilvl w:val="0"/>
          <w:numId w:val="1"/>
        </w:numPr>
      </w:pPr>
      <w:r>
        <w:t>Ajouter des tournures de cuivres, et laissez la réaction se produire pendant 5 mn</w:t>
      </w:r>
    </w:p>
    <w:p w14:paraId="6D387D27" w14:textId="38E7086B" w:rsidR="00704F9F" w:rsidRDefault="00704F9F" w:rsidP="00704F9F">
      <w:pPr>
        <w:pStyle w:val="Paragraphedeliste"/>
        <w:numPr>
          <w:ilvl w:val="0"/>
          <w:numId w:val="1"/>
        </w:numPr>
      </w:pPr>
      <w:r>
        <w:t>Diluez 20 fois la solution obtenue</w:t>
      </w:r>
    </w:p>
    <w:p w14:paraId="570E07AC" w14:textId="200A118A" w:rsidR="00704F9F" w:rsidRDefault="00704F9F" w:rsidP="00704F9F"/>
    <w:p w14:paraId="24735C75" w14:textId="4C9FCAAC" w:rsidR="00704F9F" w:rsidRDefault="00704F9F" w:rsidP="00704F9F">
      <w:r w:rsidRPr="00704F9F">
        <w:rPr>
          <w:b/>
          <w:bCs/>
        </w:rPr>
        <w:t xml:space="preserve">Expérience </w:t>
      </w:r>
      <w:r>
        <w:rPr>
          <w:b/>
          <w:bCs/>
        </w:rPr>
        <w:t>n°2</w:t>
      </w:r>
      <w:r>
        <w:t xml:space="preserve"> : </w:t>
      </w:r>
    </w:p>
    <w:p w14:paraId="0C175305" w14:textId="474ECA0C" w:rsidR="00704F9F" w:rsidRPr="00704F9F" w:rsidRDefault="00704F9F" w:rsidP="00704F9F">
      <w:pPr>
        <w:pStyle w:val="Paragraphedeliste"/>
        <w:numPr>
          <w:ilvl w:val="0"/>
          <w:numId w:val="2"/>
        </w:numPr>
        <w:spacing w:before="200" w:after="0" w:line="312" w:lineRule="auto"/>
        <w:ind w:right="-15"/>
      </w:pPr>
      <w:r w:rsidRPr="00704F9F">
        <w:t xml:space="preserve">Dans un bécher, verser environ 50mL de la solution de sulfate de cuivre. </w:t>
      </w:r>
    </w:p>
    <w:p w14:paraId="13BE63DB" w14:textId="38DAF5D7" w:rsidR="00704F9F" w:rsidRDefault="00704F9F" w:rsidP="00704F9F">
      <w:pPr>
        <w:pStyle w:val="Paragraphedeliste"/>
        <w:numPr>
          <w:ilvl w:val="0"/>
          <w:numId w:val="2"/>
        </w:numPr>
      </w:pPr>
      <w:r w:rsidRPr="00704F9F">
        <w:t>Ajouter quelques millilitres de la solution aqueuse d'hydroxyde de sodium (ions Na+ et HO).</w:t>
      </w:r>
    </w:p>
    <w:p w14:paraId="2769E825" w14:textId="2B9C6620" w:rsidR="00704F9F" w:rsidRDefault="00704F9F" w:rsidP="00704F9F"/>
    <w:p w14:paraId="69E7EE5F" w14:textId="77777777" w:rsidR="000A5353" w:rsidRDefault="000A5353" w:rsidP="00704F9F">
      <w:pPr>
        <w:rPr>
          <w:b/>
          <w:bCs/>
        </w:rPr>
        <w:sectPr w:rsidR="000A5353" w:rsidSect="000A535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14:paraId="2C242A21" w14:textId="54981845" w:rsidR="00704F9F" w:rsidRDefault="00704F9F" w:rsidP="00704F9F">
      <w:r w:rsidRPr="00704F9F">
        <w:rPr>
          <w:b/>
          <w:bCs/>
        </w:rPr>
        <w:t xml:space="preserve">Expérience </w:t>
      </w:r>
      <w:r>
        <w:rPr>
          <w:b/>
          <w:bCs/>
        </w:rPr>
        <w:t>n°3</w:t>
      </w:r>
      <w:r>
        <w:t xml:space="preserve"> : </w:t>
      </w:r>
    </w:p>
    <w:p w14:paraId="0270F448" w14:textId="302CEFB6" w:rsidR="00704F9F" w:rsidRDefault="004B7851" w:rsidP="00704F9F">
      <w:pPr>
        <w:pStyle w:val="Paragraphedeliste"/>
        <w:numPr>
          <w:ilvl w:val="0"/>
          <w:numId w:val="2"/>
        </w:numPr>
        <w:spacing w:before="200" w:after="0" w:line="312" w:lineRule="auto"/>
        <w:ind w:right="-15"/>
      </w:pPr>
      <w:r>
        <w:t>P</w:t>
      </w:r>
      <w:r w:rsidR="00704F9F">
        <w:t xml:space="preserve">lacer </w:t>
      </w:r>
      <w:r>
        <w:t xml:space="preserve">le précipité </w:t>
      </w:r>
      <w:r w:rsidR="00704F9F">
        <w:t>dans un tube à essa</w:t>
      </w:r>
      <w:r w:rsidR="00830F8A">
        <w:t>i</w:t>
      </w:r>
    </w:p>
    <w:p w14:paraId="62203A3A" w14:textId="61A8DB38" w:rsidR="00704F9F" w:rsidRDefault="00704F9F" w:rsidP="00704F9F">
      <w:pPr>
        <w:pStyle w:val="Paragraphedeliste"/>
        <w:numPr>
          <w:ilvl w:val="0"/>
          <w:numId w:val="2"/>
        </w:numPr>
        <w:spacing w:before="200" w:after="0" w:line="312" w:lineRule="auto"/>
        <w:ind w:right="-15"/>
      </w:pPr>
      <w:r>
        <w:t>Muni de lunettes, chauffer doucement le précipité. S’arrêter lorsqu’une nette coloration noire apparait</w:t>
      </w:r>
    </w:p>
    <w:p w14:paraId="00A9C1EF" w14:textId="3BAECEE7" w:rsidR="00704F9F" w:rsidRDefault="00830F8A" w:rsidP="00704F9F">
      <w:pPr>
        <w:spacing w:before="200" w:after="0" w:line="312" w:lineRule="auto"/>
        <w:ind w:right="-15"/>
      </w:pPr>
      <w:r w:rsidRPr="00704F9F">
        <w:rPr>
          <w:b/>
          <w:bCs/>
        </w:rPr>
        <w:t xml:space="preserve">Expérience </w:t>
      </w:r>
      <w:r>
        <w:rPr>
          <w:b/>
          <w:bCs/>
        </w:rPr>
        <w:t>n°4</w:t>
      </w:r>
      <w:r>
        <w:t> :</w:t>
      </w:r>
    </w:p>
    <w:p w14:paraId="7AC9BA98" w14:textId="6DFA25F3" w:rsidR="00704F9F" w:rsidRDefault="00830F8A" w:rsidP="00830F8A">
      <w:pPr>
        <w:pStyle w:val="Paragraphedeliste"/>
        <w:numPr>
          <w:ilvl w:val="0"/>
          <w:numId w:val="2"/>
        </w:numPr>
        <w:spacing w:before="200" w:after="0" w:line="312" w:lineRule="auto"/>
        <w:ind w:right="-15"/>
      </w:pPr>
      <w:r>
        <w:t xml:space="preserve">Verser 25 </w:t>
      </w:r>
      <w:proofErr w:type="spellStart"/>
      <w:r>
        <w:t>mL</w:t>
      </w:r>
      <w:proofErr w:type="spellEnd"/>
      <w:r>
        <w:t xml:space="preserve"> d’acide chlorhydrique dans la solution noire obtenue</w:t>
      </w:r>
    </w:p>
    <w:p w14:paraId="7BAF604D" w14:textId="5C8A5960" w:rsidR="00830F8A" w:rsidRDefault="00830F8A" w:rsidP="00830F8A">
      <w:pPr>
        <w:spacing w:before="200" w:after="0" w:line="312" w:lineRule="auto"/>
        <w:ind w:right="-15"/>
      </w:pPr>
      <w:r w:rsidRPr="00830F8A">
        <w:rPr>
          <w:b/>
          <w:bCs/>
        </w:rPr>
        <w:t>Expérience n°</w:t>
      </w:r>
      <w:r>
        <w:rPr>
          <w:b/>
          <w:bCs/>
        </w:rPr>
        <w:t>5</w:t>
      </w:r>
      <w:r>
        <w:t> :</w:t>
      </w:r>
    </w:p>
    <w:p w14:paraId="0A2F60CB" w14:textId="2C15A066" w:rsidR="00830F8A" w:rsidRDefault="00830F8A" w:rsidP="00830F8A">
      <w:pPr>
        <w:pStyle w:val="Paragraphedeliste"/>
        <w:numPr>
          <w:ilvl w:val="0"/>
          <w:numId w:val="2"/>
        </w:numPr>
        <w:spacing w:before="200" w:after="0" w:line="312" w:lineRule="auto"/>
        <w:ind w:right="-15"/>
        <w:sectPr w:rsidR="00830F8A" w:rsidSect="000A535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t>Verser de la paille de fer dans la solution obten</w:t>
      </w:r>
      <w:r w:rsidR="000A5353">
        <w:t>ue</w:t>
      </w:r>
    </w:p>
    <w:p w14:paraId="58E1C8B6" w14:textId="7BDFA7AF" w:rsidR="00322A70" w:rsidRPr="00322A70" w:rsidRDefault="00322A70" w:rsidP="00322A70"/>
    <w:sectPr w:rsidR="00322A70" w:rsidRPr="00322A70" w:rsidSect="00830F8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27E9"/>
    <w:multiLevelType w:val="multilevel"/>
    <w:tmpl w:val="7AB27F18"/>
    <w:lvl w:ilvl="0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F252C"/>
    <w:multiLevelType w:val="hybridMultilevel"/>
    <w:tmpl w:val="25A46460"/>
    <w:lvl w:ilvl="0" w:tplc="F32A596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E65EB"/>
    <w:multiLevelType w:val="multilevel"/>
    <w:tmpl w:val="735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D23FF3"/>
    <w:multiLevelType w:val="hybridMultilevel"/>
    <w:tmpl w:val="5C046798"/>
    <w:lvl w:ilvl="0" w:tplc="ECD0948C">
      <w:numFmt w:val="bullet"/>
      <w:lvlText w:val="-"/>
      <w:lvlJc w:val="left"/>
      <w:pPr>
        <w:ind w:left="720" w:hanging="360"/>
      </w:pPr>
      <w:rPr>
        <w:rFonts w:ascii="PT Serif" w:eastAsia="PT Serif" w:hAnsi="PT Serif" w:cs="PT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70"/>
    <w:rsid w:val="000A5353"/>
    <w:rsid w:val="00322A70"/>
    <w:rsid w:val="004B7851"/>
    <w:rsid w:val="00704F9F"/>
    <w:rsid w:val="00830F8A"/>
    <w:rsid w:val="009D0CC9"/>
    <w:rsid w:val="00D85E2D"/>
    <w:rsid w:val="00E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CC35"/>
  <w15:chartTrackingRefBased/>
  <w15:docId w15:val="{437E340C-C2C5-4A79-BFC0-1E592238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4F9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F4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3</cp:revision>
  <dcterms:created xsi:type="dcterms:W3CDTF">2020-09-20T16:36:00Z</dcterms:created>
  <dcterms:modified xsi:type="dcterms:W3CDTF">2020-09-21T19:12:00Z</dcterms:modified>
</cp:coreProperties>
</file>