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642A60" w14:paraId="3EA7980C" w14:textId="77777777" w:rsidTr="592E68E7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BB18C" w14:textId="77777777" w:rsidR="00133A37" w:rsidRDefault="00E0079C" w:rsidP="00133A37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E0079C">
              <w:rPr>
                <w:rFonts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73E8E3ED" wp14:editId="487CE6D8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42A60"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 w:rsidR="00DA0D55">
              <w:rPr>
                <w:rFonts w:cs="Arial"/>
                <w:b/>
                <w:bCs/>
                <w:sz w:val="28"/>
                <w:szCs w:val="28"/>
              </w:rPr>
              <w:t>- Oral</w:t>
            </w:r>
            <w:r w:rsidR="00DA0D55"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32770899" w14:textId="77777777" w:rsidR="00642A60" w:rsidRPr="006A49AF" w:rsidRDefault="00133A37" w:rsidP="00133A37">
            <w:pPr>
              <w:spacing w:before="120" w:after="12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                         </w:t>
            </w:r>
            <w:r w:rsidR="00642A60" w:rsidRPr="592E68E7">
              <w:rPr>
                <w:rFonts w:cs="Arial"/>
                <w:b/>
                <w:bCs/>
                <w:sz w:val="28"/>
                <w:szCs w:val="28"/>
              </w:rPr>
              <w:t xml:space="preserve">Session </w:t>
            </w:r>
            <w:r w:rsidR="00C26C09" w:rsidRPr="592E68E7">
              <w:rPr>
                <w:rFonts w:cs="Arial"/>
                <w:b/>
                <w:bCs/>
                <w:sz w:val="28"/>
                <w:szCs w:val="28"/>
              </w:rPr>
              <w:t>202</w:t>
            </w:r>
            <w:r w:rsidR="124A9937" w:rsidRPr="592E68E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B91AD07" w14:textId="77777777" w:rsidR="00642A60" w:rsidRDefault="00133A37" w:rsidP="00133A37">
            <w:r>
              <w:rPr>
                <w:rFonts w:cs="Arial"/>
                <w:b/>
                <w:bCs/>
                <w:sz w:val="28"/>
                <w:szCs w:val="28"/>
              </w:rPr>
              <w:t xml:space="preserve">                        </w:t>
            </w:r>
            <w:r w:rsidR="00642A60">
              <w:rPr>
                <w:rFonts w:cs="Arial"/>
                <w:b/>
                <w:bCs/>
                <w:sz w:val="28"/>
                <w:szCs w:val="28"/>
              </w:rPr>
              <w:t xml:space="preserve"> (groupements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C</w:t>
            </w:r>
            <w:r w:rsidR="00642A60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6264C2" w14:paraId="32C13859" w14:textId="77777777" w:rsidTr="592E68E7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80C82B" w14:textId="77777777" w:rsidR="00F366E3" w:rsidRPr="00292F91" w:rsidRDefault="00F366E3" w:rsidP="00F366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6D8C0238" w14:textId="77777777" w:rsid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2F3E0E10" w14:textId="77777777" w:rsidR="00F366E3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7AAE4F0E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0C1BC4B9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2056B1C5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Répondre à la problématique</w:t>
            </w:r>
            <w:r>
              <w:t>.</w:t>
            </w:r>
          </w:p>
          <w:p w14:paraId="38EE8DC3" w14:textId="77777777" w:rsidR="006264C2" w:rsidRP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12" w:tgtFrame="_blank" w:history="1">
              <w:r w:rsidR="00C26C09"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399B8540" w14:textId="77777777" w:rsidR="00F6481B" w:rsidRDefault="00F6481B" w:rsidP="00F6481B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14:paraId="1E53B6B4" w14:textId="77777777" w:rsidR="00515F09" w:rsidRDefault="001E1FBB" w:rsidP="005C3D0B">
      <w:pPr>
        <w:jc w:val="center"/>
        <w:rPr>
          <w:rFonts w:cs="Arial"/>
        </w:rPr>
      </w:pPr>
      <w:r w:rsidRPr="008B2D13">
        <w:rPr>
          <w:b/>
          <w:sz w:val="28"/>
          <w:szCs w:val="28"/>
          <w:u w:val="single"/>
        </w:rPr>
        <w:t>SUJET</w:t>
      </w:r>
      <w:r w:rsidR="00F6481B">
        <w:rPr>
          <w:b/>
          <w:sz w:val="28"/>
          <w:szCs w:val="28"/>
        </w:rPr>
        <w:t xml:space="preserve"> </w:t>
      </w:r>
      <w:r w:rsidR="00F6481B" w:rsidRPr="008B2D13">
        <w:rPr>
          <w:b/>
          <w:sz w:val="28"/>
          <w:szCs w:val="28"/>
        </w:rPr>
        <w:t xml:space="preserve">: </w:t>
      </w:r>
      <w:r w:rsidR="00133A37" w:rsidRPr="00C31DE8">
        <w:rPr>
          <w:rFonts w:ascii="Times New Roman" w:hAnsi="Times New Roman"/>
          <w:b/>
          <w:bCs/>
          <w:sz w:val="27"/>
          <w:szCs w:val="27"/>
        </w:rPr>
        <w:t>Prévision des ventes d’un nouveau Smartphone</w:t>
      </w:r>
    </w:p>
    <w:p w14:paraId="0C94D1B0" w14:textId="77777777" w:rsidR="005C3D0B" w:rsidRPr="005C3D0B" w:rsidRDefault="005C3D0B" w:rsidP="005C3D0B">
      <w:pPr>
        <w:jc w:val="center"/>
        <w:rPr>
          <w:rStyle w:val="Accentuation"/>
          <w:rFonts w:ascii="Arial" w:hAnsi="Arial" w:cs="Arial"/>
          <w:i w:val="0"/>
          <w:iCs w:val="0"/>
          <w:sz w:val="24"/>
        </w:rPr>
      </w:pPr>
    </w:p>
    <w:p w14:paraId="443D0C8D" w14:textId="624AFECD" w:rsidR="005C3D0B" w:rsidRDefault="00AD7F74" w:rsidP="006200BB">
      <w:pPr>
        <w:jc w:val="both"/>
        <w:rPr>
          <w:rFonts w:ascii="Times New Roman" w:hAnsi="Times New Roman"/>
        </w:rPr>
      </w:pPr>
      <w:r w:rsidRPr="00C31DE8">
        <w:rPr>
          <w:rFonts w:ascii="Times New Roman" w:hAnsi="Times New Roman"/>
        </w:rPr>
        <w:t>Une entreprise lance un nouveau modèle de Smartphone</w:t>
      </w:r>
      <w:r w:rsidR="005C3D0B">
        <w:rPr>
          <w:rFonts w:ascii="Times New Roman" w:hAnsi="Times New Roman"/>
        </w:rPr>
        <w:t xml:space="preserve"> au mois de </w:t>
      </w:r>
      <w:proofErr w:type="gramStart"/>
      <w:r w:rsidR="005C3D0B">
        <w:rPr>
          <w:rFonts w:ascii="Times New Roman" w:hAnsi="Times New Roman"/>
        </w:rPr>
        <w:t>Janvier</w:t>
      </w:r>
      <w:proofErr w:type="gramEnd"/>
      <w:r w:rsidR="005C3D0B">
        <w:rPr>
          <w:rFonts w:ascii="Times New Roman" w:hAnsi="Times New Roman"/>
        </w:rPr>
        <w:t xml:space="preserve"> 202</w:t>
      </w:r>
      <w:r w:rsidR="002F5C06">
        <w:rPr>
          <w:rFonts w:ascii="Times New Roman" w:hAnsi="Times New Roman"/>
        </w:rPr>
        <w:t>4</w:t>
      </w:r>
    </w:p>
    <w:p w14:paraId="75175F3A" w14:textId="77777777" w:rsidR="005C3D0B" w:rsidRDefault="00AD7F74" w:rsidP="00AD7F74">
      <w:pPr>
        <w:jc w:val="both"/>
        <w:rPr>
          <w:rFonts w:ascii="Times New Roman" w:hAnsi="Times New Roman"/>
        </w:rPr>
      </w:pPr>
      <w:r w:rsidRPr="00C31DE8">
        <w:rPr>
          <w:rFonts w:ascii="Times New Roman" w:hAnsi="Times New Roman"/>
        </w:rPr>
        <w:t xml:space="preserve"> et souhaite</w:t>
      </w:r>
      <w:r w:rsidR="005C3D0B">
        <w:rPr>
          <w:rFonts w:ascii="Times New Roman" w:hAnsi="Times New Roman"/>
        </w:rPr>
        <w:t xml:space="preserve"> </w:t>
      </w:r>
      <w:r w:rsidRPr="00C31DE8">
        <w:rPr>
          <w:rFonts w:ascii="Times New Roman" w:hAnsi="Times New Roman"/>
        </w:rPr>
        <w:t>analyser l’évolution de ses ventes mensuelles depuis le lancement</w:t>
      </w:r>
      <w:r>
        <w:rPr>
          <w:rFonts w:ascii="Times New Roman" w:hAnsi="Times New Roman"/>
        </w:rPr>
        <w:t>.</w:t>
      </w:r>
    </w:p>
    <w:p w14:paraId="1CAD2464" w14:textId="77777777" w:rsidR="00AD7F74" w:rsidRDefault="00AD7F74" w:rsidP="00AD7F74">
      <w:pPr>
        <w:jc w:val="both"/>
        <w:rPr>
          <w:rFonts w:ascii="Times New Roman" w:hAnsi="Times New Roman"/>
        </w:rPr>
      </w:pPr>
      <w:r w:rsidRPr="00C31DE8">
        <w:rPr>
          <w:rFonts w:ascii="Times New Roman" w:hAnsi="Times New Roman"/>
        </w:rPr>
        <w:t>Voici les données</w:t>
      </w:r>
      <w:r>
        <w:rPr>
          <w:rFonts w:ascii="Times New Roman" w:hAnsi="Times New Roman"/>
        </w:rPr>
        <w:t xml:space="preserve"> des ses ventes</w:t>
      </w:r>
      <w:r w:rsidRPr="00C31DE8">
        <w:rPr>
          <w:rFonts w:ascii="Times New Roman" w:hAnsi="Times New Roman"/>
        </w:rPr>
        <w:t xml:space="preserve"> mensuel</w:t>
      </w:r>
      <w:r>
        <w:rPr>
          <w:rFonts w:ascii="Times New Roman" w:hAnsi="Times New Roman"/>
        </w:rPr>
        <w:t>les</w:t>
      </w:r>
      <w:r w:rsidRPr="00C31DE8">
        <w:rPr>
          <w:rFonts w:ascii="Times New Roman" w:hAnsi="Times New Roman"/>
        </w:rPr>
        <w:t xml:space="preserve"> depuis</w:t>
      </w:r>
      <w:r>
        <w:rPr>
          <w:rFonts w:ascii="Times New Roman" w:hAnsi="Times New Roman"/>
        </w:rPr>
        <w:t xml:space="preserve"> le mois de</w:t>
      </w:r>
    </w:p>
    <w:p w14:paraId="3959CE98" w14:textId="01E899BC" w:rsidR="00AD7F74" w:rsidRDefault="00AD7F74" w:rsidP="00AD7F7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Janvier 202</w:t>
      </w:r>
      <w:r w:rsidR="002F5C06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dans le tableau ci-dessous : </w:t>
      </w:r>
    </w:p>
    <w:tbl>
      <w:tblPr>
        <w:tblStyle w:val="Grilledutableau"/>
        <w:tblpPr w:leftFromText="141" w:rightFromText="141" w:vertAnchor="page" w:horzAnchor="margin" w:tblpY="8101"/>
        <w:tblW w:w="0" w:type="auto"/>
        <w:tblLook w:val="04A0" w:firstRow="1" w:lastRow="0" w:firstColumn="1" w:lastColumn="0" w:noHBand="0" w:noVBand="1"/>
      </w:tblPr>
      <w:tblGrid>
        <w:gridCol w:w="1716"/>
        <w:gridCol w:w="1271"/>
        <w:gridCol w:w="1259"/>
        <w:gridCol w:w="1165"/>
        <w:gridCol w:w="1135"/>
        <w:gridCol w:w="1136"/>
        <w:gridCol w:w="1136"/>
        <w:gridCol w:w="932"/>
        <w:gridCol w:w="932"/>
      </w:tblGrid>
      <w:tr w:rsidR="005C3D0B" w14:paraId="7AD69FB0" w14:textId="77777777" w:rsidTr="005C3D0B">
        <w:tc>
          <w:tcPr>
            <w:tcW w:w="1716" w:type="dxa"/>
            <w:shd w:val="pct10" w:color="auto" w:fill="auto"/>
            <w:vAlign w:val="center"/>
          </w:tcPr>
          <w:p w14:paraId="455774E3" w14:textId="77777777" w:rsidR="005C3D0B" w:rsidRDefault="005C3D0B" w:rsidP="005C3D0B">
            <w:pPr>
              <w:contextualSpacing/>
              <w:jc w:val="center"/>
            </w:pPr>
            <w:r>
              <w:t>Mois</w:t>
            </w:r>
          </w:p>
        </w:tc>
        <w:tc>
          <w:tcPr>
            <w:tcW w:w="1271" w:type="dxa"/>
            <w:shd w:val="pct10" w:color="auto" w:fill="auto"/>
            <w:vAlign w:val="center"/>
          </w:tcPr>
          <w:p w14:paraId="472BEFDF" w14:textId="77777777" w:rsidR="005C3D0B" w:rsidRDefault="005C3D0B" w:rsidP="005C3D0B">
            <w:pPr>
              <w:contextualSpacing/>
              <w:jc w:val="center"/>
            </w:pPr>
            <w:r>
              <w:t>Janvier</w:t>
            </w:r>
          </w:p>
        </w:tc>
        <w:tc>
          <w:tcPr>
            <w:tcW w:w="1259" w:type="dxa"/>
            <w:shd w:val="pct10" w:color="auto" w:fill="auto"/>
            <w:vAlign w:val="center"/>
          </w:tcPr>
          <w:p w14:paraId="7B9E1BD2" w14:textId="77777777" w:rsidR="005C3D0B" w:rsidRDefault="005C3D0B" w:rsidP="005C3D0B">
            <w:pPr>
              <w:contextualSpacing/>
              <w:jc w:val="center"/>
            </w:pPr>
            <w:r>
              <w:t>Février</w:t>
            </w:r>
          </w:p>
        </w:tc>
        <w:tc>
          <w:tcPr>
            <w:tcW w:w="1165" w:type="dxa"/>
            <w:shd w:val="pct10" w:color="auto" w:fill="auto"/>
            <w:vAlign w:val="center"/>
          </w:tcPr>
          <w:p w14:paraId="7B9E3102" w14:textId="77777777" w:rsidR="005C3D0B" w:rsidRDefault="005C3D0B" w:rsidP="005C3D0B">
            <w:pPr>
              <w:contextualSpacing/>
              <w:jc w:val="center"/>
            </w:pPr>
            <w:r>
              <w:t>Mars</w:t>
            </w:r>
          </w:p>
        </w:tc>
        <w:tc>
          <w:tcPr>
            <w:tcW w:w="1135" w:type="dxa"/>
            <w:shd w:val="pct10" w:color="auto" w:fill="auto"/>
            <w:vAlign w:val="center"/>
          </w:tcPr>
          <w:p w14:paraId="7ECB2551" w14:textId="77777777" w:rsidR="005C3D0B" w:rsidRDefault="005C3D0B" w:rsidP="005C3D0B">
            <w:pPr>
              <w:contextualSpacing/>
              <w:jc w:val="center"/>
            </w:pPr>
            <w:r>
              <w:t>Avril</w:t>
            </w:r>
          </w:p>
        </w:tc>
        <w:tc>
          <w:tcPr>
            <w:tcW w:w="1136" w:type="dxa"/>
            <w:shd w:val="pct10" w:color="auto" w:fill="auto"/>
            <w:vAlign w:val="center"/>
          </w:tcPr>
          <w:p w14:paraId="52637D8D" w14:textId="77777777" w:rsidR="005C3D0B" w:rsidRDefault="005C3D0B" w:rsidP="005C3D0B">
            <w:pPr>
              <w:contextualSpacing/>
              <w:jc w:val="center"/>
            </w:pPr>
            <w:r>
              <w:t>Mai</w:t>
            </w:r>
          </w:p>
        </w:tc>
        <w:tc>
          <w:tcPr>
            <w:tcW w:w="1136" w:type="dxa"/>
            <w:shd w:val="pct10" w:color="auto" w:fill="auto"/>
            <w:vAlign w:val="center"/>
          </w:tcPr>
          <w:p w14:paraId="4DD45E11" w14:textId="77777777" w:rsidR="005C3D0B" w:rsidRDefault="005C3D0B" w:rsidP="005C3D0B">
            <w:pPr>
              <w:contextualSpacing/>
              <w:jc w:val="center"/>
            </w:pPr>
            <w:r>
              <w:t>Juin</w:t>
            </w:r>
          </w:p>
        </w:tc>
        <w:tc>
          <w:tcPr>
            <w:tcW w:w="932" w:type="dxa"/>
            <w:shd w:val="pct10" w:color="auto" w:fill="auto"/>
          </w:tcPr>
          <w:p w14:paraId="672995D4" w14:textId="77777777" w:rsidR="005C3D0B" w:rsidRDefault="005C3D0B" w:rsidP="005C3D0B">
            <w:pPr>
              <w:contextualSpacing/>
              <w:jc w:val="center"/>
            </w:pPr>
            <w:r>
              <w:t>Juillet</w:t>
            </w:r>
          </w:p>
        </w:tc>
        <w:tc>
          <w:tcPr>
            <w:tcW w:w="932" w:type="dxa"/>
            <w:shd w:val="pct10" w:color="auto" w:fill="auto"/>
          </w:tcPr>
          <w:p w14:paraId="4165D62F" w14:textId="77777777" w:rsidR="005C3D0B" w:rsidRDefault="005C3D0B" w:rsidP="005C3D0B">
            <w:pPr>
              <w:contextualSpacing/>
              <w:jc w:val="center"/>
            </w:pPr>
            <w:proofErr w:type="spellStart"/>
            <w:r>
              <w:t>Aôut</w:t>
            </w:r>
            <w:proofErr w:type="spellEnd"/>
          </w:p>
        </w:tc>
      </w:tr>
      <w:tr w:rsidR="005C3D0B" w14:paraId="7EFD2D58" w14:textId="77777777" w:rsidTr="005C3D0B">
        <w:tc>
          <w:tcPr>
            <w:tcW w:w="1716" w:type="dxa"/>
          </w:tcPr>
          <w:p w14:paraId="16B9223E" w14:textId="77777777" w:rsidR="005C3D0B" w:rsidRPr="00637EC2" w:rsidRDefault="005C3D0B" w:rsidP="005C3D0B">
            <w:pPr>
              <w:contextualSpacing/>
              <w:jc w:val="center"/>
              <w:rPr>
                <w:b/>
              </w:rPr>
            </w:pPr>
            <w:r w:rsidRPr="00637EC2">
              <w:rPr>
                <w:b/>
              </w:rPr>
              <w:t>Rang 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: xi</m:t>
              </m:r>
            </m:oMath>
          </w:p>
        </w:tc>
        <w:tc>
          <w:tcPr>
            <w:tcW w:w="1271" w:type="dxa"/>
            <w:vAlign w:val="center"/>
          </w:tcPr>
          <w:p w14:paraId="57636F60" w14:textId="77777777" w:rsidR="005C3D0B" w:rsidRDefault="005C3D0B" w:rsidP="005C3D0B">
            <w:pPr>
              <w:contextualSpacing/>
              <w:jc w:val="center"/>
            </w:pPr>
            <w:r>
              <w:t>1</w:t>
            </w:r>
          </w:p>
        </w:tc>
        <w:tc>
          <w:tcPr>
            <w:tcW w:w="1259" w:type="dxa"/>
            <w:vAlign w:val="center"/>
          </w:tcPr>
          <w:p w14:paraId="1CB4A153" w14:textId="77777777" w:rsidR="005C3D0B" w:rsidRDefault="005C3D0B" w:rsidP="005C3D0B">
            <w:pPr>
              <w:contextualSpacing/>
              <w:jc w:val="center"/>
            </w:pPr>
            <w:r>
              <w:t>2</w:t>
            </w:r>
          </w:p>
        </w:tc>
        <w:tc>
          <w:tcPr>
            <w:tcW w:w="1165" w:type="dxa"/>
            <w:vAlign w:val="center"/>
          </w:tcPr>
          <w:p w14:paraId="589DB2C2" w14:textId="77777777" w:rsidR="005C3D0B" w:rsidRDefault="005C3D0B" w:rsidP="005C3D0B">
            <w:pPr>
              <w:contextualSpacing/>
              <w:jc w:val="center"/>
            </w:pPr>
            <w:r>
              <w:t>3</w:t>
            </w:r>
          </w:p>
        </w:tc>
        <w:tc>
          <w:tcPr>
            <w:tcW w:w="1135" w:type="dxa"/>
            <w:vAlign w:val="center"/>
          </w:tcPr>
          <w:p w14:paraId="34DFB2DD" w14:textId="77777777" w:rsidR="005C3D0B" w:rsidRDefault="005C3D0B" w:rsidP="005C3D0B">
            <w:pPr>
              <w:contextualSpacing/>
              <w:jc w:val="center"/>
            </w:pPr>
            <w:r>
              <w:t>4</w:t>
            </w:r>
          </w:p>
        </w:tc>
        <w:tc>
          <w:tcPr>
            <w:tcW w:w="1136" w:type="dxa"/>
            <w:vAlign w:val="center"/>
          </w:tcPr>
          <w:p w14:paraId="04DDA1D4" w14:textId="77777777" w:rsidR="005C3D0B" w:rsidRDefault="005C3D0B" w:rsidP="005C3D0B">
            <w:pPr>
              <w:contextualSpacing/>
              <w:jc w:val="center"/>
            </w:pPr>
            <w:r>
              <w:t>5</w:t>
            </w:r>
          </w:p>
        </w:tc>
        <w:tc>
          <w:tcPr>
            <w:tcW w:w="1136" w:type="dxa"/>
            <w:vAlign w:val="center"/>
          </w:tcPr>
          <w:p w14:paraId="4595F7D0" w14:textId="77777777" w:rsidR="005C3D0B" w:rsidRDefault="005C3D0B" w:rsidP="005C3D0B">
            <w:pPr>
              <w:contextualSpacing/>
              <w:jc w:val="center"/>
            </w:pPr>
            <w:r>
              <w:t>6</w:t>
            </w:r>
          </w:p>
        </w:tc>
        <w:tc>
          <w:tcPr>
            <w:tcW w:w="932" w:type="dxa"/>
          </w:tcPr>
          <w:p w14:paraId="2550D070" w14:textId="77777777" w:rsidR="005C3D0B" w:rsidRDefault="005C3D0B" w:rsidP="005C3D0B">
            <w:pPr>
              <w:contextualSpacing/>
              <w:jc w:val="center"/>
            </w:pPr>
            <w:r>
              <w:t>7</w:t>
            </w:r>
          </w:p>
        </w:tc>
        <w:tc>
          <w:tcPr>
            <w:tcW w:w="932" w:type="dxa"/>
          </w:tcPr>
          <w:p w14:paraId="2859256A" w14:textId="77777777" w:rsidR="005C3D0B" w:rsidRDefault="005C3D0B" w:rsidP="005C3D0B">
            <w:pPr>
              <w:contextualSpacing/>
              <w:jc w:val="center"/>
            </w:pPr>
            <w:r>
              <w:t>8</w:t>
            </w:r>
          </w:p>
        </w:tc>
      </w:tr>
      <w:tr w:rsidR="005C3D0B" w14:paraId="01182AF1" w14:textId="77777777" w:rsidTr="005C3D0B">
        <w:tc>
          <w:tcPr>
            <w:tcW w:w="1716" w:type="dxa"/>
          </w:tcPr>
          <w:p w14:paraId="51C18101" w14:textId="77777777" w:rsidR="005C3D0B" w:rsidRPr="00637EC2" w:rsidRDefault="005C3D0B" w:rsidP="005C3D0B">
            <w:pPr>
              <w:contextualSpacing/>
              <w:rPr>
                <w:b/>
              </w:rPr>
            </w:pPr>
            <w:r>
              <w:rPr>
                <w:b/>
              </w:rPr>
              <w:t xml:space="preserve">  Nombre de ventes</w:t>
            </w:r>
            <w:r w:rsidRPr="00637EC2">
              <w:rPr>
                <w:b/>
              </w:rPr>
              <w:t> :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yi</m:t>
              </m:r>
            </m:oMath>
          </w:p>
        </w:tc>
        <w:tc>
          <w:tcPr>
            <w:tcW w:w="1271" w:type="dxa"/>
            <w:vAlign w:val="center"/>
          </w:tcPr>
          <w:p w14:paraId="077EDCE8" w14:textId="77777777" w:rsidR="005C3D0B" w:rsidRDefault="005C3D0B" w:rsidP="005C3D0B">
            <w:pPr>
              <w:contextualSpacing/>
              <w:jc w:val="center"/>
            </w:pPr>
            <w:r>
              <w:t>500</w:t>
            </w:r>
          </w:p>
        </w:tc>
        <w:tc>
          <w:tcPr>
            <w:tcW w:w="1259" w:type="dxa"/>
            <w:vAlign w:val="center"/>
          </w:tcPr>
          <w:p w14:paraId="28ED6615" w14:textId="77777777" w:rsidR="005C3D0B" w:rsidRDefault="005C3D0B" w:rsidP="005C3D0B">
            <w:pPr>
              <w:contextualSpacing/>
              <w:jc w:val="center"/>
            </w:pPr>
            <w:r>
              <w:t>750</w:t>
            </w:r>
          </w:p>
        </w:tc>
        <w:tc>
          <w:tcPr>
            <w:tcW w:w="1165" w:type="dxa"/>
            <w:vAlign w:val="center"/>
          </w:tcPr>
          <w:p w14:paraId="3671F724" w14:textId="77777777" w:rsidR="005C3D0B" w:rsidRDefault="005C3D0B" w:rsidP="005C3D0B">
            <w:pPr>
              <w:contextualSpacing/>
              <w:jc w:val="center"/>
            </w:pPr>
            <w:r>
              <w:t>1125</w:t>
            </w:r>
          </w:p>
        </w:tc>
        <w:tc>
          <w:tcPr>
            <w:tcW w:w="1135" w:type="dxa"/>
            <w:vAlign w:val="center"/>
          </w:tcPr>
          <w:p w14:paraId="4D22ECCE" w14:textId="77777777" w:rsidR="005C3D0B" w:rsidRDefault="005C3D0B" w:rsidP="005C3D0B">
            <w:pPr>
              <w:contextualSpacing/>
              <w:jc w:val="center"/>
            </w:pPr>
            <w:r>
              <w:t>1688</w:t>
            </w:r>
          </w:p>
        </w:tc>
        <w:tc>
          <w:tcPr>
            <w:tcW w:w="1136" w:type="dxa"/>
            <w:vAlign w:val="center"/>
          </w:tcPr>
          <w:p w14:paraId="4FE374AD" w14:textId="77777777" w:rsidR="005C3D0B" w:rsidRDefault="005C3D0B" w:rsidP="005C3D0B">
            <w:pPr>
              <w:contextualSpacing/>
              <w:jc w:val="center"/>
            </w:pPr>
            <w:r>
              <w:t>2531</w:t>
            </w:r>
          </w:p>
        </w:tc>
        <w:tc>
          <w:tcPr>
            <w:tcW w:w="1136" w:type="dxa"/>
            <w:vAlign w:val="center"/>
          </w:tcPr>
          <w:p w14:paraId="63FFE285" w14:textId="77777777" w:rsidR="005C3D0B" w:rsidRDefault="005C3D0B" w:rsidP="005C3D0B">
            <w:pPr>
              <w:contextualSpacing/>
              <w:jc w:val="center"/>
            </w:pPr>
            <w:r>
              <w:t>3796</w:t>
            </w:r>
          </w:p>
        </w:tc>
        <w:tc>
          <w:tcPr>
            <w:tcW w:w="932" w:type="dxa"/>
            <w:vAlign w:val="center"/>
          </w:tcPr>
          <w:p w14:paraId="6AA1E1B4" w14:textId="77777777" w:rsidR="005C3D0B" w:rsidRDefault="005C3D0B" w:rsidP="005C3D0B">
            <w:pPr>
              <w:contextualSpacing/>
              <w:jc w:val="center"/>
            </w:pPr>
            <w:r>
              <w:t>5694</w:t>
            </w:r>
          </w:p>
        </w:tc>
        <w:tc>
          <w:tcPr>
            <w:tcW w:w="932" w:type="dxa"/>
            <w:vAlign w:val="center"/>
          </w:tcPr>
          <w:p w14:paraId="5F5CAAFA" w14:textId="77777777" w:rsidR="005C3D0B" w:rsidRDefault="005C3D0B" w:rsidP="005C3D0B">
            <w:pPr>
              <w:contextualSpacing/>
              <w:jc w:val="center"/>
            </w:pPr>
            <w:r>
              <w:t>8538</w:t>
            </w:r>
          </w:p>
        </w:tc>
      </w:tr>
    </w:tbl>
    <w:p w14:paraId="1734052B" w14:textId="77777777" w:rsidR="00AD7F74" w:rsidRDefault="00AD7F74" w:rsidP="006200BB">
      <w:pPr>
        <w:jc w:val="both"/>
        <w:rPr>
          <w:rFonts w:ascii="Times New Roman" w:hAnsi="Times New Roman"/>
        </w:rPr>
      </w:pPr>
    </w:p>
    <w:p w14:paraId="41B6FD24" w14:textId="4DAF4856" w:rsidR="00301560" w:rsidRDefault="002F5C06" w:rsidP="006200B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²</w:t>
      </w:r>
    </w:p>
    <w:p w14:paraId="241A2E1A" w14:textId="77777777" w:rsidR="00301560" w:rsidRPr="00AD7F74" w:rsidRDefault="00301560" w:rsidP="006200BB">
      <w:pPr>
        <w:jc w:val="both"/>
        <w:rPr>
          <w:rFonts w:ascii="Times New Roman" w:hAnsi="Times New Roman"/>
        </w:rPr>
      </w:pPr>
    </w:p>
    <w:p w14:paraId="1B675957" w14:textId="6773BB78" w:rsidR="006200BB" w:rsidRDefault="005C3D0B" w:rsidP="006200BB">
      <w:pPr>
        <w:jc w:val="both"/>
        <w:rPr>
          <w:rFonts w:ascii="Times New Roman" w:hAnsi="Times New Roman"/>
        </w:rPr>
      </w:pPr>
      <w:r w:rsidRPr="005373FC">
        <w:rPr>
          <w:rFonts w:ascii="Times New Roman" w:hAnsi="Times New Roman"/>
        </w:rPr>
        <w:t xml:space="preserve">Le directeur de l’entreprise </w:t>
      </w:r>
      <w:r w:rsidR="005373FC" w:rsidRPr="005373FC">
        <w:rPr>
          <w:rFonts w:ascii="Times New Roman" w:hAnsi="Times New Roman"/>
        </w:rPr>
        <w:t>estime que l’augmentation des ventes se poursuivra selon le même modèle dans les prochains mois. Il décide de ne pas changer sa stratégie de ventes</w:t>
      </w:r>
      <w:r w:rsidR="000B7A21">
        <w:rPr>
          <w:rFonts w:ascii="Times New Roman" w:hAnsi="Times New Roman"/>
        </w:rPr>
        <w:t xml:space="preserve"> et prévoit plus de 4</w:t>
      </w:r>
      <w:r w:rsidR="005373FC">
        <w:rPr>
          <w:rFonts w:ascii="Times New Roman" w:hAnsi="Times New Roman"/>
        </w:rPr>
        <w:t xml:space="preserve">0 </w:t>
      </w:r>
      <w:r w:rsidR="005373FC" w:rsidRPr="005373FC">
        <w:rPr>
          <w:rFonts w:ascii="Times New Roman" w:hAnsi="Times New Roman"/>
        </w:rPr>
        <w:t>000 ventes au mois de décembre 202</w:t>
      </w:r>
      <w:r w:rsidR="002F5C06">
        <w:rPr>
          <w:rFonts w:ascii="Times New Roman" w:hAnsi="Times New Roman"/>
        </w:rPr>
        <w:t>4</w:t>
      </w:r>
      <w:r w:rsidR="005373FC">
        <w:rPr>
          <w:rFonts w:ascii="Times New Roman" w:hAnsi="Times New Roman"/>
        </w:rPr>
        <w:t>.</w:t>
      </w:r>
    </w:p>
    <w:p w14:paraId="66DB136E" w14:textId="77777777" w:rsidR="005373FC" w:rsidRDefault="005373FC" w:rsidP="006200B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 directeur décide de réaliser deux ajustements </w:t>
      </w:r>
      <w:r w:rsidR="000B7A21">
        <w:rPr>
          <w:rFonts w:ascii="Times New Roman" w:hAnsi="Times New Roman"/>
        </w:rPr>
        <w:t>afin de modéliser la situation (</w:t>
      </w:r>
      <w:r>
        <w:rPr>
          <w:rFonts w:ascii="Times New Roman" w:hAnsi="Times New Roman"/>
        </w:rPr>
        <w:t>Voir fiche annexe 1 et 2)</w:t>
      </w:r>
    </w:p>
    <w:p w14:paraId="7D853EF8" w14:textId="77777777" w:rsidR="00301560" w:rsidRDefault="00301560" w:rsidP="006200BB">
      <w:pPr>
        <w:jc w:val="both"/>
        <w:rPr>
          <w:rFonts w:ascii="Times New Roman" w:hAnsi="Times New Roman"/>
        </w:rPr>
      </w:pPr>
    </w:p>
    <w:p w14:paraId="7BCDB264" w14:textId="39460336" w:rsidR="00301560" w:rsidRDefault="001E1FBB" w:rsidP="00301560">
      <w:pPr>
        <w:jc w:val="both"/>
        <w:rPr>
          <w:rFonts w:cs="Arial"/>
          <w:b/>
          <w:sz w:val="28"/>
          <w:szCs w:val="28"/>
        </w:rPr>
      </w:pPr>
      <w:r w:rsidRPr="008B2D13">
        <w:rPr>
          <w:rFonts w:cs="Arial"/>
          <w:b/>
          <w:sz w:val="28"/>
          <w:szCs w:val="28"/>
          <w:u w:val="single"/>
        </w:rPr>
        <w:t>Problématique</w:t>
      </w:r>
      <w:r w:rsidRPr="008B2D13">
        <w:rPr>
          <w:rFonts w:cs="Arial"/>
          <w:b/>
          <w:sz w:val="28"/>
          <w:szCs w:val="28"/>
        </w:rPr>
        <w:t xml:space="preserve"> : </w:t>
      </w:r>
      <w:r w:rsidR="00301560" w:rsidRPr="00301560">
        <w:rPr>
          <w:rFonts w:ascii="Times New Roman" w:hAnsi="Times New Roman"/>
          <w:b/>
          <w:sz w:val="28"/>
          <w:szCs w:val="28"/>
        </w:rPr>
        <w:t xml:space="preserve">la prévision du </w:t>
      </w:r>
      <w:r w:rsidR="00301560">
        <w:rPr>
          <w:rFonts w:ascii="Times New Roman" w:hAnsi="Times New Roman"/>
          <w:b/>
          <w:sz w:val="28"/>
          <w:szCs w:val="28"/>
        </w:rPr>
        <w:t>nombre de ventes</w:t>
      </w:r>
      <w:r w:rsidR="00301560" w:rsidRPr="00301560">
        <w:rPr>
          <w:rFonts w:ascii="Times New Roman" w:hAnsi="Times New Roman"/>
          <w:b/>
          <w:sz w:val="28"/>
          <w:szCs w:val="28"/>
        </w:rPr>
        <w:t xml:space="preserve"> pour le mois d</w:t>
      </w:r>
      <w:r w:rsidR="00301560">
        <w:rPr>
          <w:rFonts w:ascii="Times New Roman" w:hAnsi="Times New Roman"/>
          <w:b/>
          <w:sz w:val="28"/>
          <w:szCs w:val="28"/>
        </w:rPr>
        <w:t>e décembre 202</w:t>
      </w:r>
      <w:r w:rsidR="002F5C06">
        <w:rPr>
          <w:rFonts w:ascii="Times New Roman" w:hAnsi="Times New Roman"/>
          <w:b/>
          <w:sz w:val="28"/>
          <w:szCs w:val="28"/>
        </w:rPr>
        <w:t>4</w:t>
      </w:r>
      <w:r w:rsidR="00301560">
        <w:rPr>
          <w:rFonts w:ascii="Times New Roman" w:hAnsi="Times New Roman"/>
          <w:b/>
          <w:sz w:val="28"/>
          <w:szCs w:val="28"/>
        </w:rPr>
        <w:t xml:space="preserve"> du directeur</w:t>
      </w:r>
      <w:r w:rsidR="00301560" w:rsidRPr="00301560">
        <w:rPr>
          <w:rFonts w:ascii="Times New Roman" w:hAnsi="Times New Roman"/>
          <w:b/>
          <w:sz w:val="28"/>
          <w:szCs w:val="28"/>
        </w:rPr>
        <w:t xml:space="preserve"> est-elle </w:t>
      </w:r>
      <w:r w:rsidR="00301560">
        <w:rPr>
          <w:rFonts w:ascii="Times New Roman" w:hAnsi="Times New Roman"/>
          <w:b/>
          <w:sz w:val="28"/>
          <w:szCs w:val="28"/>
        </w:rPr>
        <w:t>corr</w:t>
      </w:r>
      <w:r w:rsidR="00301560" w:rsidRPr="00301560">
        <w:rPr>
          <w:rFonts w:ascii="Times New Roman" w:hAnsi="Times New Roman"/>
          <w:b/>
          <w:sz w:val="28"/>
          <w:szCs w:val="28"/>
        </w:rPr>
        <w:t>ecte</w:t>
      </w:r>
      <w:r w:rsidR="00301560">
        <w:rPr>
          <w:rFonts w:cs="Arial"/>
          <w:b/>
          <w:sz w:val="28"/>
          <w:szCs w:val="28"/>
        </w:rPr>
        <w:t xml:space="preserve"> ?</w:t>
      </w:r>
    </w:p>
    <w:p w14:paraId="50889487" w14:textId="77777777" w:rsidR="00A349F2" w:rsidRDefault="00A349F2" w:rsidP="00301560">
      <w:pPr>
        <w:jc w:val="both"/>
        <w:rPr>
          <w:rFonts w:cs="Arial"/>
          <w:b/>
          <w:sz w:val="28"/>
          <w:szCs w:val="28"/>
        </w:rPr>
      </w:pPr>
    </w:p>
    <w:p w14:paraId="5B12CEA0" w14:textId="77777777" w:rsidR="00A349F2" w:rsidRDefault="00A349F2" w:rsidP="00301560">
      <w:pPr>
        <w:jc w:val="both"/>
        <w:rPr>
          <w:rFonts w:cs="Arial"/>
          <w:b/>
          <w:sz w:val="28"/>
          <w:szCs w:val="28"/>
        </w:rPr>
      </w:pPr>
    </w:p>
    <w:p w14:paraId="3108B0C9" w14:textId="77777777" w:rsidR="00A349F2" w:rsidRDefault="00A349F2" w:rsidP="00A349F2">
      <w:pPr>
        <w:pStyle w:val="Paragraphedeliste"/>
        <w:numPr>
          <w:ilvl w:val="0"/>
          <w:numId w:val="29"/>
        </w:numPr>
        <w:overflowPunct/>
        <w:autoSpaceDE/>
        <w:autoSpaceDN/>
        <w:adjustRightInd/>
        <w:spacing w:after="200" w:line="276" w:lineRule="auto"/>
        <w:textAlignment w:val="auto"/>
        <w:rPr>
          <w:rFonts w:ascii="Times New Roman" w:hAnsi="Times New Roman"/>
          <w:szCs w:val="24"/>
        </w:rPr>
      </w:pPr>
      <w:bookmarkStart w:id="0" w:name="_Hlk201654481"/>
      <w:bookmarkStart w:id="1" w:name="_Hlk201654575"/>
      <w:bookmarkStart w:id="2" w:name="_Hlk201656843"/>
      <w:r w:rsidRPr="00BF17A9">
        <w:rPr>
          <w:rFonts w:ascii="Times New Roman" w:hAnsi="Times New Roman"/>
          <w:szCs w:val="24"/>
        </w:rPr>
        <w:t>A quelle partie du cours fait appel cet énoncé ?</w:t>
      </w:r>
    </w:p>
    <w:p w14:paraId="54D98587" w14:textId="77777777" w:rsidR="00A349F2" w:rsidRPr="00BF17A9" w:rsidRDefault="00A349F2" w:rsidP="00A349F2">
      <w:pPr>
        <w:pStyle w:val="Paragraphedeliste"/>
        <w:overflowPunct/>
        <w:autoSpaceDE/>
        <w:autoSpaceDN/>
        <w:adjustRightInd/>
        <w:spacing w:after="200" w:line="276" w:lineRule="auto"/>
        <w:textAlignment w:val="auto"/>
        <w:rPr>
          <w:rFonts w:ascii="Times New Roman" w:hAnsi="Times New Roman"/>
          <w:szCs w:val="24"/>
        </w:rPr>
      </w:pPr>
    </w:p>
    <w:p w14:paraId="11037823" w14:textId="77777777" w:rsidR="00A349F2" w:rsidRPr="00BF17A9" w:rsidRDefault="00A349F2" w:rsidP="00A349F2">
      <w:pPr>
        <w:pStyle w:val="Paragraphedeliste"/>
        <w:numPr>
          <w:ilvl w:val="0"/>
          <w:numId w:val="30"/>
        </w:numPr>
        <w:overflowPunct/>
        <w:autoSpaceDE/>
        <w:autoSpaceDN/>
        <w:adjustRightInd/>
        <w:spacing w:after="200" w:line="276" w:lineRule="auto"/>
        <w:textAlignment w:val="auto"/>
        <w:rPr>
          <w:rFonts w:ascii="Times New Roman" w:hAnsi="Times New Roman"/>
          <w:szCs w:val="24"/>
        </w:rPr>
      </w:pPr>
      <w:r w:rsidRPr="00BF17A9">
        <w:rPr>
          <w:rFonts w:ascii="Times New Roman" w:hAnsi="Times New Roman"/>
          <w:szCs w:val="24"/>
        </w:rPr>
        <w:t>statistiques à deux variables</w:t>
      </w:r>
      <w:r w:rsidRPr="00BF17A9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          </w:t>
      </w:r>
      <w:r w:rsidRPr="00BF17A9">
        <w:rPr>
          <w:rFonts w:ascii="Times New Roman" w:hAnsi="Times New Roman"/>
          <w:szCs w:val="24"/>
        </w:rPr>
        <w:sym w:font="Symbol" w:char="F0A0"/>
      </w:r>
      <w:r w:rsidRPr="00BF17A9">
        <w:rPr>
          <w:rFonts w:ascii="Times New Roman" w:hAnsi="Times New Roman"/>
          <w:szCs w:val="24"/>
        </w:rPr>
        <w:t xml:space="preserve">    fonctions </w:t>
      </w:r>
    </w:p>
    <w:p w14:paraId="4D248A31" w14:textId="53246090" w:rsidR="00A349F2" w:rsidRDefault="00A349F2" w:rsidP="00A349F2">
      <w:pPr>
        <w:pStyle w:val="Paragraphedeliste"/>
        <w:numPr>
          <w:ilvl w:val="0"/>
          <w:numId w:val="30"/>
        </w:numPr>
        <w:overflowPunct/>
        <w:autoSpaceDE/>
        <w:autoSpaceDN/>
        <w:adjustRightInd/>
        <w:spacing w:after="200" w:line="276" w:lineRule="auto"/>
        <w:textAlignment w:val="auto"/>
        <w:rPr>
          <w:rFonts w:ascii="Times New Roman" w:hAnsi="Times New Roman"/>
          <w:szCs w:val="24"/>
        </w:rPr>
      </w:pPr>
      <w:r w:rsidRPr="00BF17A9">
        <w:rPr>
          <w:rFonts w:ascii="Times New Roman" w:hAnsi="Times New Roman"/>
          <w:szCs w:val="24"/>
        </w:rPr>
        <w:t xml:space="preserve">probabilité                                   </w:t>
      </w:r>
      <w:r>
        <w:rPr>
          <w:rFonts w:ascii="Times New Roman" w:hAnsi="Times New Roman"/>
          <w:szCs w:val="24"/>
        </w:rPr>
        <w:t xml:space="preserve">          </w:t>
      </w:r>
      <w:r w:rsidRPr="00BF17A9">
        <w:rPr>
          <w:rFonts w:ascii="Times New Roman" w:hAnsi="Times New Roman"/>
          <w:szCs w:val="24"/>
        </w:rPr>
        <w:t xml:space="preserve">      </w:t>
      </w:r>
      <w:r w:rsidRPr="00BF17A9">
        <w:rPr>
          <w:rFonts w:ascii="Times New Roman" w:hAnsi="Times New Roman"/>
          <w:szCs w:val="24"/>
        </w:rPr>
        <w:sym w:font="Symbol" w:char="F0A0"/>
      </w:r>
      <w:r w:rsidRPr="00BF17A9">
        <w:rPr>
          <w:rFonts w:ascii="Times New Roman" w:hAnsi="Times New Roman"/>
          <w:szCs w:val="24"/>
        </w:rPr>
        <w:t xml:space="preserve">    suites numériques</w:t>
      </w:r>
    </w:p>
    <w:p w14:paraId="061147CC" w14:textId="77777777" w:rsidR="00A349F2" w:rsidRPr="00BF17A9" w:rsidRDefault="00A349F2" w:rsidP="00A349F2">
      <w:pPr>
        <w:pStyle w:val="Paragraphedeliste"/>
        <w:overflowPunct/>
        <w:autoSpaceDE/>
        <w:autoSpaceDN/>
        <w:adjustRightInd/>
        <w:spacing w:after="200" w:line="276" w:lineRule="auto"/>
        <w:textAlignment w:val="auto"/>
        <w:rPr>
          <w:rFonts w:ascii="Times New Roman" w:hAnsi="Times New Roman"/>
          <w:szCs w:val="24"/>
        </w:rPr>
      </w:pPr>
    </w:p>
    <w:p w14:paraId="3A59EADF" w14:textId="599B3140" w:rsidR="00A349F2" w:rsidRPr="00A349F2" w:rsidRDefault="00A349F2" w:rsidP="00A349F2">
      <w:pPr>
        <w:pStyle w:val="Paragraphedeliste"/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szCs w:val="24"/>
        </w:rPr>
      </w:pPr>
      <w:r w:rsidRPr="00BF17A9">
        <w:rPr>
          <w:rFonts w:ascii="Times New Roman" w:hAnsi="Times New Roman"/>
          <w:szCs w:val="24"/>
        </w:rPr>
        <w:t xml:space="preserve">Proposer une démarche mathématique permettant de </w:t>
      </w:r>
      <w:r>
        <w:rPr>
          <w:rFonts w:ascii="Times New Roman" w:hAnsi="Times New Roman"/>
          <w:szCs w:val="24"/>
        </w:rPr>
        <w:t>calculer le nombre de ventes en décembre 2024.</w:t>
      </w:r>
    </w:p>
    <w:p w14:paraId="7F720D2C" w14:textId="77777777" w:rsidR="00A349F2" w:rsidRPr="00A349F2" w:rsidRDefault="00A349F2" w:rsidP="00A349F2">
      <w:pPr>
        <w:pStyle w:val="Paragraphedeliste"/>
        <w:overflowPunct/>
        <w:autoSpaceDE/>
        <w:autoSpaceDN/>
        <w:adjustRightInd/>
        <w:spacing w:line="240" w:lineRule="auto"/>
        <w:textAlignment w:val="auto"/>
        <w:rPr>
          <w:szCs w:val="24"/>
        </w:rPr>
      </w:pPr>
    </w:p>
    <w:p w14:paraId="1F2A44FE" w14:textId="77777777" w:rsidR="00A349F2" w:rsidRPr="00A349F2" w:rsidRDefault="00A349F2" w:rsidP="00A349F2">
      <w:pPr>
        <w:pStyle w:val="Paragraphedeliste"/>
        <w:overflowPunct/>
        <w:autoSpaceDE/>
        <w:autoSpaceDN/>
        <w:adjustRightInd/>
        <w:spacing w:line="240" w:lineRule="auto"/>
        <w:textAlignment w:val="auto"/>
        <w:rPr>
          <w:szCs w:val="24"/>
        </w:rPr>
      </w:pPr>
    </w:p>
    <w:p w14:paraId="4D0764B2" w14:textId="4640ADD7" w:rsidR="00301560" w:rsidRPr="00A349F2" w:rsidRDefault="00A349F2" w:rsidP="00A349F2">
      <w:pPr>
        <w:pStyle w:val="Paragraphedeliste"/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szCs w:val="24"/>
        </w:rPr>
      </w:pPr>
      <w:r w:rsidRPr="00A349F2">
        <w:rPr>
          <w:rFonts w:ascii="Times New Roman" w:hAnsi="Times New Roman"/>
        </w:rPr>
        <w:t>Répondre à la problématique.</w:t>
      </w:r>
      <w:bookmarkEnd w:id="2"/>
      <w:r w:rsidR="00301560" w:rsidRPr="00A349F2">
        <w:rPr>
          <w:rFonts w:ascii="Times New Roman" w:hAnsi="Times New Roman"/>
        </w:rPr>
        <w:t xml:space="preserve"> </w:t>
      </w:r>
      <w:bookmarkEnd w:id="1"/>
    </w:p>
    <w:bookmarkEnd w:id="0"/>
    <w:p w14:paraId="2FAED629" w14:textId="77777777" w:rsidR="00301560" w:rsidRDefault="00301560" w:rsidP="00301560">
      <w:pPr>
        <w:jc w:val="both"/>
        <w:rPr>
          <w:rFonts w:cs="Arial"/>
          <w:b/>
          <w:sz w:val="28"/>
          <w:szCs w:val="28"/>
        </w:rPr>
      </w:pPr>
    </w:p>
    <w:p w14:paraId="615AA009" w14:textId="77777777" w:rsidR="00301560" w:rsidRDefault="00301560" w:rsidP="00301560">
      <w:pPr>
        <w:jc w:val="both"/>
        <w:rPr>
          <w:rFonts w:cs="Arial"/>
          <w:b/>
          <w:sz w:val="28"/>
          <w:szCs w:val="28"/>
        </w:rPr>
      </w:pPr>
    </w:p>
    <w:p w14:paraId="304D79AB" w14:textId="259C733B" w:rsidR="00301560" w:rsidRDefault="00301560" w:rsidP="00301560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</w:t>
      </w:r>
      <w:bookmarkStart w:id="3" w:name="_Hlk201654664"/>
      <w:r w:rsidRPr="00C43281">
        <w:rPr>
          <w:rFonts w:asciiTheme="minorHAnsi" w:hAnsiTheme="minorHAnsi" w:cstheme="minorHAnsi"/>
          <w:b/>
        </w:rPr>
        <w:t xml:space="preserve">Questionnaire </w:t>
      </w:r>
      <w:r w:rsidR="00A349F2" w:rsidRPr="00C43281">
        <w:rPr>
          <w:rFonts w:asciiTheme="minorHAnsi" w:hAnsiTheme="minorHAnsi" w:cstheme="minorHAnsi"/>
          <w:b/>
        </w:rPr>
        <w:t>prof</w:t>
      </w:r>
      <w:r w:rsidR="00A349F2">
        <w:rPr>
          <w:rFonts w:asciiTheme="minorHAnsi" w:hAnsiTheme="minorHAnsi" w:cstheme="minorHAnsi"/>
          <w:b/>
        </w:rPr>
        <w:t xml:space="preserve">esseur </w:t>
      </w:r>
      <w:r w:rsidR="00A349F2" w:rsidRPr="00C43281">
        <w:rPr>
          <w:rFonts w:asciiTheme="minorHAnsi" w:hAnsiTheme="minorHAnsi" w:cstheme="minorHAnsi"/>
          <w:b/>
        </w:rPr>
        <w:t>lors</w:t>
      </w:r>
      <w:r w:rsidRPr="00C43281">
        <w:rPr>
          <w:rFonts w:asciiTheme="minorHAnsi" w:hAnsiTheme="minorHAnsi" w:cstheme="minorHAnsi"/>
          <w:b/>
        </w:rPr>
        <w:t xml:space="preserve"> de </w:t>
      </w:r>
      <w:proofErr w:type="gramStart"/>
      <w:r w:rsidRPr="00C43281">
        <w:rPr>
          <w:rFonts w:asciiTheme="minorHAnsi" w:hAnsiTheme="minorHAnsi" w:cstheme="minorHAnsi"/>
          <w:b/>
        </w:rPr>
        <w:t>l’entretien:</w:t>
      </w:r>
      <w:bookmarkEnd w:id="3"/>
      <w:proofErr w:type="gramEnd"/>
    </w:p>
    <w:p w14:paraId="27415BDB" w14:textId="77777777" w:rsidR="00301560" w:rsidRDefault="00301560" w:rsidP="00301560">
      <w:pPr>
        <w:jc w:val="both"/>
        <w:rPr>
          <w:rFonts w:cs="Arial"/>
          <w:b/>
          <w:sz w:val="28"/>
          <w:szCs w:val="28"/>
        </w:rPr>
      </w:pPr>
    </w:p>
    <w:p w14:paraId="116DA605" w14:textId="77777777" w:rsidR="00301560" w:rsidRDefault="00301560" w:rsidP="00301560">
      <w:pPr>
        <w:jc w:val="both"/>
        <w:rPr>
          <w:rFonts w:cs="Arial"/>
          <w:b/>
          <w:sz w:val="28"/>
          <w:szCs w:val="28"/>
        </w:rPr>
      </w:pPr>
    </w:p>
    <w:p w14:paraId="3686CFE7" w14:textId="7BB17FEB" w:rsidR="00301560" w:rsidRPr="00301560" w:rsidRDefault="00301560" w:rsidP="00301560">
      <w:pPr>
        <w:pStyle w:val="Paragraphedeliste"/>
        <w:numPr>
          <w:ilvl w:val="0"/>
          <w:numId w:val="27"/>
        </w:numPr>
        <w:ind w:left="720"/>
        <w:rPr>
          <w:rFonts w:ascii="Times New Roman" w:hAnsi="Times New Roman"/>
          <w:szCs w:val="24"/>
        </w:rPr>
      </w:pPr>
      <w:bookmarkStart w:id="4" w:name="_Hlk201654643"/>
      <w:bookmarkStart w:id="5" w:name="_Hlk201654723"/>
      <w:r w:rsidRPr="00301560">
        <w:rPr>
          <w:rFonts w:ascii="Times New Roman" w:hAnsi="Times New Roman"/>
          <w:szCs w:val="24"/>
        </w:rPr>
        <w:t>Proposer une méthode permettant d’estimer</w:t>
      </w:r>
      <w:r>
        <w:rPr>
          <w:rFonts w:ascii="Times New Roman" w:hAnsi="Times New Roman"/>
          <w:szCs w:val="24"/>
        </w:rPr>
        <w:t xml:space="preserve"> le nombre de </w:t>
      </w:r>
      <w:r w:rsidR="002F5C06">
        <w:rPr>
          <w:rFonts w:ascii="Times New Roman" w:hAnsi="Times New Roman"/>
          <w:szCs w:val="24"/>
        </w:rPr>
        <w:t xml:space="preserve">ventes </w:t>
      </w:r>
      <w:r w:rsidR="002F5C06" w:rsidRPr="00301560">
        <w:rPr>
          <w:rFonts w:ascii="Times New Roman" w:hAnsi="Times New Roman"/>
          <w:szCs w:val="24"/>
        </w:rPr>
        <w:t>en</w:t>
      </w:r>
      <w:r w:rsidRPr="00301560">
        <w:rPr>
          <w:rFonts w:ascii="Times New Roman" w:hAnsi="Times New Roman"/>
          <w:szCs w:val="24"/>
        </w:rPr>
        <w:t xml:space="preserve"> décembre 202</w:t>
      </w:r>
      <w:r w:rsidR="002F5C06">
        <w:rPr>
          <w:rFonts w:ascii="Times New Roman" w:hAnsi="Times New Roman"/>
          <w:szCs w:val="24"/>
        </w:rPr>
        <w:t>4</w:t>
      </w:r>
      <w:r w:rsidRPr="00301560">
        <w:rPr>
          <w:rFonts w:ascii="Times New Roman" w:hAnsi="Times New Roman"/>
          <w:szCs w:val="24"/>
        </w:rPr>
        <w:t xml:space="preserve">. </w:t>
      </w:r>
    </w:p>
    <w:p w14:paraId="6CE2B2B2" w14:textId="402D5402" w:rsidR="00301560" w:rsidRPr="00301560" w:rsidRDefault="00301560" w:rsidP="00301560">
      <w:pPr>
        <w:pStyle w:val="Paragraphedeliste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301560">
        <w:rPr>
          <w:rFonts w:ascii="Times New Roman" w:hAnsi="Times New Roman"/>
          <w:szCs w:val="24"/>
        </w:rPr>
        <w:t>Préciser le rang correspondant au mois de décembre</w:t>
      </w:r>
      <w:r>
        <w:rPr>
          <w:rFonts w:ascii="Times New Roman" w:hAnsi="Times New Roman"/>
          <w:szCs w:val="24"/>
        </w:rPr>
        <w:t xml:space="preserve"> 202</w:t>
      </w:r>
      <w:r w:rsidR="002F5C06">
        <w:rPr>
          <w:rFonts w:ascii="Times New Roman" w:hAnsi="Times New Roman"/>
          <w:szCs w:val="24"/>
        </w:rPr>
        <w:t>4</w:t>
      </w:r>
      <w:r w:rsidRPr="00301560">
        <w:rPr>
          <w:rFonts w:ascii="Times New Roman" w:hAnsi="Times New Roman"/>
          <w:szCs w:val="24"/>
        </w:rPr>
        <w:t>.</w:t>
      </w:r>
    </w:p>
    <w:p w14:paraId="4FEE5870" w14:textId="77777777" w:rsidR="00301560" w:rsidRPr="00301560" w:rsidRDefault="00301560" w:rsidP="00301560">
      <w:pPr>
        <w:pStyle w:val="Paragraphedeliste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301560">
        <w:rPr>
          <w:rFonts w:ascii="Times New Roman" w:hAnsi="Times New Roman"/>
          <w:szCs w:val="24"/>
        </w:rPr>
        <w:t>Comment visualiser les résultats ?</w:t>
      </w:r>
    </w:p>
    <w:p w14:paraId="05C3B19C" w14:textId="77777777" w:rsidR="00301560" w:rsidRPr="00301560" w:rsidRDefault="00301560" w:rsidP="00301560">
      <w:pPr>
        <w:pStyle w:val="Paragraphedeliste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301560">
        <w:rPr>
          <w:rFonts w:ascii="Times New Roman" w:hAnsi="Times New Roman"/>
          <w:szCs w:val="24"/>
        </w:rPr>
        <w:t>Quelle est l’allure du nuage de points ?</w:t>
      </w:r>
    </w:p>
    <w:p w14:paraId="3F8156E2" w14:textId="77777777" w:rsidR="00301560" w:rsidRPr="00301560" w:rsidRDefault="00301560" w:rsidP="00301560">
      <w:pPr>
        <w:pStyle w:val="Paragraphedeliste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301560">
        <w:rPr>
          <w:rFonts w:ascii="Times New Roman" w:hAnsi="Times New Roman"/>
          <w:szCs w:val="24"/>
        </w:rPr>
        <w:t>Comment exploiter le nuage de points ?</w:t>
      </w:r>
    </w:p>
    <w:p w14:paraId="5FEEF231" w14:textId="77777777" w:rsidR="00301560" w:rsidRPr="00301560" w:rsidRDefault="00301560" w:rsidP="00301560">
      <w:pPr>
        <w:pStyle w:val="Paragraphedeliste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301560">
        <w:rPr>
          <w:rFonts w:ascii="Times New Roman" w:hAnsi="Times New Roman"/>
          <w:szCs w:val="24"/>
        </w:rPr>
        <w:t>Quel est l’ajustement le plus approprié ? Justifier.</w:t>
      </w:r>
    </w:p>
    <w:p w14:paraId="6CCE36B0" w14:textId="77777777" w:rsidR="00301560" w:rsidRPr="00301560" w:rsidRDefault="00301560" w:rsidP="00301560">
      <w:pPr>
        <w:ind w:left="720"/>
        <w:rPr>
          <w:rFonts w:ascii="Times New Roman" w:hAnsi="Times New Roman"/>
        </w:rPr>
      </w:pPr>
    </w:p>
    <w:p w14:paraId="3E14E590" w14:textId="77777777" w:rsidR="00301560" w:rsidRPr="00301560" w:rsidRDefault="00301560" w:rsidP="00301560">
      <w:pPr>
        <w:pStyle w:val="Paragraphedeliste"/>
        <w:numPr>
          <w:ilvl w:val="0"/>
          <w:numId w:val="27"/>
        </w:numPr>
        <w:ind w:left="720"/>
        <w:rPr>
          <w:rFonts w:ascii="Times New Roman" w:hAnsi="Times New Roman"/>
          <w:szCs w:val="24"/>
        </w:rPr>
      </w:pPr>
      <w:r w:rsidRPr="00301560">
        <w:rPr>
          <w:rFonts w:ascii="Times New Roman" w:hAnsi="Times New Roman"/>
          <w:szCs w:val="24"/>
        </w:rPr>
        <w:t>Donner l’équation de la courbe de tendance.</w:t>
      </w:r>
    </w:p>
    <w:p w14:paraId="42B7A73E" w14:textId="77777777" w:rsidR="00301560" w:rsidRPr="00301560" w:rsidRDefault="00301560" w:rsidP="00301560">
      <w:pPr>
        <w:pStyle w:val="Paragraphedeliste"/>
        <w:numPr>
          <w:ilvl w:val="0"/>
          <w:numId w:val="27"/>
        </w:numPr>
        <w:ind w:left="720"/>
        <w:rPr>
          <w:rFonts w:ascii="Times New Roman" w:hAnsi="Times New Roman"/>
          <w:szCs w:val="24"/>
        </w:rPr>
      </w:pPr>
      <w:r w:rsidRPr="00301560">
        <w:rPr>
          <w:rFonts w:ascii="Times New Roman" w:hAnsi="Times New Roman"/>
          <w:szCs w:val="24"/>
        </w:rPr>
        <w:t>Expliquer la signification des grandeurs représentées par x et y.</w:t>
      </w:r>
    </w:p>
    <w:p w14:paraId="1A97DEE0" w14:textId="77777777" w:rsidR="00301560" w:rsidRPr="00301560" w:rsidRDefault="00301560" w:rsidP="00301560">
      <w:pPr>
        <w:pStyle w:val="Paragraphedeliste"/>
        <w:numPr>
          <w:ilvl w:val="0"/>
          <w:numId w:val="27"/>
        </w:num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Calculer le nombre de ventes </w:t>
      </w:r>
      <w:r w:rsidRPr="00301560">
        <w:rPr>
          <w:rFonts w:ascii="Times New Roman" w:hAnsi="Times New Roman"/>
          <w:szCs w:val="24"/>
        </w:rPr>
        <w:t>que l’on peut prévoir</w:t>
      </w:r>
      <w:r>
        <w:rPr>
          <w:rFonts w:ascii="Times New Roman" w:hAnsi="Times New Roman"/>
          <w:szCs w:val="24"/>
        </w:rPr>
        <w:t xml:space="preserve"> en décembre 2025.</w:t>
      </w:r>
    </w:p>
    <w:p w14:paraId="4F4DF9B0" w14:textId="77777777" w:rsidR="00301560" w:rsidRPr="00301560" w:rsidRDefault="00301560" w:rsidP="00301560">
      <w:pPr>
        <w:pStyle w:val="Paragraphedeliste"/>
        <w:numPr>
          <w:ilvl w:val="0"/>
          <w:numId w:val="27"/>
        </w:numPr>
        <w:ind w:left="720"/>
        <w:rPr>
          <w:rFonts w:ascii="Times New Roman" w:hAnsi="Times New Roman"/>
          <w:szCs w:val="24"/>
        </w:rPr>
      </w:pPr>
      <w:r w:rsidRPr="00301560">
        <w:rPr>
          <w:rFonts w:ascii="Times New Roman" w:hAnsi="Times New Roman"/>
          <w:szCs w:val="24"/>
        </w:rPr>
        <w:t>Répondre à la problématique.</w:t>
      </w:r>
    </w:p>
    <w:bookmarkEnd w:id="4"/>
    <w:p w14:paraId="7D70A542" w14:textId="77777777" w:rsidR="00301560" w:rsidRPr="00301560" w:rsidRDefault="00301560" w:rsidP="00301560">
      <w:pPr>
        <w:rPr>
          <w:rFonts w:ascii="Times New Roman" w:hAnsi="Times New Roman"/>
        </w:rPr>
      </w:pPr>
    </w:p>
    <w:bookmarkEnd w:id="5"/>
    <w:p w14:paraId="6580CA63" w14:textId="77777777" w:rsidR="00506E69" w:rsidRDefault="00506E69" w:rsidP="006200BB">
      <w:pPr>
        <w:jc w:val="both"/>
      </w:pPr>
    </w:p>
    <w:p w14:paraId="18E12A15" w14:textId="77777777" w:rsidR="00301560" w:rsidRDefault="00301560" w:rsidP="006200BB">
      <w:pPr>
        <w:pStyle w:val="Paragraphedeliste"/>
        <w:ind w:left="360"/>
        <w:jc w:val="center"/>
        <w:rPr>
          <w:rFonts w:cs="Arial"/>
          <w:sz w:val="28"/>
          <w:szCs w:val="28"/>
        </w:rPr>
      </w:pPr>
    </w:p>
    <w:p w14:paraId="1118339C" w14:textId="77777777" w:rsidR="00301560" w:rsidRDefault="00301560" w:rsidP="006200BB">
      <w:pPr>
        <w:pStyle w:val="Paragraphedeliste"/>
        <w:ind w:left="360"/>
        <w:jc w:val="center"/>
        <w:rPr>
          <w:rFonts w:cs="Arial"/>
          <w:sz w:val="28"/>
          <w:szCs w:val="28"/>
        </w:rPr>
      </w:pPr>
    </w:p>
    <w:p w14:paraId="6880A230" w14:textId="77777777" w:rsidR="00301560" w:rsidRDefault="00301560" w:rsidP="006200BB">
      <w:pPr>
        <w:pStyle w:val="Paragraphedeliste"/>
        <w:ind w:left="360"/>
        <w:jc w:val="center"/>
        <w:rPr>
          <w:rFonts w:cs="Arial"/>
          <w:sz w:val="28"/>
          <w:szCs w:val="28"/>
        </w:rPr>
      </w:pPr>
    </w:p>
    <w:p w14:paraId="29DB0652" w14:textId="77777777" w:rsidR="00301560" w:rsidRDefault="00301560" w:rsidP="006200BB">
      <w:pPr>
        <w:pStyle w:val="Paragraphedeliste"/>
        <w:ind w:left="360"/>
        <w:jc w:val="center"/>
        <w:rPr>
          <w:rFonts w:cs="Arial"/>
          <w:sz w:val="28"/>
          <w:szCs w:val="28"/>
        </w:rPr>
      </w:pPr>
    </w:p>
    <w:p w14:paraId="528E4D6E" w14:textId="77777777" w:rsidR="00301560" w:rsidRDefault="00301560" w:rsidP="006200BB">
      <w:pPr>
        <w:pStyle w:val="Paragraphedeliste"/>
        <w:ind w:left="360"/>
        <w:jc w:val="center"/>
        <w:rPr>
          <w:rFonts w:cs="Arial"/>
          <w:sz w:val="28"/>
          <w:szCs w:val="28"/>
        </w:rPr>
      </w:pPr>
    </w:p>
    <w:p w14:paraId="383D6667" w14:textId="77777777" w:rsidR="00301560" w:rsidRDefault="00301560" w:rsidP="006200BB">
      <w:pPr>
        <w:pStyle w:val="Paragraphedeliste"/>
        <w:ind w:left="360"/>
        <w:jc w:val="center"/>
        <w:rPr>
          <w:rFonts w:cs="Arial"/>
          <w:sz w:val="28"/>
          <w:szCs w:val="28"/>
        </w:rPr>
      </w:pPr>
    </w:p>
    <w:p w14:paraId="268E5769" w14:textId="77777777" w:rsidR="00301560" w:rsidRDefault="00301560" w:rsidP="006200BB">
      <w:pPr>
        <w:pStyle w:val="Paragraphedeliste"/>
        <w:ind w:left="360"/>
        <w:jc w:val="center"/>
        <w:rPr>
          <w:rFonts w:cs="Arial"/>
          <w:sz w:val="28"/>
          <w:szCs w:val="28"/>
        </w:rPr>
      </w:pPr>
    </w:p>
    <w:p w14:paraId="3DBC1064" w14:textId="77777777" w:rsidR="00301560" w:rsidRDefault="00301560" w:rsidP="006200BB">
      <w:pPr>
        <w:pStyle w:val="Paragraphedeliste"/>
        <w:ind w:left="360"/>
        <w:jc w:val="center"/>
        <w:rPr>
          <w:rFonts w:cs="Arial"/>
          <w:sz w:val="28"/>
          <w:szCs w:val="28"/>
        </w:rPr>
      </w:pPr>
    </w:p>
    <w:p w14:paraId="72CD9D79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551F204B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2626C878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38E57AA9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569F81C8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4042AE12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591CCF44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41483EAB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0B98ED3B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04D1B260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7BB4BA5A" w14:textId="77777777" w:rsidR="00301560" w:rsidRDefault="00301560" w:rsidP="00301560">
      <w:pPr>
        <w:rPr>
          <w:rFonts w:cs="Arial"/>
          <w:b/>
          <w:sz w:val="28"/>
          <w:szCs w:val="28"/>
        </w:rPr>
      </w:pPr>
    </w:p>
    <w:p w14:paraId="5F5E18B6" w14:textId="77777777" w:rsidR="00812A75" w:rsidRPr="00301560" w:rsidRDefault="00301560" w:rsidP="00301560">
      <w:pPr>
        <w:rPr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                                          </w:t>
      </w:r>
      <w:r w:rsidRPr="00301560">
        <w:rPr>
          <w:rFonts w:cs="Arial"/>
          <w:sz w:val="28"/>
          <w:szCs w:val="28"/>
        </w:rPr>
        <w:t xml:space="preserve">   -2-</w:t>
      </w:r>
      <w:r w:rsidR="0034373E" w:rsidRPr="00301560">
        <w:rPr>
          <w:rFonts w:cs="Arial"/>
          <w:sz w:val="28"/>
          <w:szCs w:val="28"/>
        </w:rPr>
        <w:br w:type="page"/>
      </w:r>
      <w:r w:rsidR="00FD0633" w:rsidRPr="00301560">
        <w:rPr>
          <w:rFonts w:cs="Arial"/>
          <w:sz w:val="28"/>
          <w:szCs w:val="28"/>
          <w:u w:val="single"/>
        </w:rPr>
        <w:lastRenderedPageBreak/>
        <w:t xml:space="preserve"> </w:t>
      </w:r>
    </w:p>
    <w:p w14:paraId="37E6EE6F" w14:textId="77777777" w:rsidR="00812A75" w:rsidRDefault="00812A75" w:rsidP="00025B0C">
      <w:pPr>
        <w:pStyle w:val="Paragraphedeliste"/>
        <w:rPr>
          <w:b w:val="0"/>
          <w:vertAlign w:val="superscript"/>
        </w:rPr>
      </w:pPr>
    </w:p>
    <w:p w14:paraId="3155FCE1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4AD31470" w14:textId="77777777" w:rsidR="00FD4C7B" w:rsidRDefault="00FD4C7B" w:rsidP="00025B0C">
      <w:pPr>
        <w:pStyle w:val="Paragraphedeliste"/>
        <w:rPr>
          <w:b w:val="0"/>
          <w:vertAlign w:val="superscript"/>
        </w:rPr>
      </w:pPr>
      <w:r w:rsidRPr="00FD4C7B">
        <w:rPr>
          <w:b w:val="0"/>
          <w:noProof/>
          <w:vertAlign w:val="superscript"/>
        </w:rPr>
        <w:drawing>
          <wp:inline distT="0" distB="0" distL="0" distR="0" wp14:anchorId="7AB0CE19" wp14:editId="6BDF88EB">
            <wp:extent cx="5200650" cy="3714750"/>
            <wp:effectExtent l="19050" t="0" r="19050" b="0"/>
            <wp:docPr id="5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C3D838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5A4A936A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7A0636C0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5B6F5D82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5A632482" w14:textId="77777777" w:rsidR="00FD4C7B" w:rsidRDefault="00FD4C7B" w:rsidP="00025B0C">
      <w:pPr>
        <w:pStyle w:val="Paragraphedeliste"/>
        <w:rPr>
          <w:b w:val="0"/>
          <w:vertAlign w:val="superscript"/>
        </w:rPr>
      </w:pPr>
      <w:r w:rsidRPr="00FD4C7B">
        <w:rPr>
          <w:b w:val="0"/>
          <w:noProof/>
          <w:vertAlign w:val="superscript"/>
        </w:rPr>
        <w:drawing>
          <wp:inline distT="0" distB="0" distL="0" distR="0" wp14:anchorId="799498AD" wp14:editId="54B2280C">
            <wp:extent cx="5753100" cy="3905250"/>
            <wp:effectExtent l="19050" t="0" r="19050" b="0"/>
            <wp:docPr id="6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7C78BA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4A3047D1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39400B5F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69010B4F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681BC0B2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0BBC5531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531CFB30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19DD37BB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56AFCBDC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312CA957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19693018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7366D91D" w14:textId="77777777" w:rsidR="00FD4C7B" w:rsidRDefault="00FD4C7B" w:rsidP="00025B0C">
      <w:pPr>
        <w:pStyle w:val="Paragraphedeliste"/>
        <w:rPr>
          <w:b w:val="0"/>
          <w:vertAlign w:val="superscript"/>
        </w:rPr>
      </w:pPr>
    </w:p>
    <w:p w14:paraId="4BA429EA" w14:textId="77777777" w:rsidR="00FD4C7B" w:rsidRPr="00025B0C" w:rsidRDefault="00FD4C7B" w:rsidP="00025B0C">
      <w:pPr>
        <w:pStyle w:val="Paragraphedeliste"/>
        <w:rPr>
          <w:b w:val="0"/>
          <w:vertAlign w:val="superscript"/>
        </w:rPr>
      </w:pPr>
    </w:p>
    <w:sectPr w:rsidR="00FD4C7B" w:rsidRPr="00025B0C" w:rsidSect="005373FC">
      <w:type w:val="continuous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9FEA2" w14:textId="77777777" w:rsidR="00434F21" w:rsidRDefault="00434F21" w:rsidP="001C5F30">
      <w:r>
        <w:separator/>
      </w:r>
    </w:p>
  </w:endnote>
  <w:endnote w:type="continuationSeparator" w:id="0">
    <w:p w14:paraId="73A05DC0" w14:textId="77777777" w:rsidR="00434F21" w:rsidRDefault="00434F21" w:rsidP="001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8266" w14:textId="77777777" w:rsidR="00434F21" w:rsidRDefault="00434F21" w:rsidP="001C5F30">
      <w:r>
        <w:separator/>
      </w:r>
    </w:p>
  </w:footnote>
  <w:footnote w:type="continuationSeparator" w:id="0">
    <w:p w14:paraId="066D1DED" w14:textId="77777777" w:rsidR="00434F21" w:rsidRDefault="00434F21" w:rsidP="001C5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2F1"/>
    <w:multiLevelType w:val="hybridMultilevel"/>
    <w:tmpl w:val="2BD26B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0A5"/>
    <w:multiLevelType w:val="hybridMultilevel"/>
    <w:tmpl w:val="6408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F7"/>
    <w:multiLevelType w:val="multilevel"/>
    <w:tmpl w:val="65A26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C305076"/>
    <w:multiLevelType w:val="hybridMultilevel"/>
    <w:tmpl w:val="98546A36"/>
    <w:lvl w:ilvl="0" w:tplc="5D4CB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B4550"/>
    <w:multiLevelType w:val="hybridMultilevel"/>
    <w:tmpl w:val="B99AC8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876499"/>
    <w:multiLevelType w:val="hybridMultilevel"/>
    <w:tmpl w:val="F6C8D9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7D62BB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D4784"/>
    <w:multiLevelType w:val="multilevel"/>
    <w:tmpl w:val="AE6048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463A85"/>
    <w:multiLevelType w:val="hybridMultilevel"/>
    <w:tmpl w:val="A240FB1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22387"/>
    <w:multiLevelType w:val="hybridMultilevel"/>
    <w:tmpl w:val="5CCE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31A8E"/>
    <w:multiLevelType w:val="hybridMultilevel"/>
    <w:tmpl w:val="4C3E5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E4EFB"/>
    <w:multiLevelType w:val="hybridMultilevel"/>
    <w:tmpl w:val="050A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54D2C"/>
    <w:multiLevelType w:val="hybridMultilevel"/>
    <w:tmpl w:val="A3AECD96"/>
    <w:lvl w:ilvl="0" w:tplc="3E7E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54B1"/>
    <w:multiLevelType w:val="hybridMultilevel"/>
    <w:tmpl w:val="BE3CB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102B7B"/>
    <w:multiLevelType w:val="hybridMultilevel"/>
    <w:tmpl w:val="81F4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9641C"/>
    <w:multiLevelType w:val="hybridMultilevel"/>
    <w:tmpl w:val="F39678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61E4A"/>
    <w:multiLevelType w:val="hybridMultilevel"/>
    <w:tmpl w:val="52922516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442578B5"/>
    <w:multiLevelType w:val="hybridMultilevel"/>
    <w:tmpl w:val="D7C8C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81D47"/>
    <w:multiLevelType w:val="hybridMultilevel"/>
    <w:tmpl w:val="E332BB76"/>
    <w:lvl w:ilvl="0" w:tplc="6DB672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44824"/>
    <w:multiLevelType w:val="hybridMultilevel"/>
    <w:tmpl w:val="C8108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37370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F19A0"/>
    <w:multiLevelType w:val="hybridMultilevel"/>
    <w:tmpl w:val="EE14F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32310"/>
    <w:multiLevelType w:val="hybridMultilevel"/>
    <w:tmpl w:val="4A8C5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A691D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C0C74"/>
    <w:multiLevelType w:val="hybridMultilevel"/>
    <w:tmpl w:val="0FE65734"/>
    <w:lvl w:ilvl="0" w:tplc="5BBA448C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03D15"/>
    <w:multiLevelType w:val="hybridMultilevel"/>
    <w:tmpl w:val="F4E8FB88"/>
    <w:lvl w:ilvl="0" w:tplc="8D207EC6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4E010C"/>
    <w:multiLevelType w:val="multilevel"/>
    <w:tmpl w:val="94BA1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28" w15:restartNumberingAfterBreak="0">
    <w:nsid w:val="7F762FEF"/>
    <w:multiLevelType w:val="hybridMultilevel"/>
    <w:tmpl w:val="32BA528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7FD84B75"/>
    <w:multiLevelType w:val="hybridMultilevel"/>
    <w:tmpl w:val="DEE476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073523">
    <w:abstractNumId w:val="11"/>
  </w:num>
  <w:num w:numId="2" w16cid:durableId="554387671">
    <w:abstractNumId w:val="8"/>
  </w:num>
  <w:num w:numId="3" w16cid:durableId="139348469">
    <w:abstractNumId w:val="18"/>
  </w:num>
  <w:num w:numId="4" w16cid:durableId="616259725">
    <w:abstractNumId w:val="2"/>
  </w:num>
  <w:num w:numId="5" w16cid:durableId="1209759941">
    <w:abstractNumId w:val="25"/>
  </w:num>
  <w:num w:numId="6" w16cid:durableId="1048997193">
    <w:abstractNumId w:val="13"/>
  </w:num>
  <w:num w:numId="7" w16cid:durableId="646209799">
    <w:abstractNumId w:val="27"/>
  </w:num>
  <w:num w:numId="8" w16cid:durableId="1957591004">
    <w:abstractNumId w:val="4"/>
  </w:num>
  <w:num w:numId="9" w16cid:durableId="118114933">
    <w:abstractNumId w:val="28"/>
  </w:num>
  <w:num w:numId="10" w16cid:durableId="1629048454">
    <w:abstractNumId w:val="20"/>
  </w:num>
  <w:num w:numId="11" w16cid:durableId="1366104770">
    <w:abstractNumId w:val="0"/>
  </w:num>
  <w:num w:numId="12" w16cid:durableId="546381330">
    <w:abstractNumId w:val="22"/>
  </w:num>
  <w:num w:numId="13" w16cid:durableId="2092390181">
    <w:abstractNumId w:val="1"/>
  </w:num>
  <w:num w:numId="14" w16cid:durableId="1049572665">
    <w:abstractNumId w:val="26"/>
  </w:num>
  <w:num w:numId="15" w16cid:durableId="1825900831">
    <w:abstractNumId w:val="12"/>
  </w:num>
  <w:num w:numId="16" w16cid:durableId="105544273">
    <w:abstractNumId w:val="15"/>
  </w:num>
  <w:num w:numId="17" w16cid:durableId="1047870865">
    <w:abstractNumId w:val="17"/>
  </w:num>
  <w:num w:numId="18" w16cid:durableId="297607903">
    <w:abstractNumId w:val="23"/>
  </w:num>
  <w:num w:numId="19" w16cid:durableId="523635697">
    <w:abstractNumId w:val="24"/>
  </w:num>
  <w:num w:numId="20" w16cid:durableId="322784990">
    <w:abstractNumId w:val="10"/>
  </w:num>
  <w:num w:numId="21" w16cid:durableId="863834687">
    <w:abstractNumId w:val="7"/>
  </w:num>
  <w:num w:numId="22" w16cid:durableId="1486513079">
    <w:abstractNumId w:val="21"/>
  </w:num>
  <w:num w:numId="23" w16cid:durableId="894698508">
    <w:abstractNumId w:val="16"/>
  </w:num>
  <w:num w:numId="24" w16cid:durableId="813718290">
    <w:abstractNumId w:val="6"/>
  </w:num>
  <w:num w:numId="25" w16cid:durableId="1806771981">
    <w:abstractNumId w:val="14"/>
  </w:num>
  <w:num w:numId="26" w16cid:durableId="715206054">
    <w:abstractNumId w:val="5"/>
  </w:num>
  <w:num w:numId="27" w16cid:durableId="219750761">
    <w:abstractNumId w:val="9"/>
  </w:num>
  <w:num w:numId="28" w16cid:durableId="133572949">
    <w:abstractNumId w:val="3"/>
  </w:num>
  <w:num w:numId="29" w16cid:durableId="458497741">
    <w:abstractNumId w:val="29"/>
  </w:num>
  <w:num w:numId="30" w16cid:durableId="11391559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F68"/>
    <w:rsid w:val="0000274A"/>
    <w:rsid w:val="000041FF"/>
    <w:rsid w:val="000141C3"/>
    <w:rsid w:val="00016876"/>
    <w:rsid w:val="000207D2"/>
    <w:rsid w:val="00025B0C"/>
    <w:rsid w:val="000373F2"/>
    <w:rsid w:val="000413E1"/>
    <w:rsid w:val="000863DD"/>
    <w:rsid w:val="000B2315"/>
    <w:rsid w:val="000B7A21"/>
    <w:rsid w:val="000C19B4"/>
    <w:rsid w:val="000C69A2"/>
    <w:rsid w:val="000D4116"/>
    <w:rsid w:val="000F0AB7"/>
    <w:rsid w:val="000F7280"/>
    <w:rsid w:val="00102E68"/>
    <w:rsid w:val="0010649E"/>
    <w:rsid w:val="00115100"/>
    <w:rsid w:val="00126CB1"/>
    <w:rsid w:val="00133A37"/>
    <w:rsid w:val="00137A9B"/>
    <w:rsid w:val="00150244"/>
    <w:rsid w:val="00152E71"/>
    <w:rsid w:val="00165789"/>
    <w:rsid w:val="00171BF9"/>
    <w:rsid w:val="00172946"/>
    <w:rsid w:val="001A6D9B"/>
    <w:rsid w:val="001B6255"/>
    <w:rsid w:val="001C5F30"/>
    <w:rsid w:val="001E1FBB"/>
    <w:rsid w:val="001F276B"/>
    <w:rsid w:val="00207B86"/>
    <w:rsid w:val="00237FBF"/>
    <w:rsid w:val="00241A0C"/>
    <w:rsid w:val="00255CD5"/>
    <w:rsid w:val="002621E8"/>
    <w:rsid w:val="00263699"/>
    <w:rsid w:val="00267F68"/>
    <w:rsid w:val="00270EA2"/>
    <w:rsid w:val="00274DE6"/>
    <w:rsid w:val="00285E42"/>
    <w:rsid w:val="00292F91"/>
    <w:rsid w:val="0029391F"/>
    <w:rsid w:val="00294A31"/>
    <w:rsid w:val="002A1D2B"/>
    <w:rsid w:val="002A31A6"/>
    <w:rsid w:val="002C6C28"/>
    <w:rsid w:val="002D2A63"/>
    <w:rsid w:val="002D6FEC"/>
    <w:rsid w:val="002F3CD3"/>
    <w:rsid w:val="002F5C06"/>
    <w:rsid w:val="002F743D"/>
    <w:rsid w:val="00301560"/>
    <w:rsid w:val="00317DBF"/>
    <w:rsid w:val="00322FDD"/>
    <w:rsid w:val="00325138"/>
    <w:rsid w:val="003300B8"/>
    <w:rsid w:val="00335F86"/>
    <w:rsid w:val="00336121"/>
    <w:rsid w:val="0034373E"/>
    <w:rsid w:val="0039211A"/>
    <w:rsid w:val="003945FC"/>
    <w:rsid w:val="003B32C4"/>
    <w:rsid w:val="003B5FB1"/>
    <w:rsid w:val="003B6AFB"/>
    <w:rsid w:val="00422947"/>
    <w:rsid w:val="004272ED"/>
    <w:rsid w:val="00434F21"/>
    <w:rsid w:val="0044300B"/>
    <w:rsid w:val="00457895"/>
    <w:rsid w:val="00471C18"/>
    <w:rsid w:val="00477D98"/>
    <w:rsid w:val="004948E1"/>
    <w:rsid w:val="004B153F"/>
    <w:rsid w:val="004B1F68"/>
    <w:rsid w:val="004B2A8C"/>
    <w:rsid w:val="004B2E06"/>
    <w:rsid w:val="004C564E"/>
    <w:rsid w:val="004D5699"/>
    <w:rsid w:val="004F5A31"/>
    <w:rsid w:val="00506E69"/>
    <w:rsid w:val="00515F09"/>
    <w:rsid w:val="00534145"/>
    <w:rsid w:val="005373FC"/>
    <w:rsid w:val="00560CA0"/>
    <w:rsid w:val="00563015"/>
    <w:rsid w:val="005863F8"/>
    <w:rsid w:val="00593279"/>
    <w:rsid w:val="00593A2F"/>
    <w:rsid w:val="00597FB6"/>
    <w:rsid w:val="005A2A83"/>
    <w:rsid w:val="005C3D0B"/>
    <w:rsid w:val="005E3BE2"/>
    <w:rsid w:val="005E4F28"/>
    <w:rsid w:val="005F0A79"/>
    <w:rsid w:val="005F180E"/>
    <w:rsid w:val="005F4DB6"/>
    <w:rsid w:val="006052BB"/>
    <w:rsid w:val="006200BB"/>
    <w:rsid w:val="006264C2"/>
    <w:rsid w:val="00637D6A"/>
    <w:rsid w:val="00642A60"/>
    <w:rsid w:val="00644D4E"/>
    <w:rsid w:val="006459FA"/>
    <w:rsid w:val="0066424D"/>
    <w:rsid w:val="006679C2"/>
    <w:rsid w:val="00672BE0"/>
    <w:rsid w:val="006755FD"/>
    <w:rsid w:val="00684A0C"/>
    <w:rsid w:val="0068524E"/>
    <w:rsid w:val="006858F0"/>
    <w:rsid w:val="00696EB6"/>
    <w:rsid w:val="006A49AF"/>
    <w:rsid w:val="006B040E"/>
    <w:rsid w:val="006B6529"/>
    <w:rsid w:val="006C058A"/>
    <w:rsid w:val="006C70AE"/>
    <w:rsid w:val="006E168F"/>
    <w:rsid w:val="006E585A"/>
    <w:rsid w:val="006E636A"/>
    <w:rsid w:val="006F269A"/>
    <w:rsid w:val="006F3CDB"/>
    <w:rsid w:val="006F7C5C"/>
    <w:rsid w:val="007056DD"/>
    <w:rsid w:val="00717AF7"/>
    <w:rsid w:val="00737B38"/>
    <w:rsid w:val="00744CBB"/>
    <w:rsid w:val="007475AF"/>
    <w:rsid w:val="00767DF5"/>
    <w:rsid w:val="007905CE"/>
    <w:rsid w:val="00794D4F"/>
    <w:rsid w:val="00795617"/>
    <w:rsid w:val="007A76DF"/>
    <w:rsid w:val="007B0282"/>
    <w:rsid w:val="007B5474"/>
    <w:rsid w:val="007F2CD1"/>
    <w:rsid w:val="00812A75"/>
    <w:rsid w:val="008319F8"/>
    <w:rsid w:val="00836A2E"/>
    <w:rsid w:val="00884825"/>
    <w:rsid w:val="008905FC"/>
    <w:rsid w:val="00892F2F"/>
    <w:rsid w:val="008B2D13"/>
    <w:rsid w:val="008B6479"/>
    <w:rsid w:val="008D5CF4"/>
    <w:rsid w:val="008E6338"/>
    <w:rsid w:val="009076C0"/>
    <w:rsid w:val="00915BE9"/>
    <w:rsid w:val="00915C25"/>
    <w:rsid w:val="009160D5"/>
    <w:rsid w:val="0092410B"/>
    <w:rsid w:val="009252FD"/>
    <w:rsid w:val="00925F96"/>
    <w:rsid w:val="00927464"/>
    <w:rsid w:val="00931D06"/>
    <w:rsid w:val="00933926"/>
    <w:rsid w:val="0093755A"/>
    <w:rsid w:val="0094122C"/>
    <w:rsid w:val="00952B17"/>
    <w:rsid w:val="00953743"/>
    <w:rsid w:val="00953DBA"/>
    <w:rsid w:val="00960A97"/>
    <w:rsid w:val="00961A17"/>
    <w:rsid w:val="00975135"/>
    <w:rsid w:val="00987913"/>
    <w:rsid w:val="009B628F"/>
    <w:rsid w:val="009C674F"/>
    <w:rsid w:val="009D2785"/>
    <w:rsid w:val="009E0818"/>
    <w:rsid w:val="009E42A4"/>
    <w:rsid w:val="009E5969"/>
    <w:rsid w:val="009F350B"/>
    <w:rsid w:val="00A126EF"/>
    <w:rsid w:val="00A24143"/>
    <w:rsid w:val="00A24750"/>
    <w:rsid w:val="00A25596"/>
    <w:rsid w:val="00A31FC8"/>
    <w:rsid w:val="00A349F2"/>
    <w:rsid w:val="00A439F1"/>
    <w:rsid w:val="00A46766"/>
    <w:rsid w:val="00A53CFA"/>
    <w:rsid w:val="00A818D3"/>
    <w:rsid w:val="00AD0F2A"/>
    <w:rsid w:val="00AD7F74"/>
    <w:rsid w:val="00AF3A64"/>
    <w:rsid w:val="00AF5152"/>
    <w:rsid w:val="00AF59B7"/>
    <w:rsid w:val="00B05F90"/>
    <w:rsid w:val="00B207CE"/>
    <w:rsid w:val="00B2116F"/>
    <w:rsid w:val="00B22D92"/>
    <w:rsid w:val="00B952C1"/>
    <w:rsid w:val="00BA1C6F"/>
    <w:rsid w:val="00BA5E37"/>
    <w:rsid w:val="00BB4F24"/>
    <w:rsid w:val="00BC42B8"/>
    <w:rsid w:val="00BC62C5"/>
    <w:rsid w:val="00BC6900"/>
    <w:rsid w:val="00BD0534"/>
    <w:rsid w:val="00BE0468"/>
    <w:rsid w:val="00BE33FA"/>
    <w:rsid w:val="00BF2AE4"/>
    <w:rsid w:val="00BF4356"/>
    <w:rsid w:val="00C038A9"/>
    <w:rsid w:val="00C06C2B"/>
    <w:rsid w:val="00C07778"/>
    <w:rsid w:val="00C10CF5"/>
    <w:rsid w:val="00C24873"/>
    <w:rsid w:val="00C26C09"/>
    <w:rsid w:val="00C35E1A"/>
    <w:rsid w:val="00C51352"/>
    <w:rsid w:val="00C54AB3"/>
    <w:rsid w:val="00C57D4C"/>
    <w:rsid w:val="00C70545"/>
    <w:rsid w:val="00C95D3A"/>
    <w:rsid w:val="00CA3EF4"/>
    <w:rsid w:val="00CB451B"/>
    <w:rsid w:val="00CB5824"/>
    <w:rsid w:val="00CD1E9E"/>
    <w:rsid w:val="00D22543"/>
    <w:rsid w:val="00D32E09"/>
    <w:rsid w:val="00D54EEC"/>
    <w:rsid w:val="00D56411"/>
    <w:rsid w:val="00D85430"/>
    <w:rsid w:val="00D85D08"/>
    <w:rsid w:val="00D913EC"/>
    <w:rsid w:val="00DA0D55"/>
    <w:rsid w:val="00DC59B0"/>
    <w:rsid w:val="00DE3E67"/>
    <w:rsid w:val="00DE43E9"/>
    <w:rsid w:val="00DF0DF9"/>
    <w:rsid w:val="00E0079C"/>
    <w:rsid w:val="00E0306F"/>
    <w:rsid w:val="00E20B4D"/>
    <w:rsid w:val="00E25C14"/>
    <w:rsid w:val="00E25EB7"/>
    <w:rsid w:val="00E37CD1"/>
    <w:rsid w:val="00E52343"/>
    <w:rsid w:val="00E5601A"/>
    <w:rsid w:val="00E609B7"/>
    <w:rsid w:val="00E72E6C"/>
    <w:rsid w:val="00E82B9F"/>
    <w:rsid w:val="00E947BB"/>
    <w:rsid w:val="00EA381A"/>
    <w:rsid w:val="00EB7466"/>
    <w:rsid w:val="00EC4D6A"/>
    <w:rsid w:val="00ED0C71"/>
    <w:rsid w:val="00EE3173"/>
    <w:rsid w:val="00F017C8"/>
    <w:rsid w:val="00F25F72"/>
    <w:rsid w:val="00F31EEC"/>
    <w:rsid w:val="00F366E3"/>
    <w:rsid w:val="00F37E49"/>
    <w:rsid w:val="00F52F48"/>
    <w:rsid w:val="00F60591"/>
    <w:rsid w:val="00F607DE"/>
    <w:rsid w:val="00F6481B"/>
    <w:rsid w:val="00F64E9B"/>
    <w:rsid w:val="00F85530"/>
    <w:rsid w:val="00F96FAF"/>
    <w:rsid w:val="00F9714D"/>
    <w:rsid w:val="00FD0633"/>
    <w:rsid w:val="00FD4C7B"/>
    <w:rsid w:val="00FD7AC3"/>
    <w:rsid w:val="00FE4D35"/>
    <w:rsid w:val="00FF573D"/>
    <w:rsid w:val="00FF65B8"/>
    <w:rsid w:val="124A9937"/>
    <w:rsid w:val="592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26EFB0"/>
  <w15:docId w15:val="{C9E5BD60-727F-4E74-9E8D-29BE1F02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DBF"/>
    <w:pPr>
      <w:spacing w:line="276" w:lineRule="auto"/>
    </w:pPr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95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ducation.gouv.fr/pid285/bulletin_officiel.html?cid_bo=948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200"/>
              <a:t>Annexe 2 :</a:t>
            </a:r>
            <a:r>
              <a:rPr lang="fr-FR" sz="1200" baseline="0"/>
              <a:t> Evolution du nombre de ventes</a:t>
            </a:r>
            <a:endParaRPr lang="fr-FR" sz="1200"/>
          </a:p>
        </c:rich>
      </c:tx>
      <c:layout>
        <c:manualLayout>
          <c:xMode val="edge"/>
          <c:yMode val="edge"/>
          <c:x val="0.24551358515573243"/>
          <c:y val="0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6.799431321084879E-3"/>
                  <c:y val="-0.10211723534558188"/>
                </c:manualLayout>
              </c:layout>
              <c:numFmt formatCode="General" sourceLinked="0"/>
            </c:trendlineLbl>
          </c:trendline>
          <c:xVal>
            <c:numRef>
              <c:f>Feuil1!$A$2:$A$9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Feuil1!$B$2:$B$9</c:f>
              <c:numCache>
                <c:formatCode>General</c:formatCode>
                <c:ptCount val="8"/>
                <c:pt idx="0">
                  <c:v>500</c:v>
                </c:pt>
                <c:pt idx="1">
                  <c:v>650</c:v>
                </c:pt>
                <c:pt idx="2">
                  <c:v>1125</c:v>
                </c:pt>
                <c:pt idx="3">
                  <c:v>1688</c:v>
                </c:pt>
                <c:pt idx="4">
                  <c:v>2520</c:v>
                </c:pt>
                <c:pt idx="5">
                  <c:v>3796</c:v>
                </c:pt>
                <c:pt idx="6">
                  <c:v>5690</c:v>
                </c:pt>
                <c:pt idx="7">
                  <c:v>8537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A2-434A-8CBA-29FB455D3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01504"/>
        <c:axId val="120537856"/>
      </c:scatterChart>
      <c:valAx>
        <c:axId val="120101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Rang</a:t>
                </a:r>
                <a:r>
                  <a:rPr lang="fr-FR" baseline="0"/>
                  <a:t> : x</a:t>
                </a:r>
                <a:endParaRPr lang="fr-F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0537856"/>
        <c:crosses val="autoZero"/>
        <c:crossBetween val="midCat"/>
      </c:valAx>
      <c:valAx>
        <c:axId val="1205378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</a:t>
                </a:r>
                <a:r>
                  <a:rPr lang="fr-FR" baseline="0"/>
                  <a:t> de ventes : y</a:t>
                </a:r>
                <a:endParaRPr lang="fr-F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01015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200"/>
              <a:t>Annexe</a:t>
            </a:r>
            <a:r>
              <a:rPr lang="fr-FR" sz="1200" baseline="0"/>
              <a:t> 1 : Evolution du nombre de ventes</a:t>
            </a:r>
            <a:endParaRPr lang="fr-FR" sz="12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exp"/>
            <c:dispRSqr val="1"/>
            <c:dispEq val="1"/>
            <c:trendlineLbl>
              <c:layout>
                <c:manualLayout>
                  <c:x val="9.1332846639203227E-2"/>
                  <c:y val="-8.9597849049356679E-2"/>
                </c:manualLayout>
              </c:layout>
              <c:tx>
                <c:rich>
                  <a:bodyPr/>
                  <a:lstStyle/>
                  <a:p>
                    <a:pPr>
                      <a:defRPr sz="1200" b="0" i="0"/>
                    </a:pPr>
                    <a:r>
                      <a:rPr lang="en-US" baseline="0"/>
                      <a:t>y = </a:t>
                    </a:r>
                    <a:r>
                      <a:rPr lang="en-US" b="0" baseline="0"/>
                      <a:t>315,13e</a:t>
                    </a:r>
                    <a:r>
                      <a:rPr lang="en-US" b="0" baseline="30000"/>
                      <a:t>0,4138x</a:t>
                    </a:r>
                    <a:r>
                      <a:rPr lang="en-US" baseline="0"/>
                      <a:t>
R² = 0,9979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Feuil1!$A$2:$A$9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Feuil1!$B$2:$B$9</c:f>
              <c:numCache>
                <c:formatCode>General</c:formatCode>
                <c:ptCount val="8"/>
                <c:pt idx="0">
                  <c:v>500</c:v>
                </c:pt>
                <c:pt idx="1">
                  <c:v>650</c:v>
                </c:pt>
                <c:pt idx="2">
                  <c:v>1125</c:v>
                </c:pt>
                <c:pt idx="3">
                  <c:v>1688</c:v>
                </c:pt>
                <c:pt idx="4">
                  <c:v>2520</c:v>
                </c:pt>
                <c:pt idx="5">
                  <c:v>3796</c:v>
                </c:pt>
                <c:pt idx="6">
                  <c:v>5690</c:v>
                </c:pt>
                <c:pt idx="7">
                  <c:v>8537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06-476A-BDD4-E755576B9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571008"/>
        <c:axId val="120572928"/>
      </c:scatterChart>
      <c:valAx>
        <c:axId val="120571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Rang</a:t>
                </a:r>
                <a:r>
                  <a:rPr lang="fr-FR" baseline="0"/>
                  <a:t> : x</a:t>
                </a:r>
                <a:endParaRPr lang="fr-F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0572928"/>
        <c:crosses val="autoZero"/>
        <c:crossBetween val="midCat"/>
      </c:valAx>
      <c:valAx>
        <c:axId val="1205729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</a:t>
                </a:r>
                <a:r>
                  <a:rPr lang="fr-FR" baseline="0"/>
                  <a:t> de ventes : y</a:t>
                </a:r>
                <a:endParaRPr lang="fr-F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05710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30eec8-7d97-44fd-a8a8-c08d48fdd3d1">
      <Terms xmlns="http://schemas.microsoft.com/office/infopath/2007/PartnerControls"/>
    </lcf76f155ced4ddcb4097134ff3c332f>
    <TaxCatchAll xmlns="622981ff-340d-418f-91a8-8f9789790ca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78885CDFCBA4CB2B5433C4830171B" ma:contentTypeVersion="14" ma:contentTypeDescription="Crée un document." ma:contentTypeScope="" ma:versionID="251d1fd0c29c1ffa418df6f71dc62a24">
  <xsd:schema xmlns:xsd="http://www.w3.org/2001/XMLSchema" xmlns:xs="http://www.w3.org/2001/XMLSchema" xmlns:p="http://schemas.microsoft.com/office/2006/metadata/properties" xmlns:ns2="d630eec8-7d97-44fd-a8a8-c08d48fdd3d1" xmlns:ns3="622981ff-340d-418f-91a8-8f9789790ca8" targetNamespace="http://schemas.microsoft.com/office/2006/metadata/properties" ma:root="true" ma:fieldsID="1a5ec390be3dba91cbe288b6fb7021da" ns2:_="" ns3:_="">
    <xsd:import namespace="d630eec8-7d97-44fd-a8a8-c08d48fdd3d1"/>
    <xsd:import namespace="622981ff-340d-418f-91a8-8f978979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0eec8-7d97-44fd-a8a8-c08d48fdd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012f8fb1-763d-4eee-8e7f-0e5339ba90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981ff-340d-418f-91a8-8f978979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7cceb9-13da-487c-bb45-da5775d556bb}" ma:internalName="TaxCatchAll" ma:showField="CatchAllData" ma:web="622981ff-340d-418f-91a8-8f9789790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B9EEEA-EBEE-4607-9E3C-8C533004CA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04C67E-F8EF-4FCC-9525-2CB7854D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83164-E576-41E6-8FCC-1CB875585FF5}">
  <ds:schemaRefs>
    <ds:schemaRef ds:uri="http://schemas.microsoft.com/office/2006/metadata/properties"/>
    <ds:schemaRef ds:uri="http://schemas.microsoft.com/office/infopath/2007/PartnerControls"/>
    <ds:schemaRef ds:uri="d630eec8-7d97-44fd-a8a8-c08d48fdd3d1"/>
    <ds:schemaRef ds:uri="622981ff-340d-418f-91a8-8f9789790ca8"/>
  </ds:schemaRefs>
</ds:datastoreItem>
</file>

<file path=customXml/itemProps4.xml><?xml version="1.0" encoding="utf-8"?>
<ds:datastoreItem xmlns:ds="http://schemas.openxmlformats.org/officeDocument/2006/customXml" ds:itemID="{57E44FAE-2575-438A-B54B-BBEEE597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0eec8-7d97-44fd-a8a8-c08d48fdd3d1"/>
    <ds:schemaRef ds:uri="622981ff-340d-418f-91a8-8f9789790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AZIZ</dc:creator>
  <cp:lastModifiedBy>remy.nsir</cp:lastModifiedBy>
  <cp:revision>6</cp:revision>
  <cp:lastPrinted>2025-06-23T23:04:00Z</cp:lastPrinted>
  <dcterms:created xsi:type="dcterms:W3CDTF">2025-06-23T17:41:00Z</dcterms:created>
  <dcterms:modified xsi:type="dcterms:W3CDTF">2025-06-24T09:30:00Z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0x01010098F78885CDFCBA4CB2B5433C4830171B</vt:lpwstr>
  </property>
  <property fmtid="{D5CDD505-2E9C-101B-9397-08002B2CF9AE}" pid="3" name="MediaServiceImageTags">
    <vt:lpwstr/>
  </property>
</Properties>
</file>