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C1BE5" w14:textId="27B13450" w:rsidR="003B2771" w:rsidRDefault="003B2771" w:rsidP="00F94E70">
      <w:pPr>
        <w:jc w:val="both"/>
      </w:pPr>
      <w:r>
        <w:t xml:space="preserve">Scene </w:t>
      </w:r>
      <w:r w:rsidR="00AE0B12">
        <w:t>0</w:t>
      </w:r>
    </w:p>
    <w:p w14:paraId="334E98A8" w14:textId="1B80A9D2" w:rsidR="002D1ABE" w:rsidRDefault="003B2771" w:rsidP="00F94E70">
      <w:pPr>
        <w:jc w:val="both"/>
      </w:pPr>
      <w:r>
        <w:t xml:space="preserve">Title: Posterior </w:t>
      </w:r>
      <w:r w:rsidR="00D50122">
        <w:t>C</w:t>
      </w:r>
      <w:r>
        <w:t xml:space="preserve">ervical </w:t>
      </w:r>
      <w:r w:rsidR="00D50122">
        <w:t>D</w:t>
      </w:r>
      <w:r>
        <w:t xml:space="preserve">ecompression and </w:t>
      </w:r>
      <w:r w:rsidR="00D50122">
        <w:t>F</w:t>
      </w:r>
      <w:r>
        <w:t>usion</w:t>
      </w:r>
      <w:r w:rsidR="00D50122">
        <w:t xml:space="preserve"> (PCDF)</w:t>
      </w:r>
    </w:p>
    <w:p w14:paraId="3FF52BB0" w14:textId="70A74926" w:rsidR="0042111F" w:rsidRDefault="00936192" w:rsidP="00F94E70">
      <w:pPr>
        <w:jc w:val="both"/>
      </w:pPr>
      <w:r>
        <w:t xml:space="preserve">Text: </w:t>
      </w:r>
      <w:r w:rsidR="00DE514F" w:rsidRPr="00DE514F">
        <w:t>PCDF is a spinal procedure performed to relieve pressure within the spinal canal. It consists of two components: posterior cervical laminectomy and posterior cervical instrumentation. Owing to its ability to decompress the spinal cord and provide immediate stabilization, PCDF is a powerful surgical technique that allows surgeons to treat some of the most complex spinal disorders and improve patients’ quality of life.</w:t>
      </w:r>
    </w:p>
    <w:p w14:paraId="7FC10CA5" w14:textId="6ACEEC58" w:rsidR="003B2771" w:rsidRDefault="003B2771" w:rsidP="00F94E70">
      <w:pPr>
        <w:jc w:val="both"/>
      </w:pPr>
      <w:r>
        <w:t xml:space="preserve">Scene </w:t>
      </w:r>
      <w:r w:rsidR="00AE0B12">
        <w:t>1</w:t>
      </w:r>
    </w:p>
    <w:p w14:paraId="78752A39" w14:textId="0DCAD3E8" w:rsidR="003B2771" w:rsidRDefault="000E78E3" w:rsidP="00F94E70">
      <w:pPr>
        <w:jc w:val="both"/>
      </w:pPr>
      <w:r>
        <w:t xml:space="preserve">Title: </w:t>
      </w:r>
      <w:r w:rsidR="00083D7A">
        <w:t>Indication for PCDF</w:t>
      </w:r>
    </w:p>
    <w:p w14:paraId="626A3D7D" w14:textId="61A7A5E0" w:rsidR="00D6192F" w:rsidRDefault="00D6192F" w:rsidP="00F94E70">
      <w:pPr>
        <w:jc w:val="both"/>
      </w:pPr>
      <w:r>
        <w:t xml:space="preserve">Text: </w:t>
      </w:r>
      <w:r w:rsidR="00826923" w:rsidRPr="00826923">
        <w:t>PCDF</w:t>
      </w:r>
      <w:r w:rsidR="00826923">
        <w:t xml:space="preserve"> </w:t>
      </w:r>
      <w:r w:rsidR="00826923" w:rsidRPr="00826923">
        <w:t xml:space="preserve">is typically recommended for conditions in which conservative treatment has failed to relieve compression within the spinal canal. Such conditions include cervical spondylotic myelopathy, ossification of the posterior longitudinal ligament, spinal deformities, and tumors. </w:t>
      </w:r>
      <w:r w:rsidR="0037001B">
        <w:t>Here</w:t>
      </w:r>
      <w:r w:rsidR="00826923" w:rsidRPr="00826923">
        <w:t xml:space="preserve">, </w:t>
      </w:r>
      <w:r w:rsidR="00246E3C">
        <w:t xml:space="preserve">a </w:t>
      </w:r>
      <w:r w:rsidR="00826923" w:rsidRPr="00826923">
        <w:t>bony overgrowth of the C5 lamina (the posterior part of the vertebral arch) is observed. This lesion can lead to compression of the spinal cord, resulting in a variety of neurological symptoms, including upper extremity pain, sensory disturbances in the hands, and, in severe cases, paralysis of the upper and/or lower limbs.</w:t>
      </w:r>
    </w:p>
    <w:p w14:paraId="04A207FB" w14:textId="06A47CA0" w:rsidR="00D50122" w:rsidRDefault="00D50122" w:rsidP="00F94E70">
      <w:pPr>
        <w:jc w:val="both"/>
      </w:pPr>
      <w:r>
        <w:t xml:space="preserve">Scene </w:t>
      </w:r>
      <w:r w:rsidR="00AE0B12">
        <w:t>2</w:t>
      </w:r>
    </w:p>
    <w:p w14:paraId="5D364C9A" w14:textId="32A71D30" w:rsidR="00D50122" w:rsidRDefault="00D50122" w:rsidP="00F94E70">
      <w:pPr>
        <w:jc w:val="both"/>
      </w:pPr>
      <w:r>
        <w:t>Title: Posterior Cervical Laminectomy</w:t>
      </w:r>
    </w:p>
    <w:p w14:paraId="696FAD33" w14:textId="49738528" w:rsidR="00D4143F" w:rsidRDefault="00D4143F" w:rsidP="00F94E70">
      <w:pPr>
        <w:jc w:val="both"/>
      </w:pPr>
      <w:r>
        <w:t xml:space="preserve">Text: </w:t>
      </w:r>
      <w:r w:rsidR="00542111" w:rsidRPr="00542111">
        <w:t xml:space="preserve">Posterior cervical laminectomy is a fundamental step in PCDF and is usually performed at an early stage of the procedure. In this operation, the lamina—a roof-like bony structure covering the spinal cord—is removed. Once the lamina is removed, the spinal canal is enlarged, allowing the spinal cord to decompress from the offending lesion and providing immediate relief of pressure. A common concern regarding </w:t>
      </w:r>
      <w:r w:rsidR="007F340D">
        <w:t xml:space="preserve">a </w:t>
      </w:r>
      <w:r w:rsidR="00542111" w:rsidRPr="00542111">
        <w:t>laminectomy is that the spinal cord may become more vulnerable to injury due to the loss of posterior bony protection. However, in most cases, the surrounding soft tissues—such as paraspinal muscles and adipose tissue—continue to provide coverage and structural support over the spinal cord, thereby reducing the risk of direct injury.</w:t>
      </w:r>
    </w:p>
    <w:p w14:paraId="32304A05" w14:textId="11C81249" w:rsidR="00D50122" w:rsidRDefault="00D50122" w:rsidP="00F94E70">
      <w:pPr>
        <w:jc w:val="both"/>
      </w:pPr>
      <w:r>
        <w:t xml:space="preserve">Scene </w:t>
      </w:r>
      <w:r w:rsidR="00AE0B12">
        <w:t>3</w:t>
      </w:r>
    </w:p>
    <w:p w14:paraId="0EA7FCDC" w14:textId="38F7CBD4" w:rsidR="00D50122" w:rsidRDefault="00D50122" w:rsidP="00F94E70">
      <w:pPr>
        <w:jc w:val="both"/>
      </w:pPr>
      <w:r>
        <w:t>Title: Post-Laminectomy Cervical Kyphosis</w:t>
      </w:r>
    </w:p>
    <w:p w14:paraId="2D7CE355" w14:textId="59A3D26E" w:rsidR="00710AED" w:rsidRDefault="00710AED" w:rsidP="00F94E70">
      <w:pPr>
        <w:jc w:val="both"/>
      </w:pPr>
      <w:r>
        <w:t xml:space="preserve">Text: </w:t>
      </w:r>
      <w:r w:rsidR="007857E6" w:rsidRPr="007857E6">
        <w:t xml:space="preserve">Posterior cervical laminectomy has both benefits and limitations. While it is effective in providing adequate decompression of the spinal cord, post-laminectomy kyphosis—a major complication of the procedure—may occur. Post-laminectomy kyphosis refers to a loss of normal cervical lordosis, resulting in a forward curvature of the neck. This deformity </w:t>
      </w:r>
      <w:r w:rsidR="007857E6" w:rsidRPr="007857E6">
        <w:lastRenderedPageBreak/>
        <w:t xml:space="preserve">occurs in part because, during </w:t>
      </w:r>
      <w:r w:rsidR="006A191E">
        <w:t xml:space="preserve">a </w:t>
      </w:r>
      <w:r w:rsidR="007857E6" w:rsidRPr="007857E6">
        <w:t>laminectomy, posterior stabilizing structures such as the ligamentous complex and paraspinal musculature are disrupted or detached. Post-laminectomy cervical kyphosis may place increased tension on the spinal cord and can potentially worsen neurological symptoms or lead to delayed neurological deterioration.</w:t>
      </w:r>
    </w:p>
    <w:p w14:paraId="1CBFA2F7" w14:textId="1215B660" w:rsidR="00E04297" w:rsidRDefault="00E04297" w:rsidP="00F94E70">
      <w:pPr>
        <w:jc w:val="both"/>
      </w:pPr>
      <w:r>
        <w:t xml:space="preserve">Scene </w:t>
      </w:r>
      <w:r w:rsidR="00AE0B12">
        <w:t>4</w:t>
      </w:r>
    </w:p>
    <w:p w14:paraId="5CCBE948" w14:textId="20BBDFA5" w:rsidR="00E04297" w:rsidRDefault="00E04297" w:rsidP="00F94E70">
      <w:pPr>
        <w:jc w:val="both"/>
      </w:pPr>
      <w:r>
        <w:t>Title: Posterior Cervical Instrumentation</w:t>
      </w:r>
    </w:p>
    <w:p w14:paraId="01B743A6" w14:textId="6723EE9A" w:rsidR="00C339D2" w:rsidRDefault="00C339D2" w:rsidP="00F94E70">
      <w:pPr>
        <w:jc w:val="both"/>
      </w:pPr>
      <w:r>
        <w:t xml:space="preserve">Text: </w:t>
      </w:r>
      <w:r w:rsidR="001F0D64" w:rsidRPr="001F0D64">
        <w:t>To prevent post-laminectomy cervical kyphosis, posterior cervical instrumentation is often performed. In this procedure, screws and rods are placed along the posterior elements of the cervical spine to provide mechanical stability. Specifically, screws may be inserted into the lateral masses or pedicles of the vertebrae, which serve as anchoring structures connecting the anterior and posterior spinal columns. The number of screws used depends on the extent of pathology and the number of vertebral levels requiring decompression. Typically, rods are then connected across multiple levels to provide rigid fixation and maintain cervical alignment. One potential drawback of this procedure is a reduction in cervical range of motion. Because the implanted hardware provides rigid stabilization, segmental mobility is restricted. However, some degree of neck motion may still be preserved in non-fused segments that are not affected by disease or included in the fusion construct.</w:t>
      </w:r>
    </w:p>
    <w:p w14:paraId="2ADEB049" w14:textId="77777777" w:rsidR="00C339D2" w:rsidRDefault="00C339D2" w:rsidP="00F94E70">
      <w:pPr>
        <w:jc w:val="both"/>
      </w:pPr>
    </w:p>
    <w:p w14:paraId="352ECAA9" w14:textId="7F7C5CE5" w:rsidR="00C44EBE" w:rsidRDefault="00C44EBE" w:rsidP="00F94E70">
      <w:pPr>
        <w:jc w:val="both"/>
      </w:pPr>
      <w:r>
        <w:t xml:space="preserve">Scene </w:t>
      </w:r>
      <w:r w:rsidR="00AE0B12">
        <w:t>5</w:t>
      </w:r>
    </w:p>
    <w:p w14:paraId="67484086" w14:textId="49905738" w:rsidR="00C44EBE" w:rsidRDefault="00C44EBE" w:rsidP="00F94E70">
      <w:pPr>
        <w:jc w:val="both"/>
      </w:pPr>
      <w:r>
        <w:t>Title: Overview</w:t>
      </w:r>
    </w:p>
    <w:p w14:paraId="677132F9" w14:textId="77777777" w:rsidR="001F0E86" w:rsidRDefault="00021A94" w:rsidP="00912B98">
      <w:pPr>
        <w:jc w:val="both"/>
      </w:pPr>
      <w:r>
        <w:t>Text:</w:t>
      </w:r>
      <w:r w:rsidR="00F94E70">
        <w:t xml:space="preserve"> </w:t>
      </w:r>
      <w:r w:rsidR="00912B98" w:rsidRPr="00912B98">
        <w:t xml:space="preserve">Some of the key concepts of PCDF are as follows: </w:t>
      </w:r>
    </w:p>
    <w:p w14:paraId="6646CEC4" w14:textId="6124BC67" w:rsidR="001F0E86" w:rsidRDefault="00912B98" w:rsidP="001F0E86">
      <w:pPr>
        <w:pStyle w:val="ListParagraph"/>
        <w:numPr>
          <w:ilvl w:val="0"/>
          <w:numId w:val="2"/>
        </w:numPr>
        <w:jc w:val="both"/>
      </w:pPr>
      <w:r w:rsidRPr="00912B98">
        <w:t xml:space="preserve">It involves both </w:t>
      </w:r>
      <w:r w:rsidR="00563519">
        <w:t xml:space="preserve">a </w:t>
      </w:r>
      <w:r w:rsidRPr="00912B98">
        <w:t xml:space="preserve">laminectomy and posterior instrumentation. </w:t>
      </w:r>
    </w:p>
    <w:p w14:paraId="03BF8837" w14:textId="77777777" w:rsidR="001F0E86" w:rsidRDefault="00912B98" w:rsidP="001F0E86">
      <w:pPr>
        <w:pStyle w:val="ListParagraph"/>
        <w:numPr>
          <w:ilvl w:val="0"/>
          <w:numId w:val="2"/>
        </w:numPr>
        <w:jc w:val="both"/>
      </w:pPr>
      <w:r w:rsidRPr="00912B98">
        <w:t xml:space="preserve">It is especially effective in managing compressive cervical spine disorders that are refractory to conservative treatment. </w:t>
      </w:r>
    </w:p>
    <w:p w14:paraId="5DFC12AB" w14:textId="77777777" w:rsidR="001F0E86" w:rsidRDefault="00912B98" w:rsidP="001F0E86">
      <w:pPr>
        <w:pStyle w:val="ListParagraph"/>
        <w:numPr>
          <w:ilvl w:val="0"/>
          <w:numId w:val="2"/>
        </w:numPr>
        <w:jc w:val="both"/>
      </w:pPr>
      <w:r w:rsidRPr="00912B98">
        <w:t xml:space="preserve">It may be associated with complications such as post-laminectomy kyphosis and reduced range of motion. </w:t>
      </w:r>
    </w:p>
    <w:p w14:paraId="1F45438D" w14:textId="608ADD42" w:rsidR="000E78E3" w:rsidRDefault="00912B98" w:rsidP="003D73E4">
      <w:pPr>
        <w:jc w:val="both"/>
      </w:pPr>
      <w:r w:rsidRPr="00912B98">
        <w:t>Despite these potential complications, PCDF remains an effective surgical intervention that provides reliable spinal cord decompression and stability against underlying pathology.</w:t>
      </w:r>
      <w:r w:rsidR="00C10C44">
        <w:t xml:space="preserve"> </w:t>
      </w:r>
    </w:p>
    <w:sectPr w:rsidR="000E78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8E5F8C"/>
    <w:multiLevelType w:val="hybridMultilevel"/>
    <w:tmpl w:val="A22CE48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DA76377"/>
    <w:multiLevelType w:val="hybridMultilevel"/>
    <w:tmpl w:val="56DC9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4379466">
    <w:abstractNumId w:val="1"/>
  </w:num>
  <w:num w:numId="2" w16cid:durableId="2135561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3B4"/>
    <w:rsid w:val="00021A94"/>
    <w:rsid w:val="00083D7A"/>
    <w:rsid w:val="000911AF"/>
    <w:rsid w:val="000E78E3"/>
    <w:rsid w:val="00123124"/>
    <w:rsid w:val="00150177"/>
    <w:rsid w:val="00160A73"/>
    <w:rsid w:val="001A2C4A"/>
    <w:rsid w:val="001F0D64"/>
    <w:rsid w:val="001F0E86"/>
    <w:rsid w:val="002163B2"/>
    <w:rsid w:val="00246E3C"/>
    <w:rsid w:val="00276E1C"/>
    <w:rsid w:val="002D1ABE"/>
    <w:rsid w:val="003240AE"/>
    <w:rsid w:val="003568AB"/>
    <w:rsid w:val="0037001B"/>
    <w:rsid w:val="003A1F47"/>
    <w:rsid w:val="003B2771"/>
    <w:rsid w:val="003D73E4"/>
    <w:rsid w:val="0042111F"/>
    <w:rsid w:val="004741F8"/>
    <w:rsid w:val="004E1CEF"/>
    <w:rsid w:val="005128AE"/>
    <w:rsid w:val="0053637B"/>
    <w:rsid w:val="00542111"/>
    <w:rsid w:val="00563519"/>
    <w:rsid w:val="00641AE4"/>
    <w:rsid w:val="0065033F"/>
    <w:rsid w:val="006524BC"/>
    <w:rsid w:val="0069044A"/>
    <w:rsid w:val="00692CA7"/>
    <w:rsid w:val="006A191E"/>
    <w:rsid w:val="006B5600"/>
    <w:rsid w:val="006C73A6"/>
    <w:rsid w:val="006D400B"/>
    <w:rsid w:val="007073B4"/>
    <w:rsid w:val="00710AED"/>
    <w:rsid w:val="007857E6"/>
    <w:rsid w:val="007F340D"/>
    <w:rsid w:val="008032C1"/>
    <w:rsid w:val="00826923"/>
    <w:rsid w:val="008A7BCD"/>
    <w:rsid w:val="00903E1F"/>
    <w:rsid w:val="00912B98"/>
    <w:rsid w:val="0092465C"/>
    <w:rsid w:val="00936192"/>
    <w:rsid w:val="00953C8A"/>
    <w:rsid w:val="0095406D"/>
    <w:rsid w:val="009B2E3E"/>
    <w:rsid w:val="009D003F"/>
    <w:rsid w:val="00A04761"/>
    <w:rsid w:val="00A2625F"/>
    <w:rsid w:val="00A9129B"/>
    <w:rsid w:val="00AA28BB"/>
    <w:rsid w:val="00AA3C81"/>
    <w:rsid w:val="00AE0B12"/>
    <w:rsid w:val="00B1237D"/>
    <w:rsid w:val="00B5716E"/>
    <w:rsid w:val="00B86770"/>
    <w:rsid w:val="00BD65E0"/>
    <w:rsid w:val="00C10C44"/>
    <w:rsid w:val="00C339D2"/>
    <w:rsid w:val="00C422B6"/>
    <w:rsid w:val="00C44EBE"/>
    <w:rsid w:val="00CB09F7"/>
    <w:rsid w:val="00CB7BA5"/>
    <w:rsid w:val="00CE15AA"/>
    <w:rsid w:val="00CF1768"/>
    <w:rsid w:val="00D2354D"/>
    <w:rsid w:val="00D4143F"/>
    <w:rsid w:val="00D44AAD"/>
    <w:rsid w:val="00D476CA"/>
    <w:rsid w:val="00D50122"/>
    <w:rsid w:val="00D6192F"/>
    <w:rsid w:val="00D81557"/>
    <w:rsid w:val="00DE514F"/>
    <w:rsid w:val="00DE6BA1"/>
    <w:rsid w:val="00E04297"/>
    <w:rsid w:val="00E5423D"/>
    <w:rsid w:val="00EE5B0E"/>
    <w:rsid w:val="00F302CD"/>
    <w:rsid w:val="00F3654D"/>
    <w:rsid w:val="00F55FE7"/>
    <w:rsid w:val="00F94E70"/>
    <w:rsid w:val="00FC0EB1"/>
    <w:rsid w:val="00FE26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11F99409"/>
  <w15:chartTrackingRefBased/>
  <w15:docId w15:val="{273C6BB6-5948-BA40-B597-7F81E9632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73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73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73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73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73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73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73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73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73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3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73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73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73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73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73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73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73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73B4"/>
    <w:rPr>
      <w:rFonts w:eastAsiaTheme="majorEastAsia" w:cstheme="majorBidi"/>
      <w:color w:val="272727" w:themeColor="text1" w:themeTint="D8"/>
    </w:rPr>
  </w:style>
  <w:style w:type="paragraph" w:styleId="Title">
    <w:name w:val="Title"/>
    <w:basedOn w:val="Normal"/>
    <w:next w:val="Normal"/>
    <w:link w:val="TitleChar"/>
    <w:uiPriority w:val="10"/>
    <w:qFormat/>
    <w:rsid w:val="007073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73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73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73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73B4"/>
    <w:pPr>
      <w:spacing w:before="160"/>
      <w:jc w:val="center"/>
    </w:pPr>
    <w:rPr>
      <w:i/>
      <w:iCs/>
      <w:color w:val="404040" w:themeColor="text1" w:themeTint="BF"/>
    </w:rPr>
  </w:style>
  <w:style w:type="character" w:customStyle="1" w:styleId="QuoteChar">
    <w:name w:val="Quote Char"/>
    <w:basedOn w:val="DefaultParagraphFont"/>
    <w:link w:val="Quote"/>
    <w:uiPriority w:val="29"/>
    <w:rsid w:val="007073B4"/>
    <w:rPr>
      <w:i/>
      <w:iCs/>
      <w:color w:val="404040" w:themeColor="text1" w:themeTint="BF"/>
    </w:rPr>
  </w:style>
  <w:style w:type="paragraph" w:styleId="ListParagraph">
    <w:name w:val="List Paragraph"/>
    <w:basedOn w:val="Normal"/>
    <w:uiPriority w:val="34"/>
    <w:qFormat/>
    <w:rsid w:val="007073B4"/>
    <w:pPr>
      <w:ind w:left="720"/>
      <w:contextualSpacing/>
    </w:pPr>
  </w:style>
  <w:style w:type="character" w:styleId="IntenseEmphasis">
    <w:name w:val="Intense Emphasis"/>
    <w:basedOn w:val="DefaultParagraphFont"/>
    <w:uiPriority w:val="21"/>
    <w:qFormat/>
    <w:rsid w:val="007073B4"/>
    <w:rPr>
      <w:i/>
      <w:iCs/>
      <w:color w:val="0F4761" w:themeColor="accent1" w:themeShade="BF"/>
    </w:rPr>
  </w:style>
  <w:style w:type="paragraph" w:styleId="IntenseQuote">
    <w:name w:val="Intense Quote"/>
    <w:basedOn w:val="Normal"/>
    <w:next w:val="Normal"/>
    <w:link w:val="IntenseQuoteChar"/>
    <w:uiPriority w:val="30"/>
    <w:qFormat/>
    <w:rsid w:val="007073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73B4"/>
    <w:rPr>
      <w:i/>
      <w:iCs/>
      <w:color w:val="0F4761" w:themeColor="accent1" w:themeShade="BF"/>
    </w:rPr>
  </w:style>
  <w:style w:type="character" w:styleId="IntenseReference">
    <w:name w:val="Intense Reference"/>
    <w:basedOn w:val="DefaultParagraphFont"/>
    <w:uiPriority w:val="32"/>
    <w:qFormat/>
    <w:rsid w:val="007073B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Pages>
  <Words>619</Words>
  <Characters>3669</Characters>
  <Application>Microsoft Office Word</Application>
  <DocSecurity>0</DocSecurity>
  <Lines>62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卓也 今田</dc:creator>
  <cp:keywords/>
  <dc:description/>
  <cp:lastModifiedBy>卓也 今田</cp:lastModifiedBy>
  <cp:revision>76</cp:revision>
  <dcterms:created xsi:type="dcterms:W3CDTF">2026-05-21T05:05:00Z</dcterms:created>
  <dcterms:modified xsi:type="dcterms:W3CDTF">2026-05-30T11:02:00Z</dcterms:modified>
</cp:coreProperties>
</file>