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2FD4B" w14:textId="2E100435" w:rsidR="0040359F" w:rsidRDefault="0040359F" w:rsidP="0040359F">
      <w:pPr>
        <w:jc w:val="both"/>
      </w:pPr>
      <w:r>
        <w:t>Scene 0</w:t>
      </w:r>
    </w:p>
    <w:p w14:paraId="1A55F11B" w14:textId="309FE648" w:rsidR="00CF29C6" w:rsidRDefault="0040359F" w:rsidP="0040359F">
      <w:pPr>
        <w:jc w:val="both"/>
      </w:pPr>
      <w:r>
        <w:t xml:space="preserve">Title: </w:t>
      </w:r>
      <w:r w:rsidR="00620C25">
        <w:t xml:space="preserve">Anterior Cervical </w:t>
      </w:r>
      <w:r w:rsidR="004E36D4">
        <w:t>Corpectomy</w:t>
      </w:r>
      <w:r w:rsidR="00620C25">
        <w:t xml:space="preserve"> and Fusion (AC</w:t>
      </w:r>
      <w:r w:rsidR="00615806">
        <w:t>C</w:t>
      </w:r>
      <w:r w:rsidR="00620C25">
        <w:t>F)</w:t>
      </w:r>
    </w:p>
    <w:p w14:paraId="0CD0B0D6" w14:textId="2C0AFDB0" w:rsidR="001965B3" w:rsidRDefault="00B31C9C" w:rsidP="0040359F">
      <w:pPr>
        <w:jc w:val="both"/>
      </w:pPr>
      <w:r>
        <w:t>Thumbnail text:</w:t>
      </w:r>
      <w:r w:rsidR="001965B3">
        <w:t xml:space="preserve"> </w:t>
      </w:r>
      <w:r w:rsidRPr="00EB7E73">
        <w:t>Anterior cervical corpectomy and fusion (ACCF) is a surgical procedure that relieves</w:t>
      </w:r>
      <w:r>
        <w:t xml:space="preserve"> compression </w:t>
      </w:r>
      <w:r w:rsidRPr="00EB7E73">
        <w:t xml:space="preserve">on the spinal cord by removing one or more </w:t>
      </w:r>
      <w:r>
        <w:t xml:space="preserve">levels of </w:t>
      </w:r>
      <w:r w:rsidRPr="00EB7E73">
        <w:t>intervertebral discs and</w:t>
      </w:r>
      <w:r>
        <w:t xml:space="preserve"> the </w:t>
      </w:r>
      <w:r w:rsidRPr="00EB7E73">
        <w:t>vertebral bod</w:t>
      </w:r>
      <w:r>
        <w:t>ies</w:t>
      </w:r>
      <w:r w:rsidRPr="00EB7E73">
        <w:t xml:space="preserve">. The procedure consists of three major steps: </w:t>
      </w:r>
      <w:r w:rsidRPr="0006129E">
        <w:rPr>
          <w:color w:val="00B0F0"/>
        </w:rPr>
        <w:t>anterior cervical discectomy and corpectomy</w:t>
      </w:r>
      <w:r w:rsidRPr="00EB7E73">
        <w:t xml:space="preserve">, </w:t>
      </w:r>
      <w:r w:rsidRPr="0006129E">
        <w:rPr>
          <w:color w:val="00B0F0"/>
        </w:rPr>
        <w:t>vertebral body reconstruction</w:t>
      </w:r>
      <w:r w:rsidRPr="00EB7E73">
        <w:t xml:space="preserve">, and </w:t>
      </w:r>
      <w:r w:rsidRPr="0006129E">
        <w:rPr>
          <w:color w:val="00B0F0"/>
        </w:rPr>
        <w:t xml:space="preserve">anterior </w:t>
      </w:r>
      <w:r>
        <w:rPr>
          <w:color w:val="00B0F0"/>
        </w:rPr>
        <w:t>cervical</w:t>
      </w:r>
      <w:r w:rsidRPr="0006129E">
        <w:rPr>
          <w:color w:val="00B0F0"/>
        </w:rPr>
        <w:t xml:space="preserve"> fixation</w:t>
      </w:r>
      <w:r w:rsidRPr="00EB7E73">
        <w:t>. By</w:t>
      </w:r>
      <w:r w:rsidR="009D083A">
        <w:t>…</w:t>
      </w:r>
    </w:p>
    <w:p w14:paraId="5B185328" w14:textId="3703CF18" w:rsidR="00B21CD1" w:rsidRDefault="0040359F" w:rsidP="0040359F">
      <w:pPr>
        <w:jc w:val="both"/>
      </w:pPr>
      <w:r>
        <w:t xml:space="preserve">Text: </w:t>
      </w:r>
      <w:r w:rsidR="00EB7E73" w:rsidRPr="00EB7E73">
        <w:t>Anterior cervical corpectomy and fusion (ACCF) is a surgical procedure that relieves</w:t>
      </w:r>
      <w:r w:rsidR="001735F1">
        <w:t xml:space="preserve"> compression </w:t>
      </w:r>
      <w:r w:rsidR="00EB7E73" w:rsidRPr="00EB7E73">
        <w:t xml:space="preserve">on the spinal cord by removing one or more </w:t>
      </w:r>
      <w:r w:rsidR="0056397D">
        <w:t xml:space="preserve">levels </w:t>
      </w:r>
      <w:r w:rsidR="00C558CB">
        <w:t xml:space="preserve">of </w:t>
      </w:r>
      <w:r w:rsidR="00EB7E73" w:rsidRPr="00EB7E73">
        <w:t>intervertebral discs and</w:t>
      </w:r>
      <w:r w:rsidR="00FB2BBC">
        <w:t xml:space="preserve"> the </w:t>
      </w:r>
      <w:r w:rsidR="00EB7E73" w:rsidRPr="00EB7E73">
        <w:t>vertebral bod</w:t>
      </w:r>
      <w:r w:rsidR="00C54F71">
        <w:t>ies</w:t>
      </w:r>
      <w:r w:rsidR="00EB7E73" w:rsidRPr="00EB7E73">
        <w:t xml:space="preserve">. The procedure consists of three major steps: </w:t>
      </w:r>
      <w:r w:rsidR="006A7349" w:rsidRPr="0006129E">
        <w:rPr>
          <w:color w:val="00B0F0"/>
        </w:rPr>
        <w:t xml:space="preserve">anterior </w:t>
      </w:r>
      <w:r w:rsidR="00EB7E73" w:rsidRPr="0006129E">
        <w:rPr>
          <w:color w:val="00B0F0"/>
        </w:rPr>
        <w:t>cervical discectomy and corpectomy</w:t>
      </w:r>
      <w:r w:rsidR="00EB7E73" w:rsidRPr="00EB7E73">
        <w:t xml:space="preserve">, </w:t>
      </w:r>
      <w:r w:rsidR="00DB0465" w:rsidRPr="0006129E">
        <w:rPr>
          <w:color w:val="00B0F0"/>
        </w:rPr>
        <w:t>vertebral body reconstruction</w:t>
      </w:r>
      <w:r w:rsidR="00EB7E73" w:rsidRPr="00EB7E73">
        <w:t xml:space="preserve">, and </w:t>
      </w:r>
      <w:r w:rsidR="00EB7E73" w:rsidRPr="0006129E">
        <w:rPr>
          <w:color w:val="00B0F0"/>
        </w:rPr>
        <w:t xml:space="preserve">anterior </w:t>
      </w:r>
      <w:r w:rsidR="0006129E">
        <w:rPr>
          <w:color w:val="00B0F0"/>
        </w:rPr>
        <w:t>cervical</w:t>
      </w:r>
      <w:r w:rsidR="00EB7E73" w:rsidRPr="0006129E">
        <w:rPr>
          <w:color w:val="00B0F0"/>
        </w:rPr>
        <w:t xml:space="preserve"> fixation</w:t>
      </w:r>
      <w:r w:rsidR="00EB7E73" w:rsidRPr="00EB7E73">
        <w:t xml:space="preserve">. By </w:t>
      </w:r>
      <w:r w:rsidR="00F34FDB">
        <w:t xml:space="preserve">reconstructing the anterior column, </w:t>
      </w:r>
      <w:r w:rsidR="00EB7E73" w:rsidRPr="00EB7E73">
        <w:t>ACCF provides effective decompression and stabilization, making it a valuable surgical technique for treating cervical spinal disorders that extend</w:t>
      </w:r>
      <w:r w:rsidR="00356EC5">
        <w:t xml:space="preserve"> posteriorly to the vertebral body.</w:t>
      </w:r>
    </w:p>
    <w:p w14:paraId="78EA0F97" w14:textId="77777777" w:rsidR="00C1005C" w:rsidRDefault="00C1005C" w:rsidP="0040359F">
      <w:pPr>
        <w:jc w:val="both"/>
      </w:pPr>
    </w:p>
    <w:p w14:paraId="65C60509" w14:textId="00AC1461" w:rsidR="0040359F" w:rsidRDefault="0040359F" w:rsidP="0040359F">
      <w:pPr>
        <w:jc w:val="both"/>
      </w:pPr>
      <w:r>
        <w:t>Scene 1</w:t>
      </w:r>
    </w:p>
    <w:p w14:paraId="78BC13FD" w14:textId="6854D354" w:rsidR="0040359F" w:rsidRDefault="0040359F" w:rsidP="0040359F">
      <w:pPr>
        <w:jc w:val="both"/>
      </w:pPr>
      <w:r>
        <w:t xml:space="preserve">Title: Indication for </w:t>
      </w:r>
      <w:r w:rsidR="00AB07F6">
        <w:t>AC</w:t>
      </w:r>
      <w:r w:rsidR="00CF644B">
        <w:t>C</w:t>
      </w:r>
      <w:r w:rsidR="00AB07F6">
        <w:t>F</w:t>
      </w:r>
    </w:p>
    <w:p w14:paraId="75731349" w14:textId="4004FE2D" w:rsidR="00D62EF1" w:rsidRDefault="0040359F" w:rsidP="00784546">
      <w:pPr>
        <w:jc w:val="both"/>
      </w:pPr>
      <w:r>
        <w:t xml:space="preserve">Text: </w:t>
      </w:r>
      <w:r w:rsidR="00433C08" w:rsidRPr="00433C08">
        <w:t xml:space="preserve">ACCF is commonly performed to treat cervical disorders </w:t>
      </w:r>
      <w:r w:rsidR="0012422A">
        <w:t>where</w:t>
      </w:r>
      <w:r w:rsidR="00057A67">
        <w:t xml:space="preserve"> the</w:t>
      </w:r>
      <w:r w:rsidR="00433C08" w:rsidRPr="00433C08">
        <w:t xml:space="preserve"> pathological lesion is located </w:t>
      </w:r>
      <w:r w:rsidR="00433C08" w:rsidRPr="001437C4">
        <w:rPr>
          <w:color w:val="00B0F0"/>
        </w:rPr>
        <w:t>behind</w:t>
      </w:r>
      <w:r w:rsidR="00433C08" w:rsidRPr="00433C08">
        <w:t xml:space="preserve"> the vertebral body and cannot be adequately addressed by discectomy alone. Common indications include:</w:t>
      </w:r>
    </w:p>
    <w:p w14:paraId="210C6244" w14:textId="77777777" w:rsidR="00D62EF1" w:rsidRPr="00D94962" w:rsidRDefault="00433C08" w:rsidP="00D62EF1">
      <w:pPr>
        <w:pStyle w:val="ListParagraph"/>
        <w:numPr>
          <w:ilvl w:val="0"/>
          <w:numId w:val="10"/>
        </w:numPr>
        <w:jc w:val="both"/>
        <w:rPr>
          <w:color w:val="00B0F0"/>
        </w:rPr>
      </w:pPr>
      <w:r w:rsidRPr="00D94962">
        <w:rPr>
          <w:color w:val="00B0F0"/>
        </w:rPr>
        <w:t xml:space="preserve">Cervical </w:t>
      </w:r>
      <w:proofErr w:type="spellStart"/>
      <w:r w:rsidRPr="00D94962">
        <w:rPr>
          <w:color w:val="00B0F0"/>
        </w:rPr>
        <w:t>spondylotic</w:t>
      </w:r>
      <w:proofErr w:type="spellEnd"/>
      <w:r w:rsidRPr="00D94962">
        <w:rPr>
          <w:color w:val="00B0F0"/>
        </w:rPr>
        <w:t xml:space="preserve"> myelopathy </w:t>
      </w:r>
    </w:p>
    <w:p w14:paraId="76040151" w14:textId="46DA14B5" w:rsidR="00D62EF1" w:rsidRPr="00D94962" w:rsidRDefault="00433C08" w:rsidP="00D62EF1">
      <w:pPr>
        <w:pStyle w:val="ListParagraph"/>
        <w:numPr>
          <w:ilvl w:val="0"/>
          <w:numId w:val="10"/>
        </w:numPr>
        <w:jc w:val="both"/>
        <w:rPr>
          <w:color w:val="00B0F0"/>
        </w:rPr>
      </w:pPr>
      <w:r w:rsidRPr="00D94962">
        <w:rPr>
          <w:color w:val="00B0F0"/>
        </w:rPr>
        <w:t>Ossification of the posterior longitudinal ligament</w:t>
      </w:r>
      <w:r w:rsidR="00D62EF1" w:rsidRPr="00D94962">
        <w:rPr>
          <w:color w:val="00B0F0"/>
        </w:rPr>
        <w:t xml:space="preserve"> (</w:t>
      </w:r>
      <w:r w:rsidRPr="00D94962">
        <w:rPr>
          <w:color w:val="00B0F0"/>
        </w:rPr>
        <w:t>OPLL</w:t>
      </w:r>
      <w:r w:rsidR="00D62EF1" w:rsidRPr="00D94962">
        <w:rPr>
          <w:color w:val="00B0F0"/>
        </w:rPr>
        <w:t>)</w:t>
      </w:r>
    </w:p>
    <w:p w14:paraId="387785A1" w14:textId="77777777" w:rsidR="00887CB9" w:rsidRPr="00D94962" w:rsidRDefault="00433C08" w:rsidP="00D62EF1">
      <w:pPr>
        <w:pStyle w:val="ListParagraph"/>
        <w:numPr>
          <w:ilvl w:val="0"/>
          <w:numId w:val="10"/>
        </w:numPr>
        <w:jc w:val="both"/>
        <w:rPr>
          <w:color w:val="00B0F0"/>
        </w:rPr>
      </w:pPr>
      <w:r w:rsidRPr="00D94962">
        <w:rPr>
          <w:color w:val="00B0F0"/>
        </w:rPr>
        <w:t>Cervical spinal trauma and vertebral fractures</w:t>
      </w:r>
    </w:p>
    <w:p w14:paraId="3B7D0E44" w14:textId="77777777" w:rsidR="00887CB9" w:rsidRPr="00D94962" w:rsidRDefault="00433C08" w:rsidP="00D62EF1">
      <w:pPr>
        <w:pStyle w:val="ListParagraph"/>
        <w:numPr>
          <w:ilvl w:val="0"/>
          <w:numId w:val="10"/>
        </w:numPr>
        <w:jc w:val="both"/>
        <w:rPr>
          <w:color w:val="00B0F0"/>
        </w:rPr>
      </w:pPr>
      <w:r w:rsidRPr="00D94962">
        <w:rPr>
          <w:color w:val="00B0F0"/>
        </w:rPr>
        <w:t>Tumors involving the vertebral body</w:t>
      </w:r>
    </w:p>
    <w:p w14:paraId="0C7F08F4" w14:textId="2ACEAD0C" w:rsidR="00F36B38" w:rsidRDefault="00433C08" w:rsidP="00F36B38">
      <w:pPr>
        <w:jc w:val="both"/>
      </w:pPr>
      <w:r w:rsidRPr="00433C08">
        <w:t>In this</w:t>
      </w:r>
      <w:r w:rsidR="0043318D">
        <w:t xml:space="preserve"> 3D model</w:t>
      </w:r>
      <w:r w:rsidRPr="00433C08">
        <w:rPr>
          <w:rFonts w:hint="eastAsia"/>
        </w:rPr>
        <w:t>,</w:t>
      </w:r>
      <w:r w:rsidRPr="00433C08">
        <w:t xml:space="preserve"> a herniated intervertebral disc is compressing the spinal cord. Cervical disc herniation may produce a variety of neurological symptoms, including</w:t>
      </w:r>
      <w:r w:rsidR="00887CB9">
        <w:t xml:space="preserve"> </w:t>
      </w:r>
      <w:r w:rsidRPr="00433C08">
        <w:t xml:space="preserve">pain, numbness, </w:t>
      </w:r>
      <w:r w:rsidR="00D15EE3">
        <w:t>and</w:t>
      </w:r>
      <w:r w:rsidR="00B04599">
        <w:t>,</w:t>
      </w:r>
      <w:r w:rsidR="00D15EE3">
        <w:t xml:space="preserve"> </w:t>
      </w:r>
      <w:r w:rsidR="000E745D">
        <w:t xml:space="preserve">in severe cases, </w:t>
      </w:r>
      <w:r w:rsidRPr="00433C08">
        <w:t>weakness</w:t>
      </w:r>
      <w:r w:rsidR="00237096">
        <w:t xml:space="preserve"> in the upper and lower extremities</w:t>
      </w:r>
      <w:r w:rsidRPr="00433C08">
        <w:t>.</w:t>
      </w:r>
    </w:p>
    <w:p w14:paraId="2D8B38F1" w14:textId="77777777" w:rsidR="00C1005C" w:rsidRDefault="00C1005C" w:rsidP="00FD74E1">
      <w:pPr>
        <w:jc w:val="both"/>
      </w:pPr>
    </w:p>
    <w:p w14:paraId="5FB023AD" w14:textId="7B9E4C1E" w:rsidR="0040359F" w:rsidRDefault="0040359F" w:rsidP="0040359F">
      <w:pPr>
        <w:jc w:val="both"/>
      </w:pPr>
      <w:r>
        <w:t>Scene 2</w:t>
      </w:r>
    </w:p>
    <w:p w14:paraId="03559B23" w14:textId="524C2405" w:rsidR="0040359F" w:rsidRDefault="0040359F" w:rsidP="0040359F">
      <w:pPr>
        <w:jc w:val="both"/>
      </w:pPr>
      <w:r>
        <w:t xml:space="preserve">Title: </w:t>
      </w:r>
      <w:r w:rsidR="00DD57F1">
        <w:t>Posterior Lesion of Cervical Spine</w:t>
      </w:r>
    </w:p>
    <w:p w14:paraId="7C39B121" w14:textId="0C52DDC3" w:rsidR="00173B99" w:rsidRDefault="0040359F" w:rsidP="0040359F">
      <w:pPr>
        <w:jc w:val="both"/>
      </w:pPr>
      <w:r>
        <w:t>Text</w:t>
      </w:r>
      <w:r w:rsidR="000F7A78">
        <w:t xml:space="preserve">: </w:t>
      </w:r>
      <w:r w:rsidR="00146DD1">
        <w:t>A</w:t>
      </w:r>
      <w:r w:rsidR="00DC5EF3" w:rsidRPr="00DC5EF3">
        <w:t xml:space="preserve"> cervical intervertebral disc herniation</w:t>
      </w:r>
      <w:r w:rsidR="00CD144E">
        <w:t xml:space="preserve"> is illustrated in this sagittal model</w:t>
      </w:r>
      <w:r w:rsidR="00DC5EF3" w:rsidRPr="00DC5EF3">
        <w:t xml:space="preserve">. As shown, a herniated disc may migrate </w:t>
      </w:r>
      <w:r w:rsidR="00DC5EF3" w:rsidRPr="00D91D32">
        <w:rPr>
          <w:color w:val="00B0F0"/>
        </w:rPr>
        <w:t xml:space="preserve">behind </w:t>
      </w:r>
      <w:r w:rsidR="00DC5EF3" w:rsidRPr="00DC5EF3">
        <w:t xml:space="preserve">the vertebral body and cause extensive compression of </w:t>
      </w:r>
      <w:r w:rsidR="00DC5EF3" w:rsidRPr="00DC5EF3">
        <w:lastRenderedPageBreak/>
        <w:t xml:space="preserve">the spinal cord. Such a lesion can be difficult to remove through discectomy alone because a substantial portion of the herniated disc is located </w:t>
      </w:r>
      <w:r w:rsidR="00DC5EF3" w:rsidRPr="005F2A9D">
        <w:rPr>
          <w:color w:val="00B0F0"/>
        </w:rPr>
        <w:t>posterior</w:t>
      </w:r>
      <w:r w:rsidR="00DC5EF3" w:rsidRPr="00DC5EF3">
        <w:t xml:space="preserve"> to the vertebral body. In this situation, ACCF may be preferred over anterior cervical discectomy and fusion (ACDF), as removal of the vertebral body provides </w:t>
      </w:r>
      <w:r w:rsidR="00DC5EF3" w:rsidRPr="000022F1">
        <w:rPr>
          <w:color w:val="00B0F0"/>
        </w:rPr>
        <w:t xml:space="preserve">direct access </w:t>
      </w:r>
      <w:r w:rsidR="00DC5EF3" w:rsidRPr="00DC5EF3">
        <w:t>to the migrated disc fragment and allows for more complete decompression</w:t>
      </w:r>
      <w:r w:rsidR="00F53E5A">
        <w:t>.</w:t>
      </w:r>
    </w:p>
    <w:p w14:paraId="12A3E799" w14:textId="77777777" w:rsidR="00C1005C" w:rsidRDefault="00C1005C" w:rsidP="0040359F">
      <w:pPr>
        <w:jc w:val="both"/>
      </w:pPr>
    </w:p>
    <w:p w14:paraId="1227BB18" w14:textId="2A07AD7E" w:rsidR="0040359F" w:rsidRDefault="0040359F" w:rsidP="0040359F">
      <w:pPr>
        <w:jc w:val="both"/>
      </w:pPr>
      <w:r>
        <w:t>Scene 3</w:t>
      </w:r>
    </w:p>
    <w:p w14:paraId="19414FBA" w14:textId="560566A1" w:rsidR="0040359F" w:rsidRDefault="0040359F" w:rsidP="0040359F">
      <w:pPr>
        <w:jc w:val="both"/>
      </w:pPr>
      <w:r>
        <w:t xml:space="preserve">Title: </w:t>
      </w:r>
      <w:r w:rsidR="0046048E">
        <w:t xml:space="preserve">Anterior Cervical </w:t>
      </w:r>
      <w:r w:rsidR="00094830">
        <w:t>Discectomy and Corpectomy</w:t>
      </w:r>
    </w:p>
    <w:p w14:paraId="417DD599" w14:textId="119DB363" w:rsidR="00EA47D7" w:rsidRDefault="0040359F" w:rsidP="00D53655">
      <w:pPr>
        <w:jc w:val="both"/>
      </w:pPr>
      <w:r>
        <w:t xml:space="preserve">Text: </w:t>
      </w:r>
      <w:r w:rsidR="00A210E5" w:rsidRPr="00A210E5">
        <w:t xml:space="preserve">The initial step of ACCF is </w:t>
      </w:r>
      <w:r w:rsidR="00A210E5" w:rsidRPr="00CD7EEE">
        <w:rPr>
          <w:color w:val="00B0F0"/>
        </w:rPr>
        <w:t>discectomy</w:t>
      </w:r>
      <w:r w:rsidR="00A210E5" w:rsidRPr="00A210E5">
        <w:t xml:space="preserve">, during which the affected intervertebral disc is removed. In some cases, however, the herniated disc cannot be completely excised because disc fragments remain </w:t>
      </w:r>
      <w:r w:rsidR="00A210E5" w:rsidRPr="00A52213">
        <w:rPr>
          <w:color w:val="00B0F0"/>
        </w:rPr>
        <w:t>behind</w:t>
      </w:r>
      <w:r w:rsidR="00A210E5" w:rsidRPr="00A210E5">
        <w:t xml:space="preserve"> the vertebral body. To access these residual fragments directly, a </w:t>
      </w:r>
      <w:r w:rsidR="00A210E5" w:rsidRPr="00CD7EEE">
        <w:rPr>
          <w:color w:val="00B0F0"/>
        </w:rPr>
        <w:t>corpectomy</w:t>
      </w:r>
      <w:r w:rsidR="00A210E5" w:rsidRPr="00A210E5">
        <w:t xml:space="preserve"> is then performed</w:t>
      </w:r>
      <w:r w:rsidR="003D28EF">
        <w:t>, in which a large portion of</w:t>
      </w:r>
      <w:r w:rsidR="00A210E5" w:rsidRPr="00A210E5">
        <w:t xml:space="preserve"> the vertebral body</w:t>
      </w:r>
      <w:r w:rsidR="003D28EF">
        <w:t xml:space="preserve"> is removed</w:t>
      </w:r>
      <w:r w:rsidR="00A210E5" w:rsidRPr="00A210E5">
        <w:t xml:space="preserve">. This provides a clear surgical corridor to the </w:t>
      </w:r>
      <w:r w:rsidR="00A210E5" w:rsidRPr="00736315">
        <w:rPr>
          <w:color w:val="00B0F0"/>
        </w:rPr>
        <w:t>posterior</w:t>
      </w:r>
      <w:r w:rsidR="00A210E5" w:rsidRPr="00A210E5">
        <w:t xml:space="preserve"> aspect of the vertebral body, allowing complete removal of the remaining disc fragments and adequate decompression</w:t>
      </w:r>
      <w:r w:rsidR="00736315">
        <w:t>.</w:t>
      </w:r>
    </w:p>
    <w:p w14:paraId="5F0D75E3" w14:textId="77777777" w:rsidR="00DA532C" w:rsidRDefault="00DA532C" w:rsidP="0040359F">
      <w:pPr>
        <w:jc w:val="both"/>
      </w:pPr>
    </w:p>
    <w:p w14:paraId="7E6B472B" w14:textId="0563C1C6" w:rsidR="0040359F" w:rsidRDefault="0040359F" w:rsidP="0040359F">
      <w:pPr>
        <w:jc w:val="both"/>
      </w:pPr>
      <w:r>
        <w:t>Scene 4</w:t>
      </w:r>
    </w:p>
    <w:p w14:paraId="74964B35" w14:textId="5D9A3EE3" w:rsidR="0040359F" w:rsidRDefault="0040359F" w:rsidP="0040359F">
      <w:pPr>
        <w:jc w:val="both"/>
      </w:pPr>
      <w:r>
        <w:t>Title:</w:t>
      </w:r>
      <w:r w:rsidR="001E5E4E">
        <w:t xml:space="preserve"> </w:t>
      </w:r>
      <w:r w:rsidR="00341F14">
        <w:t>Vertebral Body Reconstruction</w:t>
      </w:r>
    </w:p>
    <w:p w14:paraId="5CE249F6" w14:textId="5E7A3A91" w:rsidR="008A2E42" w:rsidRDefault="0040359F" w:rsidP="0040359F">
      <w:pPr>
        <w:jc w:val="both"/>
      </w:pPr>
      <w:r>
        <w:t xml:space="preserve">Text: </w:t>
      </w:r>
      <w:r w:rsidR="00975F35" w:rsidRPr="00975F35">
        <w:t xml:space="preserve">Once adequate decompression has been confirmed, a </w:t>
      </w:r>
      <w:r w:rsidR="00975F35" w:rsidRPr="00D55532">
        <w:rPr>
          <w:color w:val="00B0F0"/>
        </w:rPr>
        <w:t xml:space="preserve">vertebral body replacement </w:t>
      </w:r>
      <w:r w:rsidR="00975F35" w:rsidRPr="00975F35">
        <w:t>is implanted to restore spinal stability. Several reconstruction options are available, including:</w:t>
      </w:r>
    </w:p>
    <w:p w14:paraId="72D33954" w14:textId="77777777" w:rsidR="008A2E42" w:rsidRPr="00826A85" w:rsidRDefault="00975F35" w:rsidP="008A2E42">
      <w:pPr>
        <w:pStyle w:val="ListParagraph"/>
        <w:numPr>
          <w:ilvl w:val="0"/>
          <w:numId w:val="12"/>
        </w:numPr>
        <w:jc w:val="both"/>
        <w:rPr>
          <w:color w:val="000000" w:themeColor="text1"/>
        </w:rPr>
      </w:pPr>
      <w:r w:rsidRPr="00C84D03">
        <w:rPr>
          <w:color w:val="000000" w:themeColor="text1"/>
        </w:rPr>
        <w:t xml:space="preserve">Cadaveric bone grafts </w:t>
      </w:r>
      <w:r w:rsidRPr="00826A85">
        <w:rPr>
          <w:color w:val="000000" w:themeColor="text1"/>
        </w:rPr>
        <w:t>(</w:t>
      </w:r>
      <w:r w:rsidRPr="00C84D03">
        <w:rPr>
          <w:color w:val="00B0F0"/>
        </w:rPr>
        <w:t>allografts</w:t>
      </w:r>
      <w:r w:rsidRPr="00826A85">
        <w:rPr>
          <w:color w:val="000000" w:themeColor="text1"/>
        </w:rPr>
        <w:t>)</w:t>
      </w:r>
    </w:p>
    <w:p w14:paraId="080F1B74" w14:textId="09135244" w:rsidR="00826A85" w:rsidRDefault="00826A85" w:rsidP="008A2E42">
      <w:pPr>
        <w:pStyle w:val="ListParagraph"/>
        <w:numPr>
          <w:ilvl w:val="0"/>
          <w:numId w:val="12"/>
        </w:numPr>
        <w:jc w:val="both"/>
      </w:pPr>
      <w:r w:rsidRPr="00C84D03">
        <w:rPr>
          <w:color w:val="000000" w:themeColor="text1"/>
        </w:rPr>
        <w:t xml:space="preserve">Iliac crest bone grafts </w:t>
      </w:r>
      <w:r>
        <w:t>(</w:t>
      </w:r>
      <w:r w:rsidRPr="00C84D03">
        <w:rPr>
          <w:color w:val="00B0F0"/>
        </w:rPr>
        <w:t>autografts</w:t>
      </w:r>
      <w:r>
        <w:t>)</w:t>
      </w:r>
    </w:p>
    <w:p w14:paraId="4531DE1E" w14:textId="77777777" w:rsidR="008A2E42" w:rsidRPr="00F829CF" w:rsidRDefault="00975F35" w:rsidP="008A2E42">
      <w:pPr>
        <w:pStyle w:val="ListParagraph"/>
        <w:numPr>
          <w:ilvl w:val="0"/>
          <w:numId w:val="12"/>
        </w:numPr>
        <w:jc w:val="both"/>
        <w:rPr>
          <w:color w:val="00B0F0"/>
        </w:rPr>
      </w:pPr>
      <w:r w:rsidRPr="00F829CF">
        <w:rPr>
          <w:color w:val="00B0F0"/>
        </w:rPr>
        <w:t>Expandable vertebral body cages</w:t>
      </w:r>
    </w:p>
    <w:p w14:paraId="08DB5748" w14:textId="38F333DD" w:rsidR="00975F35" w:rsidRDefault="00975F35" w:rsidP="008A2E42">
      <w:pPr>
        <w:jc w:val="both"/>
      </w:pPr>
      <w:r w:rsidRPr="00975F35">
        <w:t xml:space="preserve">In this </w:t>
      </w:r>
      <w:r w:rsidR="007404A4">
        <w:t xml:space="preserve">3D </w:t>
      </w:r>
      <w:r w:rsidR="00EB44BA">
        <w:t>model</w:t>
      </w:r>
      <w:r w:rsidRPr="00975F35">
        <w:t>, an expandable cage is inserted to replace the resected vertebral body. Once in place, the cage is expanded to restore the height of the spinal column and achieve a secure fit between the adjacent vertebrae. Many expandable cages are designed with</w:t>
      </w:r>
      <w:r w:rsidR="002C49D6">
        <w:t xml:space="preserve"> </w:t>
      </w:r>
      <w:r w:rsidRPr="00975F35">
        <w:t xml:space="preserve">openings that allow bone to </w:t>
      </w:r>
      <w:r w:rsidRPr="00446330">
        <w:rPr>
          <w:color w:val="00B0F0"/>
        </w:rPr>
        <w:t>grow into</w:t>
      </w:r>
      <w:r w:rsidRPr="00975F35">
        <w:t xml:space="preserve"> and </w:t>
      </w:r>
      <w:r w:rsidRPr="00446330">
        <w:rPr>
          <w:color w:val="00B0F0"/>
        </w:rPr>
        <w:t>around</w:t>
      </w:r>
      <w:r w:rsidRPr="00975F35">
        <w:t xml:space="preserve"> the implant, thereby promoting solid spinal fusion.</w:t>
      </w:r>
    </w:p>
    <w:p w14:paraId="191EE29E" w14:textId="77777777" w:rsidR="00614708" w:rsidRDefault="00614708" w:rsidP="0040359F">
      <w:pPr>
        <w:jc w:val="both"/>
      </w:pPr>
    </w:p>
    <w:p w14:paraId="6A0FB469" w14:textId="0F733AD8" w:rsidR="0040359F" w:rsidRDefault="0040359F" w:rsidP="0040359F">
      <w:pPr>
        <w:jc w:val="both"/>
      </w:pPr>
      <w:r>
        <w:t>Scene 5</w:t>
      </w:r>
    </w:p>
    <w:p w14:paraId="77891CE6" w14:textId="7A97714C" w:rsidR="0040359F" w:rsidRDefault="0040359F" w:rsidP="0040359F">
      <w:pPr>
        <w:jc w:val="both"/>
      </w:pPr>
      <w:r>
        <w:t xml:space="preserve">Title: </w:t>
      </w:r>
      <w:r w:rsidR="00471C07">
        <w:t>Anterior Cervical Fixation</w:t>
      </w:r>
    </w:p>
    <w:p w14:paraId="0915E1C0" w14:textId="59C85F07" w:rsidR="00931EB5" w:rsidRDefault="00116462" w:rsidP="00C01D46">
      <w:pPr>
        <w:jc w:val="both"/>
      </w:pPr>
      <w:r>
        <w:lastRenderedPageBreak/>
        <w:t>Text:</w:t>
      </w:r>
      <w:r w:rsidR="00F50277">
        <w:t xml:space="preserve"> </w:t>
      </w:r>
      <w:r w:rsidR="008A39E8" w:rsidRPr="008A39E8">
        <w:t xml:space="preserve">To stabilize the reconstructed spine, </w:t>
      </w:r>
      <w:r w:rsidR="008A39E8" w:rsidRPr="00F67843">
        <w:rPr>
          <w:color w:val="00B0F0"/>
        </w:rPr>
        <w:t xml:space="preserve">anterior fixation </w:t>
      </w:r>
      <w:r w:rsidR="008A39E8" w:rsidRPr="008A39E8">
        <w:t xml:space="preserve">is performed using </w:t>
      </w:r>
      <w:r w:rsidR="008A39E8" w:rsidRPr="009E4314">
        <w:rPr>
          <w:color w:val="00B0F0"/>
        </w:rPr>
        <w:t>plate</w:t>
      </w:r>
      <w:r w:rsidR="00F67843" w:rsidRPr="009E4314">
        <w:rPr>
          <w:color w:val="00B0F0"/>
        </w:rPr>
        <w:t>s</w:t>
      </w:r>
      <w:r w:rsidR="008A39E8" w:rsidRPr="008A39E8">
        <w:t xml:space="preserve"> and </w:t>
      </w:r>
      <w:r w:rsidR="008A39E8" w:rsidRPr="009E4314">
        <w:rPr>
          <w:color w:val="00B0F0"/>
        </w:rPr>
        <w:t>screws</w:t>
      </w:r>
      <w:r w:rsidR="008A39E8" w:rsidRPr="008A39E8">
        <w:t xml:space="preserve">. This instrumentation secures the vertebral body replacement, prevents implant migration, and provides immediate </w:t>
      </w:r>
      <w:r w:rsidR="008A39E8" w:rsidRPr="00A40B87">
        <w:rPr>
          <w:color w:val="00B0F0"/>
        </w:rPr>
        <w:t>mechanical stability</w:t>
      </w:r>
      <w:r w:rsidR="008A39E8" w:rsidRPr="008A39E8">
        <w:t xml:space="preserve"> while spinal fusion occurs. Because the fused vertebral segments no longer move independently, cervical range of motion may be reduced, particularly when multiple levels undergo discectomy and corpectomy. After fixation, surgeons typically use </w:t>
      </w:r>
      <w:r w:rsidR="008A39E8" w:rsidRPr="00FF01F2">
        <w:rPr>
          <w:color w:val="00B0F0"/>
        </w:rPr>
        <w:t>radiographic imaging</w:t>
      </w:r>
      <w:r w:rsidR="008A39E8" w:rsidRPr="008A39E8">
        <w:t xml:space="preserve"> to confirm the correct placement of the plate, screws, and vertebral body replacement device.</w:t>
      </w:r>
    </w:p>
    <w:p w14:paraId="03AEBEC0" w14:textId="77777777" w:rsidR="00B43AEF" w:rsidRDefault="00B43AEF" w:rsidP="0040359F">
      <w:pPr>
        <w:jc w:val="both"/>
      </w:pPr>
    </w:p>
    <w:p w14:paraId="598E891F" w14:textId="1B109453" w:rsidR="0014429D" w:rsidRDefault="0014429D" w:rsidP="0040359F">
      <w:pPr>
        <w:jc w:val="both"/>
      </w:pPr>
      <w:r>
        <w:t>Scene 6</w:t>
      </w:r>
    </w:p>
    <w:p w14:paraId="3A76D40E" w14:textId="4202BF07" w:rsidR="0014429D" w:rsidRDefault="0014429D" w:rsidP="0014429D">
      <w:pPr>
        <w:jc w:val="both"/>
      </w:pPr>
      <w:r>
        <w:t xml:space="preserve">Title: </w:t>
      </w:r>
      <w:r w:rsidR="00CC69BC">
        <w:t>Summary</w:t>
      </w:r>
    </w:p>
    <w:p w14:paraId="2885E4D6" w14:textId="77777777" w:rsidR="0024202C" w:rsidRDefault="0014429D" w:rsidP="007C23D7">
      <w:pPr>
        <w:jc w:val="both"/>
      </w:pPr>
      <w:r>
        <w:t xml:space="preserve">Text: </w:t>
      </w:r>
      <w:r w:rsidR="00310D39" w:rsidRPr="00310D39">
        <w:t>Some of the key features of ACCF are as follows:</w:t>
      </w:r>
    </w:p>
    <w:p w14:paraId="74803524" w14:textId="43388A1E" w:rsidR="0024202C" w:rsidRDefault="00310D39" w:rsidP="0024202C">
      <w:pPr>
        <w:pStyle w:val="ListParagraph"/>
        <w:numPr>
          <w:ilvl w:val="0"/>
          <w:numId w:val="15"/>
        </w:numPr>
        <w:jc w:val="both"/>
      </w:pPr>
      <w:r w:rsidRPr="00310D39">
        <w:t xml:space="preserve">It is highly effective for treating lesions located </w:t>
      </w:r>
      <w:r w:rsidRPr="00C84D03">
        <w:rPr>
          <w:color w:val="00B0F0"/>
        </w:rPr>
        <w:t>behind</w:t>
      </w:r>
      <w:r w:rsidRPr="00310D39">
        <w:t xml:space="preserve"> the vertebral body</w:t>
      </w:r>
      <w:r w:rsidR="0024202C">
        <w:t>.</w:t>
      </w:r>
    </w:p>
    <w:p w14:paraId="437F238D" w14:textId="1D71F4FC" w:rsidR="0024202C" w:rsidRDefault="00310D39" w:rsidP="0024202C">
      <w:pPr>
        <w:pStyle w:val="ListParagraph"/>
        <w:numPr>
          <w:ilvl w:val="0"/>
          <w:numId w:val="15"/>
        </w:numPr>
        <w:jc w:val="both"/>
      </w:pPr>
      <w:r w:rsidRPr="00310D39">
        <w:t xml:space="preserve">It consists of three major steps: </w:t>
      </w:r>
      <w:r w:rsidRPr="00C84D03">
        <w:rPr>
          <w:color w:val="00B0F0"/>
        </w:rPr>
        <w:t>discectomy and corpectomy</w:t>
      </w:r>
      <w:r w:rsidRPr="00310D39">
        <w:t xml:space="preserve">, </w:t>
      </w:r>
      <w:r w:rsidRPr="00C84D03">
        <w:rPr>
          <w:color w:val="00B0F0"/>
        </w:rPr>
        <w:t>expandable cage</w:t>
      </w:r>
      <w:r w:rsidR="00473BD5" w:rsidRPr="00C84D03">
        <w:rPr>
          <w:color w:val="00B0F0"/>
        </w:rPr>
        <w:t xml:space="preserve"> implantation</w:t>
      </w:r>
      <w:r w:rsidRPr="00310D39">
        <w:t xml:space="preserve">, and </w:t>
      </w:r>
      <w:r w:rsidRPr="00C84D03">
        <w:rPr>
          <w:color w:val="00B0F0"/>
        </w:rPr>
        <w:t>cervical plate fixation</w:t>
      </w:r>
      <w:r w:rsidRPr="00310D39">
        <w:t xml:space="preserve">. </w:t>
      </w:r>
    </w:p>
    <w:p w14:paraId="252501DE" w14:textId="60D63C5C" w:rsidR="0024202C" w:rsidRDefault="00310D39" w:rsidP="0024202C">
      <w:pPr>
        <w:pStyle w:val="ListParagraph"/>
        <w:numPr>
          <w:ilvl w:val="0"/>
          <w:numId w:val="15"/>
        </w:numPr>
        <w:jc w:val="both"/>
      </w:pPr>
      <w:r w:rsidRPr="00310D39">
        <w:t>Several options are available for reconstructing the resected vertebral body, including</w:t>
      </w:r>
      <w:r w:rsidR="00C84D03">
        <w:t xml:space="preserve"> </w:t>
      </w:r>
      <w:r w:rsidR="00C84D03" w:rsidRPr="00ED5516">
        <w:rPr>
          <w:color w:val="00B0F0"/>
        </w:rPr>
        <w:t>allografts</w:t>
      </w:r>
      <w:r w:rsidR="00C33710">
        <w:t xml:space="preserve">, </w:t>
      </w:r>
      <w:r w:rsidRPr="00ED5516">
        <w:rPr>
          <w:color w:val="00B0F0"/>
        </w:rPr>
        <w:t>autografts</w:t>
      </w:r>
      <w:r w:rsidRPr="00310D39">
        <w:t xml:space="preserve">, and </w:t>
      </w:r>
      <w:r w:rsidRPr="00ED5516">
        <w:rPr>
          <w:color w:val="00B0F0"/>
        </w:rPr>
        <w:t>expandable cages</w:t>
      </w:r>
      <w:r w:rsidRPr="00310D39">
        <w:t>.</w:t>
      </w:r>
    </w:p>
    <w:p w14:paraId="790348B3" w14:textId="37296095" w:rsidR="0024202C" w:rsidRDefault="00310D39" w:rsidP="0024202C">
      <w:pPr>
        <w:pStyle w:val="ListParagraph"/>
        <w:numPr>
          <w:ilvl w:val="0"/>
          <w:numId w:val="15"/>
        </w:numPr>
        <w:jc w:val="both"/>
      </w:pPr>
      <w:r w:rsidRPr="00310D39">
        <w:t xml:space="preserve">Fusion may reduce cervical range of motion, particularly when </w:t>
      </w:r>
      <w:r w:rsidRPr="009665EE">
        <w:rPr>
          <w:color w:val="00B0F0"/>
        </w:rPr>
        <w:t xml:space="preserve">multiple levels </w:t>
      </w:r>
      <w:r w:rsidRPr="00310D39">
        <w:t>are involved.</w:t>
      </w:r>
    </w:p>
    <w:p w14:paraId="6EE470BB" w14:textId="0BE120E3" w:rsidR="0053637B" w:rsidRDefault="00310D39" w:rsidP="008F7023">
      <w:pPr>
        <w:jc w:val="both"/>
      </w:pPr>
      <w:r w:rsidRPr="00310D39">
        <w:t>Despite its greater complexity and invasiveness, ACCF remains an effective surgical approach for treating cervical spinal disorders that cannot be adequately managed with</w:t>
      </w:r>
      <w:r w:rsidR="003F4A53">
        <w:t xml:space="preserve"> </w:t>
      </w:r>
      <w:r w:rsidRPr="00310D39">
        <w:t xml:space="preserve">discectomy and fusion </w:t>
      </w:r>
      <w:r w:rsidR="00961C6D">
        <w:t>alone</w:t>
      </w:r>
      <w:r w:rsidRPr="00310D39">
        <w:t>.</w:t>
      </w:r>
    </w:p>
    <w:sectPr w:rsidR="00536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2330"/>
    <w:multiLevelType w:val="hybridMultilevel"/>
    <w:tmpl w:val="1CCE9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05D18"/>
    <w:multiLevelType w:val="hybridMultilevel"/>
    <w:tmpl w:val="6788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7F2DCA"/>
    <w:multiLevelType w:val="hybridMultilevel"/>
    <w:tmpl w:val="A746C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B19F0"/>
    <w:multiLevelType w:val="hybridMultilevel"/>
    <w:tmpl w:val="7DCC8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FD56D9"/>
    <w:multiLevelType w:val="hybridMultilevel"/>
    <w:tmpl w:val="13920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8E5F8C"/>
    <w:multiLevelType w:val="hybridMultilevel"/>
    <w:tmpl w:val="A22CE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261DA2"/>
    <w:multiLevelType w:val="hybridMultilevel"/>
    <w:tmpl w:val="17EE519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7" w15:restartNumberingAfterBreak="0">
    <w:nsid w:val="49534531"/>
    <w:multiLevelType w:val="hybridMultilevel"/>
    <w:tmpl w:val="4D9A9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C0309"/>
    <w:multiLevelType w:val="hybridMultilevel"/>
    <w:tmpl w:val="48FEC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AF25E6"/>
    <w:multiLevelType w:val="hybridMultilevel"/>
    <w:tmpl w:val="4A96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9A4AD0"/>
    <w:multiLevelType w:val="hybridMultilevel"/>
    <w:tmpl w:val="BA024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244621"/>
    <w:multiLevelType w:val="hybridMultilevel"/>
    <w:tmpl w:val="2244E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3518AC"/>
    <w:multiLevelType w:val="hybridMultilevel"/>
    <w:tmpl w:val="708C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660BE0"/>
    <w:multiLevelType w:val="hybridMultilevel"/>
    <w:tmpl w:val="900C9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4E2496"/>
    <w:multiLevelType w:val="hybridMultilevel"/>
    <w:tmpl w:val="8AD20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561141">
    <w:abstractNumId w:val="5"/>
  </w:num>
  <w:num w:numId="2" w16cid:durableId="1863320266">
    <w:abstractNumId w:val="6"/>
  </w:num>
  <w:num w:numId="3" w16cid:durableId="316809454">
    <w:abstractNumId w:val="13"/>
  </w:num>
  <w:num w:numId="4" w16cid:durableId="1151362114">
    <w:abstractNumId w:val="14"/>
  </w:num>
  <w:num w:numId="5" w16cid:durableId="1065419881">
    <w:abstractNumId w:val="12"/>
  </w:num>
  <w:num w:numId="6" w16cid:durableId="1511722712">
    <w:abstractNumId w:val="4"/>
  </w:num>
  <w:num w:numId="7" w16cid:durableId="1060009700">
    <w:abstractNumId w:val="11"/>
  </w:num>
  <w:num w:numId="8" w16cid:durableId="2070221277">
    <w:abstractNumId w:val="1"/>
  </w:num>
  <w:num w:numId="9" w16cid:durableId="783578122">
    <w:abstractNumId w:val="10"/>
  </w:num>
  <w:num w:numId="10" w16cid:durableId="1814060203">
    <w:abstractNumId w:val="9"/>
  </w:num>
  <w:num w:numId="11" w16cid:durableId="1130321415">
    <w:abstractNumId w:val="2"/>
  </w:num>
  <w:num w:numId="12" w16cid:durableId="1722241441">
    <w:abstractNumId w:val="8"/>
  </w:num>
  <w:num w:numId="13" w16cid:durableId="288897372">
    <w:abstractNumId w:val="7"/>
  </w:num>
  <w:num w:numId="14" w16cid:durableId="1672754753">
    <w:abstractNumId w:val="3"/>
  </w:num>
  <w:num w:numId="15" w16cid:durableId="666715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32D"/>
    <w:rsid w:val="000022F1"/>
    <w:rsid w:val="0001081F"/>
    <w:rsid w:val="0001691F"/>
    <w:rsid w:val="00042475"/>
    <w:rsid w:val="00042D24"/>
    <w:rsid w:val="00057A67"/>
    <w:rsid w:val="0006129E"/>
    <w:rsid w:val="00065343"/>
    <w:rsid w:val="00094830"/>
    <w:rsid w:val="00094C87"/>
    <w:rsid w:val="000B1834"/>
    <w:rsid w:val="000B1D2E"/>
    <w:rsid w:val="000B2EA2"/>
    <w:rsid w:val="000E2A3E"/>
    <w:rsid w:val="000E745D"/>
    <w:rsid w:val="000F171C"/>
    <w:rsid w:val="000F332D"/>
    <w:rsid w:val="000F7A78"/>
    <w:rsid w:val="001027A1"/>
    <w:rsid w:val="00116462"/>
    <w:rsid w:val="0012422A"/>
    <w:rsid w:val="00125C9F"/>
    <w:rsid w:val="001343E6"/>
    <w:rsid w:val="00140563"/>
    <w:rsid w:val="001437C4"/>
    <w:rsid w:val="0014429D"/>
    <w:rsid w:val="00146DD1"/>
    <w:rsid w:val="001735F1"/>
    <w:rsid w:val="00173B99"/>
    <w:rsid w:val="00173EFB"/>
    <w:rsid w:val="00196042"/>
    <w:rsid w:val="001965B3"/>
    <w:rsid w:val="001C6D28"/>
    <w:rsid w:val="001D1703"/>
    <w:rsid w:val="001D6223"/>
    <w:rsid w:val="001E5E4E"/>
    <w:rsid w:val="001F6442"/>
    <w:rsid w:val="00215680"/>
    <w:rsid w:val="0021618B"/>
    <w:rsid w:val="0022439D"/>
    <w:rsid w:val="002247C4"/>
    <w:rsid w:val="002343DE"/>
    <w:rsid w:val="00237096"/>
    <w:rsid w:val="002411EE"/>
    <w:rsid w:val="0024202C"/>
    <w:rsid w:val="00245752"/>
    <w:rsid w:val="00247773"/>
    <w:rsid w:val="002601B3"/>
    <w:rsid w:val="002735E5"/>
    <w:rsid w:val="00275D73"/>
    <w:rsid w:val="0027603C"/>
    <w:rsid w:val="0029091A"/>
    <w:rsid w:val="0029133D"/>
    <w:rsid w:val="00293BD9"/>
    <w:rsid w:val="002C49D6"/>
    <w:rsid w:val="002C5454"/>
    <w:rsid w:val="002C6EC4"/>
    <w:rsid w:val="002D33E7"/>
    <w:rsid w:val="002D5451"/>
    <w:rsid w:val="002E2D55"/>
    <w:rsid w:val="00310A71"/>
    <w:rsid w:val="00310C98"/>
    <w:rsid w:val="00310D39"/>
    <w:rsid w:val="00325458"/>
    <w:rsid w:val="00326193"/>
    <w:rsid w:val="0032782B"/>
    <w:rsid w:val="003301DD"/>
    <w:rsid w:val="00341F14"/>
    <w:rsid w:val="003440A3"/>
    <w:rsid w:val="00356EC5"/>
    <w:rsid w:val="00382A0A"/>
    <w:rsid w:val="0038518C"/>
    <w:rsid w:val="0039690D"/>
    <w:rsid w:val="00397646"/>
    <w:rsid w:val="003A0817"/>
    <w:rsid w:val="003A092D"/>
    <w:rsid w:val="003A7F6A"/>
    <w:rsid w:val="003C5792"/>
    <w:rsid w:val="003D28EF"/>
    <w:rsid w:val="003F0951"/>
    <w:rsid w:val="003F4A53"/>
    <w:rsid w:val="003F7AC4"/>
    <w:rsid w:val="00402E48"/>
    <w:rsid w:val="0040359F"/>
    <w:rsid w:val="00403CF9"/>
    <w:rsid w:val="00421BB7"/>
    <w:rsid w:val="00422A5E"/>
    <w:rsid w:val="004238F6"/>
    <w:rsid w:val="004242AF"/>
    <w:rsid w:val="00424CF3"/>
    <w:rsid w:val="0042787D"/>
    <w:rsid w:val="0043318D"/>
    <w:rsid w:val="00433C08"/>
    <w:rsid w:val="0044182F"/>
    <w:rsid w:val="00442323"/>
    <w:rsid w:val="00446330"/>
    <w:rsid w:val="00452C14"/>
    <w:rsid w:val="0046048E"/>
    <w:rsid w:val="00471C07"/>
    <w:rsid w:val="00473BD5"/>
    <w:rsid w:val="00486813"/>
    <w:rsid w:val="004B0E75"/>
    <w:rsid w:val="004C5C17"/>
    <w:rsid w:val="004D085C"/>
    <w:rsid w:val="004E1CEF"/>
    <w:rsid w:val="004E36D4"/>
    <w:rsid w:val="004F0312"/>
    <w:rsid w:val="004F35C0"/>
    <w:rsid w:val="0051044C"/>
    <w:rsid w:val="00511ABD"/>
    <w:rsid w:val="0053637B"/>
    <w:rsid w:val="0056397D"/>
    <w:rsid w:val="00564E1D"/>
    <w:rsid w:val="00587A6C"/>
    <w:rsid w:val="005A1018"/>
    <w:rsid w:val="005B7313"/>
    <w:rsid w:val="005C6C7E"/>
    <w:rsid w:val="005E38CC"/>
    <w:rsid w:val="005F287F"/>
    <w:rsid w:val="005F2A9D"/>
    <w:rsid w:val="005F4384"/>
    <w:rsid w:val="005F519E"/>
    <w:rsid w:val="00602CB0"/>
    <w:rsid w:val="00614708"/>
    <w:rsid w:val="00615806"/>
    <w:rsid w:val="00620C25"/>
    <w:rsid w:val="00624B7B"/>
    <w:rsid w:val="00641C8A"/>
    <w:rsid w:val="006439DC"/>
    <w:rsid w:val="00653C95"/>
    <w:rsid w:val="00662BE6"/>
    <w:rsid w:val="0066471A"/>
    <w:rsid w:val="006771B8"/>
    <w:rsid w:val="0068508B"/>
    <w:rsid w:val="006A7349"/>
    <w:rsid w:val="006B563D"/>
    <w:rsid w:val="006B7EAF"/>
    <w:rsid w:val="006C0DEE"/>
    <w:rsid w:val="006C6680"/>
    <w:rsid w:val="006D02E2"/>
    <w:rsid w:val="00725287"/>
    <w:rsid w:val="00730833"/>
    <w:rsid w:val="00736315"/>
    <w:rsid w:val="007404A4"/>
    <w:rsid w:val="00767657"/>
    <w:rsid w:val="00784546"/>
    <w:rsid w:val="007914F8"/>
    <w:rsid w:val="0079698C"/>
    <w:rsid w:val="007A71B3"/>
    <w:rsid w:val="007C23D7"/>
    <w:rsid w:val="00822235"/>
    <w:rsid w:val="00826A85"/>
    <w:rsid w:val="00827A15"/>
    <w:rsid w:val="00862585"/>
    <w:rsid w:val="00870CFD"/>
    <w:rsid w:val="00887CB9"/>
    <w:rsid w:val="008969AB"/>
    <w:rsid w:val="008A2E42"/>
    <w:rsid w:val="008A39E8"/>
    <w:rsid w:val="008B11F3"/>
    <w:rsid w:val="008B3657"/>
    <w:rsid w:val="008D1084"/>
    <w:rsid w:val="008E215A"/>
    <w:rsid w:val="008F1A5A"/>
    <w:rsid w:val="008F7023"/>
    <w:rsid w:val="0090764C"/>
    <w:rsid w:val="00911707"/>
    <w:rsid w:val="00913F57"/>
    <w:rsid w:val="00925FA1"/>
    <w:rsid w:val="00931EB5"/>
    <w:rsid w:val="00957BA9"/>
    <w:rsid w:val="00961C6D"/>
    <w:rsid w:val="009665EE"/>
    <w:rsid w:val="00975F35"/>
    <w:rsid w:val="009763D1"/>
    <w:rsid w:val="009A665C"/>
    <w:rsid w:val="009B6C00"/>
    <w:rsid w:val="009C4354"/>
    <w:rsid w:val="009D083A"/>
    <w:rsid w:val="009D396B"/>
    <w:rsid w:val="009E4314"/>
    <w:rsid w:val="009F1FA8"/>
    <w:rsid w:val="00A01D98"/>
    <w:rsid w:val="00A05D8E"/>
    <w:rsid w:val="00A20105"/>
    <w:rsid w:val="00A210E5"/>
    <w:rsid w:val="00A2491D"/>
    <w:rsid w:val="00A3707E"/>
    <w:rsid w:val="00A40B87"/>
    <w:rsid w:val="00A51328"/>
    <w:rsid w:val="00A52213"/>
    <w:rsid w:val="00A60033"/>
    <w:rsid w:val="00A662B3"/>
    <w:rsid w:val="00A72027"/>
    <w:rsid w:val="00A75F66"/>
    <w:rsid w:val="00A76136"/>
    <w:rsid w:val="00A77E94"/>
    <w:rsid w:val="00A81773"/>
    <w:rsid w:val="00A835BF"/>
    <w:rsid w:val="00AA3C81"/>
    <w:rsid w:val="00AB07F6"/>
    <w:rsid w:val="00AC0C01"/>
    <w:rsid w:val="00AC1FC0"/>
    <w:rsid w:val="00AD27FB"/>
    <w:rsid w:val="00AD2F20"/>
    <w:rsid w:val="00AF783E"/>
    <w:rsid w:val="00B04599"/>
    <w:rsid w:val="00B16519"/>
    <w:rsid w:val="00B21CD1"/>
    <w:rsid w:val="00B31C9C"/>
    <w:rsid w:val="00B352A9"/>
    <w:rsid w:val="00B41FAA"/>
    <w:rsid w:val="00B43AEF"/>
    <w:rsid w:val="00B51B91"/>
    <w:rsid w:val="00B66FAE"/>
    <w:rsid w:val="00B7549D"/>
    <w:rsid w:val="00B75CBD"/>
    <w:rsid w:val="00B769B3"/>
    <w:rsid w:val="00B80420"/>
    <w:rsid w:val="00B86770"/>
    <w:rsid w:val="00B87521"/>
    <w:rsid w:val="00BA0BEB"/>
    <w:rsid w:val="00BB1358"/>
    <w:rsid w:val="00BD2282"/>
    <w:rsid w:val="00BD6C5B"/>
    <w:rsid w:val="00BF61F3"/>
    <w:rsid w:val="00BF6BBD"/>
    <w:rsid w:val="00C01D46"/>
    <w:rsid w:val="00C05C82"/>
    <w:rsid w:val="00C06CCA"/>
    <w:rsid w:val="00C07F34"/>
    <w:rsid w:val="00C1005C"/>
    <w:rsid w:val="00C137A0"/>
    <w:rsid w:val="00C23773"/>
    <w:rsid w:val="00C27E7E"/>
    <w:rsid w:val="00C33710"/>
    <w:rsid w:val="00C42FC4"/>
    <w:rsid w:val="00C54F71"/>
    <w:rsid w:val="00C558CB"/>
    <w:rsid w:val="00C57BAD"/>
    <w:rsid w:val="00C63DFC"/>
    <w:rsid w:val="00C6429A"/>
    <w:rsid w:val="00C67C73"/>
    <w:rsid w:val="00C76F22"/>
    <w:rsid w:val="00C84D03"/>
    <w:rsid w:val="00CA41DE"/>
    <w:rsid w:val="00CB0849"/>
    <w:rsid w:val="00CC56DB"/>
    <w:rsid w:val="00CC69BC"/>
    <w:rsid w:val="00CD144E"/>
    <w:rsid w:val="00CD7652"/>
    <w:rsid w:val="00CD7EEE"/>
    <w:rsid w:val="00CE1792"/>
    <w:rsid w:val="00CF0B88"/>
    <w:rsid w:val="00CF29C6"/>
    <w:rsid w:val="00CF644B"/>
    <w:rsid w:val="00D0444A"/>
    <w:rsid w:val="00D15EE3"/>
    <w:rsid w:val="00D23111"/>
    <w:rsid w:val="00D2354D"/>
    <w:rsid w:val="00D265CA"/>
    <w:rsid w:val="00D31B31"/>
    <w:rsid w:val="00D3384F"/>
    <w:rsid w:val="00D3460E"/>
    <w:rsid w:val="00D43019"/>
    <w:rsid w:val="00D4388E"/>
    <w:rsid w:val="00D44AAD"/>
    <w:rsid w:val="00D53655"/>
    <w:rsid w:val="00D55532"/>
    <w:rsid w:val="00D62EF1"/>
    <w:rsid w:val="00D74436"/>
    <w:rsid w:val="00D91D32"/>
    <w:rsid w:val="00D94962"/>
    <w:rsid w:val="00D95C76"/>
    <w:rsid w:val="00DA15B5"/>
    <w:rsid w:val="00DA532C"/>
    <w:rsid w:val="00DA6E94"/>
    <w:rsid w:val="00DB0086"/>
    <w:rsid w:val="00DB0465"/>
    <w:rsid w:val="00DC201D"/>
    <w:rsid w:val="00DC5362"/>
    <w:rsid w:val="00DC5EF3"/>
    <w:rsid w:val="00DD57F1"/>
    <w:rsid w:val="00DE5CB1"/>
    <w:rsid w:val="00DF72CE"/>
    <w:rsid w:val="00DF77F6"/>
    <w:rsid w:val="00E216F3"/>
    <w:rsid w:val="00E2172A"/>
    <w:rsid w:val="00E22A9D"/>
    <w:rsid w:val="00E24953"/>
    <w:rsid w:val="00E42608"/>
    <w:rsid w:val="00E537E2"/>
    <w:rsid w:val="00E5387A"/>
    <w:rsid w:val="00E568CD"/>
    <w:rsid w:val="00E615C0"/>
    <w:rsid w:val="00E62096"/>
    <w:rsid w:val="00E7660A"/>
    <w:rsid w:val="00E81888"/>
    <w:rsid w:val="00EA47D7"/>
    <w:rsid w:val="00EA510E"/>
    <w:rsid w:val="00EB44BA"/>
    <w:rsid w:val="00EB7E73"/>
    <w:rsid w:val="00EC7DDC"/>
    <w:rsid w:val="00ED2D4A"/>
    <w:rsid w:val="00ED5516"/>
    <w:rsid w:val="00EE43E0"/>
    <w:rsid w:val="00EE5B0E"/>
    <w:rsid w:val="00EF58BC"/>
    <w:rsid w:val="00F01E94"/>
    <w:rsid w:val="00F02A1E"/>
    <w:rsid w:val="00F06FB9"/>
    <w:rsid w:val="00F34FDB"/>
    <w:rsid w:val="00F36B38"/>
    <w:rsid w:val="00F422B1"/>
    <w:rsid w:val="00F50277"/>
    <w:rsid w:val="00F53E5A"/>
    <w:rsid w:val="00F67843"/>
    <w:rsid w:val="00F710D7"/>
    <w:rsid w:val="00F7331C"/>
    <w:rsid w:val="00F80AB0"/>
    <w:rsid w:val="00F829CF"/>
    <w:rsid w:val="00F94596"/>
    <w:rsid w:val="00FA3C34"/>
    <w:rsid w:val="00FA3D93"/>
    <w:rsid w:val="00FA5514"/>
    <w:rsid w:val="00FB0C48"/>
    <w:rsid w:val="00FB1066"/>
    <w:rsid w:val="00FB2BBC"/>
    <w:rsid w:val="00FC0EB1"/>
    <w:rsid w:val="00FD74E1"/>
    <w:rsid w:val="00FE0671"/>
    <w:rsid w:val="00FE26A7"/>
    <w:rsid w:val="00FE5A32"/>
    <w:rsid w:val="00FE6384"/>
    <w:rsid w:val="00FE6CB5"/>
    <w:rsid w:val="00FF01F2"/>
    <w:rsid w:val="00FF35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B573681"/>
  <w15:chartTrackingRefBased/>
  <w15:docId w15:val="{31EB799E-A207-9D45-A74F-7B35C29F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59F"/>
  </w:style>
  <w:style w:type="paragraph" w:styleId="Heading1">
    <w:name w:val="heading 1"/>
    <w:basedOn w:val="Normal"/>
    <w:next w:val="Normal"/>
    <w:link w:val="Heading1Char"/>
    <w:uiPriority w:val="9"/>
    <w:qFormat/>
    <w:rsid w:val="000F3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32D"/>
    <w:rPr>
      <w:rFonts w:eastAsiaTheme="majorEastAsia" w:cstheme="majorBidi"/>
      <w:color w:val="272727" w:themeColor="text1" w:themeTint="D8"/>
    </w:rPr>
  </w:style>
  <w:style w:type="paragraph" w:styleId="Title">
    <w:name w:val="Title"/>
    <w:basedOn w:val="Normal"/>
    <w:next w:val="Normal"/>
    <w:link w:val="TitleChar"/>
    <w:uiPriority w:val="10"/>
    <w:qFormat/>
    <w:rsid w:val="000F3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32D"/>
    <w:pPr>
      <w:spacing w:before="160"/>
      <w:jc w:val="center"/>
    </w:pPr>
    <w:rPr>
      <w:i/>
      <w:iCs/>
      <w:color w:val="404040" w:themeColor="text1" w:themeTint="BF"/>
    </w:rPr>
  </w:style>
  <w:style w:type="character" w:customStyle="1" w:styleId="QuoteChar">
    <w:name w:val="Quote Char"/>
    <w:basedOn w:val="DefaultParagraphFont"/>
    <w:link w:val="Quote"/>
    <w:uiPriority w:val="29"/>
    <w:rsid w:val="000F332D"/>
    <w:rPr>
      <w:i/>
      <w:iCs/>
      <w:color w:val="404040" w:themeColor="text1" w:themeTint="BF"/>
    </w:rPr>
  </w:style>
  <w:style w:type="paragraph" w:styleId="ListParagraph">
    <w:name w:val="List Paragraph"/>
    <w:basedOn w:val="Normal"/>
    <w:uiPriority w:val="34"/>
    <w:qFormat/>
    <w:rsid w:val="000F332D"/>
    <w:pPr>
      <w:ind w:left="720"/>
      <w:contextualSpacing/>
    </w:pPr>
  </w:style>
  <w:style w:type="character" w:styleId="IntenseEmphasis">
    <w:name w:val="Intense Emphasis"/>
    <w:basedOn w:val="DefaultParagraphFont"/>
    <w:uiPriority w:val="21"/>
    <w:qFormat/>
    <w:rsid w:val="000F332D"/>
    <w:rPr>
      <w:i/>
      <w:iCs/>
      <w:color w:val="0F4761" w:themeColor="accent1" w:themeShade="BF"/>
    </w:rPr>
  </w:style>
  <w:style w:type="paragraph" w:styleId="IntenseQuote">
    <w:name w:val="Intense Quote"/>
    <w:basedOn w:val="Normal"/>
    <w:next w:val="Normal"/>
    <w:link w:val="IntenseQuoteChar"/>
    <w:uiPriority w:val="30"/>
    <w:qFormat/>
    <w:rsid w:val="000F3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32D"/>
    <w:rPr>
      <w:i/>
      <w:iCs/>
      <w:color w:val="0F4761" w:themeColor="accent1" w:themeShade="BF"/>
    </w:rPr>
  </w:style>
  <w:style w:type="character" w:styleId="IntenseReference">
    <w:name w:val="Intense Reference"/>
    <w:basedOn w:val="DefaultParagraphFont"/>
    <w:uiPriority w:val="32"/>
    <w:qFormat/>
    <w:rsid w:val="000F3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709</Words>
  <Characters>4256</Characters>
  <Application>Microsoft Office Word</Application>
  <DocSecurity>0</DocSecurity>
  <Lines>84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卓也 今田</dc:creator>
  <cp:keywords/>
  <dc:description/>
  <cp:lastModifiedBy>卓也 今田</cp:lastModifiedBy>
  <cp:revision>155</cp:revision>
  <dcterms:created xsi:type="dcterms:W3CDTF">2026-06-26T17:18:00Z</dcterms:created>
  <dcterms:modified xsi:type="dcterms:W3CDTF">2026-07-03T13:38:00Z</dcterms:modified>
</cp:coreProperties>
</file>