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E5C8A" w:val="clear"/>
        <w:spacing w:after="0" w:before="0"/>
      </w:pPr>
      <w:r>
        <w:rPr>
          <w:rFonts w:ascii="Arial" w:cs="Arial" w:eastAsia="Arial" w:hAnsi="Arial"/>
          <w:sz w:val="8"/>
          <w:szCs w:val="8"/>
        </w:rPr>
        <w:t xml:space="preserve"> </w:t>
      </w:r>
    </w:p>
    <w:p>
      <w:pPr>
        <w:shd w:fill="2E5C8A" w:val="clear"/>
        <w:spacing w:after="0" w:before="0"/>
      </w:pPr>
      <w:r>
        <w:rPr>
          <w:rFonts w:ascii="Arial" w:cs="Arial" w:eastAsia="Arial" w:hAnsi="Arial"/>
          <w:sz w:val="8"/>
          <w:szCs w:val="8"/>
        </w:rPr>
        <w:t xml:space="preserve"> </w:t>
      </w:r>
    </w:p>
    <w:p>
      <w:pPr>
        <w:spacing w:before="1800"/>
      </w:pPr>
    </w:p>
    <w:p>
      <w:pPr>
        <w:spacing w:after="200"/>
        <w:jc w:val="center"/>
      </w:pPr>
      <w:r>
        <w:rPr>
          <w:rFonts w:ascii="Arial" w:cs="Arial" w:eastAsia="Arial" w:hAnsi="Arial"/>
          <w:color w:val="888888"/>
          <w:sz w:val="28"/>
          <w:szCs w:val="28"/>
        </w:rPr>
        <w:t xml:space="preserve">2026년 현장설문 결과보고서</w:t>
      </w:r>
    </w:p>
    <w:p>
      <w:pPr>
        <w:spacing w:before="100"/>
      </w:pPr>
    </w:p>
    <w:p>
      <w:pPr>
        <w:spacing w:after="100"/>
        <w:jc w:val="center"/>
      </w:pPr>
      <w:r>
        <w:rPr>
          <w:rFonts w:ascii="Arial" w:cs="Arial" w:eastAsia="Arial" w:hAnsi="Arial"/>
          <w:b/>
          <w:bCs/>
          <w:color w:val="2E5C8A"/>
          <w:sz w:val="56"/>
          <w:szCs w:val="56"/>
        </w:rPr>
        <w:t xml:space="preserve">J01.</w:t>
      </w:r>
    </w:p>
    <w:p>
      <w:pPr>
        <w:spacing w:after="400"/>
        <w:jc w:val="center"/>
      </w:pPr>
      <w:r>
        <w:rPr>
          <w:rFonts w:ascii="Arial" w:cs="Arial" w:eastAsia="Arial" w:hAnsi="Arial"/>
          <w:b/>
          <w:bCs/>
          <w:color w:val="1B4F72"/>
          <w:sz w:val="44"/>
          <w:szCs w:val="44"/>
        </w:rPr>
        <w:t xml:space="preserve">수행기관 모니터링·점검</w:t>
      </w:r>
    </w:p>
    <w:p>
      <w:pPr>
        <w:pBdr>
          <w:bottom w:val="single" w:color="2E5C8A" w:sz="6" w:space="1"/>
        </w:pBdr>
        <w:spacing w:after="300"/>
        <w:jc w:val="center"/>
      </w:pPr>
      <w:r>
        <w:rPr>
          <w:sz w:val="4"/>
          <w:szCs w:val="4"/>
        </w:rPr>
        <w:t xml:space="preserve"> </w:t>
      </w:r>
    </w:p>
    <w:p>
      <w:pPr>
        <w:spacing w:after="100"/>
        <w:jc w:val="center"/>
      </w:pPr>
      <w:r>
        <w:rPr>
          <w:rFonts w:ascii="Arial" w:cs="Arial" w:eastAsia="Arial" w:hAnsi="Arial"/>
          <w:color w:val="666666"/>
          <w:sz w:val="22"/>
          <w:szCs w:val="22"/>
        </w:rPr>
        <w:t xml:space="preserve">응답 대상: 전담사회복지사</w:t>
      </w:r>
    </w:p>
    <w:p>
      <w:pPr>
        <w:spacing w:after="100"/>
        <w:jc w:val="center"/>
      </w:pPr>
      <w:r>
        <w:rPr>
          <w:rFonts w:ascii="Arial" w:cs="Arial" w:eastAsia="Arial" w:hAnsi="Arial"/>
          <w:color w:val="666666"/>
          <w:sz w:val="22"/>
          <w:szCs w:val="22"/>
        </w:rPr>
        <w:t xml:space="preserve">응답 인원: 48명</w:t>
      </w:r>
    </w:p>
    <w:p>
      <w:pPr>
        <w:spacing w:before="1200"/>
      </w:pPr>
    </w:p>
    <w:p>
      <w:pPr>
        <w:spacing w:after="80"/>
        <w:jc w:val="center"/>
      </w:pPr>
      <w:r>
        <w:rPr>
          <w:rFonts w:ascii="Arial" w:cs="Arial" w:eastAsia="Arial" w:hAnsi="Arial"/>
          <w:b/>
          <w:bCs/>
          <w:color w:val="1B4F72"/>
          <w:sz w:val="24"/>
          <w:szCs w:val="24"/>
        </w:rPr>
        <w:t xml:space="preserve">(재)경상남도사회서비스원</w:t>
      </w:r>
    </w:p>
    <w:p>
      <w:pPr>
        <w:spacing w:after="80"/>
        <w:jc w:val="center"/>
      </w:pPr>
      <w:r>
        <w:rPr>
          <w:rFonts w:ascii="Arial" w:cs="Arial" w:eastAsia="Arial" w:hAnsi="Arial"/>
          <w:color w:val="666666"/>
          <w:sz w:val="20"/>
          <w:szCs w:val="20"/>
        </w:rPr>
        <w:t xml:space="preserve">노인맞춤돌봄서비스 광역지원기관</w:t>
      </w:r>
    </w:p>
    <w:p>
      <w:pPr>
        <w:jc w:val="center"/>
      </w:pPr>
      <w:r>
        <w:rPr>
          <w:rFonts w:ascii="Arial" w:cs="Arial" w:eastAsia="Arial" w:hAnsi="Arial"/>
          <w:color w:val="999999"/>
          <w:sz w:val="20"/>
          <w:szCs w:val="20"/>
        </w:rPr>
        <w:t xml:space="preserve">2026년</w:t>
      </w:r>
    </w:p>
    <w:p>
      <w:r>
        <w:br w:type="page"/>
      </w:r>
    </w:p>
    <w:p>
      <w:pPr>
        <w:pStyle w:val="Heading1"/>
        <w:spacing w:after="250" w:before="400"/>
      </w:pPr>
      <w:r>
        <w:rPr>
          <w:rFonts w:ascii="Arial" w:cs="Arial" w:eastAsia="Arial" w:hAnsi="Arial"/>
          <w:b/>
          <w:bCs/>
          <w:color w:val="1B4F72"/>
          <w:sz w:val="32"/>
          <w:szCs w:val="32"/>
        </w:rPr>
        <w:t xml:space="preserve">I. 조사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5D8DC" w:sz="1"/>
              <w:left w:val="single" w:color="D5D8DC" w:sz="1"/>
              <w:bottom w:val="single" w:color="D5D8DC" w:sz="1"/>
              <w:right w:val="single" w:color="D5D8DC" w:sz="1"/>
            </w:tcBorders>
            <w:shd w:fill="E8F0F8" w:val="clear"/>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사업명</w:t>
            </w:r>
          </w:p>
        </w:tc>
        <w:tc>
          <w:tcPr>
            <w:tcW w:type="dxa" w:w="65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수행기관 모니터링·점검</w:t>
            </w:r>
          </w:p>
        </w:tc>
      </w:tr>
      <w:tr>
        <w:tc>
          <w:tcPr>
            <w:tcW w:type="dxa" w:w="25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응답 대상</w:t>
            </w:r>
          </w:p>
        </w:tc>
        <w:tc>
          <w:tcPr>
            <w:tcW w:type="dxa" w:w="6526"/>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전담사회복지사</w:t>
            </w:r>
          </w:p>
        </w:tc>
      </w:tr>
      <w:tr>
        <w:tc>
          <w:tcPr>
            <w:tcW w:type="dxa" w:w="2500"/>
            <w:tcBorders>
              <w:top w:val="single" w:color="D5D8DC" w:sz="1"/>
              <w:left w:val="single" w:color="D5D8DC" w:sz="1"/>
              <w:bottom w:val="single" w:color="D5D8DC" w:sz="1"/>
              <w:right w:val="single" w:color="D5D8DC" w:sz="1"/>
            </w:tcBorders>
            <w:shd w:fill="E8F0F8" w:val="clear"/>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조사 방법</w:t>
            </w:r>
          </w:p>
        </w:tc>
        <w:tc>
          <w:tcPr>
            <w:tcW w:type="dxa" w:w="65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구글 폼 (온라인 자기기입식)</w:t>
            </w:r>
          </w:p>
        </w:tc>
      </w:tr>
      <w:tr>
        <w:tc>
          <w:tcPr>
            <w:tcW w:type="dxa" w:w="25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응답 인원</w:t>
            </w:r>
          </w:p>
        </w:tc>
        <w:tc>
          <w:tcPr>
            <w:tcW w:type="dxa" w:w="6526"/>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48명</w:t>
            </w:r>
          </w:p>
        </w:tc>
      </w:tr>
      <w:tr>
        <w:tc>
          <w:tcPr>
            <w:tcW w:type="dxa" w:w="2500"/>
            <w:tcBorders>
              <w:top w:val="single" w:color="D5D8DC" w:sz="1"/>
              <w:left w:val="single" w:color="D5D8DC" w:sz="1"/>
              <w:bottom w:val="single" w:color="D5D8DC" w:sz="1"/>
              <w:right w:val="single" w:color="D5D8DC" w:sz="1"/>
            </w:tcBorders>
            <w:shd w:fill="E8F0F8" w:val="clear"/>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척도 방향</w:t>
            </w:r>
          </w:p>
        </w:tc>
        <w:tc>
          <w:tcPr>
            <w:tcW w:type="dxa" w:w="65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1=매우 그렇지 않다 ~ 5=매우 그렇다 (높을수록 좋음)</w:t>
            </w:r>
          </w:p>
        </w:tc>
      </w:tr>
      <w:tr>
        <w:tc>
          <w:tcPr>
            <w:tcW w:type="dxa" w:w="25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긍정 응답 기준</w:t>
            </w:r>
          </w:p>
        </w:tc>
        <w:tc>
          <w:tcPr>
            <w:tcW w:type="dxa" w:w="6526"/>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4+5 합산 / 부정 응답: 1+2 합산</w:t>
            </w:r>
          </w:p>
        </w:tc>
      </w:tr>
    </w:tbl>
    <w:p>
      <w:pPr>
        <w:spacing w:before="500"/>
      </w:pPr>
    </w:p>
    <w:p>
      <w:pPr>
        <w:pStyle w:val="Heading1"/>
        <w:spacing w:after="250" w:before="400"/>
      </w:pPr>
      <w:r>
        <w:rPr>
          <w:rFonts w:ascii="Arial" w:cs="Arial" w:eastAsia="Arial" w:hAnsi="Arial"/>
          <w:b/>
          <w:bCs/>
          <w:color w:val="1B4F72"/>
          <w:sz w:val="32"/>
          <w:szCs w:val="32"/>
        </w:rPr>
        <w:t xml:space="preserve">II. 이 사업의 분석 관점</w:t>
      </w:r>
    </w:p>
    <w:p>
      <w:pPr>
        <w:pBdr>
          <w:top w:val="single" w:color="1B4F72" w:sz="1"/>
          <w:left w:val="single" w:color="1B4F72" w:sz="18" w:space="8"/>
          <w:bottom w:val="none" w:color="1B4F72" w:sz="1"/>
          <w:right w:val="single" w:color="1B4F72" w:sz="1"/>
        </w:pBdr>
        <w:shd w:fill="F0F4F8" w:val="clear"/>
        <w:spacing w:after="40" w:before="120" w:line="340"/>
        <w:ind w:left="200"/>
      </w:pPr>
      <w:r>
        <w:rPr>
          <w:rFonts w:ascii="Arial" w:cs="Arial" w:eastAsia="Arial" w:hAnsi="Arial"/>
          <w:b/>
          <w:bCs/>
          <w:sz w:val="20"/>
          <w:szCs w:val="20"/>
        </w:rPr>
        <w:t xml:space="preserve">광역의 역할: </w:t>
      </w:r>
      <w:r>
        <w:rPr>
          <w:rFonts w:ascii="Arial" w:cs="Arial" w:eastAsia="Arial" w:hAnsi="Arial"/>
          <w:sz w:val="20"/>
          <w:szCs w:val="20"/>
        </w:rPr>
        <w:t xml:space="preserve">수행기관에 대한 사업 운영 점검을 통해 서비스 품질을 관리하고 개선을 지원한다.</w:t>
      </w:r>
    </w:p>
    <w:p>
      <w:pPr>
        <w:pBdr>
          <w:top w:val="none" w:color="1B4F72" w:sz="1"/>
          <w:left w:val="single" w:color="1B4F72" w:sz="18" w:space="8"/>
          <w:bottom w:val="none" w:color="1B4F72" w:sz="1"/>
          <w:right w:val="single" w:color="1B4F72" w:sz="1"/>
        </w:pBdr>
        <w:shd w:fill="F0F4F8" w:val="clear"/>
        <w:spacing w:after="40" w:before="40" w:line="340"/>
        <w:ind w:left="200"/>
      </w:pPr>
      <w:r>
        <w:rPr>
          <w:rFonts w:ascii="Arial" w:cs="Arial" w:eastAsia="Arial" w:hAnsi="Arial"/>
          <w:color w:val="333333"/>
          <w:sz w:val="20"/>
          <w:szCs w:val="20"/>
        </w:rPr>
        <w:t xml:space="preserve"/>
      </w:r>
    </w:p>
    <w:p>
      <w:pPr>
        <w:pBdr>
          <w:top w:val="none" w:color="1B4F72" w:sz="1"/>
          <w:left w:val="single" w:color="1B4F72" w:sz="18" w:space="8"/>
          <w:bottom w:val="none" w:color="1B4F72" w:sz="1"/>
          <w:right w:val="single" w:color="1B4F72" w:sz="1"/>
        </w:pBdr>
        <w:shd w:fill="F0F4F8" w:val="clear"/>
        <w:spacing w:after="40" w:before="40" w:line="340"/>
        <w:ind w:left="200"/>
      </w:pPr>
      <w:r>
        <w:rPr>
          <w:rFonts w:ascii="Arial" w:cs="Arial" w:eastAsia="Arial" w:hAnsi="Arial"/>
          <w:b/>
          <w:bCs/>
          <w:sz w:val="20"/>
          <w:szCs w:val="20"/>
        </w:rPr>
        <w:t xml:space="preserve">핵심 질문: </w:t>
      </w:r>
      <w:r>
        <w:rPr>
          <w:rFonts w:ascii="Arial" w:cs="Arial" w:eastAsia="Arial" w:hAnsi="Arial"/>
          <w:i/>
          <w:iCs/>
          <w:sz w:val="20"/>
          <w:szCs w:val="20"/>
        </w:rPr>
        <w:t xml:space="preserve">"점검의 4단계(안내→항목반영→피드백→개선방향→방식적합)가 순서대로 작동하는가, 어디서 끊어지는가"</w:t>
      </w:r>
    </w:p>
    <w:p>
      <w:pPr>
        <w:pBdr>
          <w:top w:val="none" w:color="1B4F72" w:sz="1"/>
          <w:left w:val="single" w:color="1B4F72" w:sz="18" w:space="8"/>
          <w:bottom w:val="none" w:color="1B4F72" w:sz="1"/>
          <w:right w:val="single" w:color="1B4F72" w:sz="1"/>
        </w:pBdr>
        <w:shd w:fill="F0F4F8" w:val="clear"/>
        <w:spacing w:after="40" w:before="40" w:line="340"/>
        <w:ind w:left="200"/>
      </w:pPr>
      <w:r>
        <w:rPr>
          <w:rFonts w:ascii="Arial" w:cs="Arial" w:eastAsia="Arial" w:hAnsi="Arial"/>
          <w:color w:val="333333"/>
          <w:sz w:val="20"/>
          <w:szCs w:val="20"/>
        </w:rPr>
        <w:t xml:space="preserve"/>
      </w:r>
    </w:p>
    <w:p>
      <w:pPr>
        <w:pBdr>
          <w:top w:val="none" w:color="1B4F72" w:sz="1"/>
          <w:left w:val="single" w:color="1B4F72" w:sz="18" w:space="8"/>
          <w:bottom w:val="single" w:color="1B4F72" w:sz="1"/>
          <w:right w:val="single" w:color="1B4F72" w:sz="1"/>
        </w:pBdr>
        <w:shd w:fill="F0F4F8" w:val="clear"/>
        <w:spacing w:after="120" w:before="40" w:line="340"/>
        <w:ind w:left="200"/>
      </w:pPr>
      <w:r>
        <w:rPr>
          <w:rFonts w:ascii="Arial" w:cs="Arial" w:eastAsia="Arial" w:hAnsi="Arial"/>
          <w:b/>
          <w:bCs/>
          <w:sz w:val="20"/>
          <w:szCs w:val="20"/>
        </w:rPr>
        <w:t xml:space="preserve">경로 구조: </w:t>
      </w:r>
      <w:r>
        <w:rPr>
          <w:rFonts w:ascii="Arial" w:cs="Arial" w:eastAsia="Arial" w:hAnsi="Arial"/>
          <w:sz w:val="20"/>
          <w:szCs w:val="20"/>
        </w:rPr>
        <w:t xml:space="preserve">공통-1(사전안내) → A-1(항목반영) → A-2(피드백구체) → A-3(개선방향파악) → A-4(방식적합) → 공통-3(운영개선도움)</w:t>
      </w:r>
    </w:p>
    <w:p>
      <w:pPr>
        <w:spacing w:after="300" w:before="200"/>
        <w:jc w:val="center"/>
      </w:pPr>
      <w:r>
        <w:drawing>
          <wp:inline distT="0" distB="0" distL="0" distR="0">
            <wp:extent cx="6286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2190750"/>
                    </a:xfrm>
                    <a:prstGeom prst="rect">
                      <a:avLst/>
                    </a:prstGeom>
                  </pic:spPr>
                </pic:pic>
              </a:graphicData>
            </a:graphic>
          </wp:inline>
        </w:drawing>
      </w:r>
    </w:p>
    <w:p>
      <w:pPr>
        <w:spacing w:after="160" w:line="360"/>
      </w:pPr>
      <w:r>
        <w:rPr>
          <w:rFonts w:ascii="Arial" w:cs="Arial" w:eastAsia="Arial" w:hAnsi="Arial"/>
          <w:color w:val="333333"/>
          <w:sz w:val="22"/>
          <w:szCs w:val="22"/>
        </w:rPr>
        <w:t xml:space="preserve">모니터링·점검은 점검 항목의 사전 안내에서 시작하여, 현장에서의 항목 반영 확인, 피드백 제공, 개선 방향 도출, 적합한 방식 운영이라는 순차적 프로세스로 진행된다. 각 단계의 만족도를 순서대로 분석하여, 점수가 급격히 떨어지는 구간(단절 지점)을 찾는 것이 이 사업 고유의 분석 관점이다.</w:t>
      </w:r>
    </w:p>
    <w:p>
      <w:pPr>
        <w:spacing w:before="500"/>
      </w:pPr>
    </w:p>
    <w:p>
      <w:pPr>
        <w:pStyle w:val="Heading1"/>
        <w:spacing w:after="250" w:before="400"/>
      </w:pPr>
      <w:r>
        <w:rPr>
          <w:rFonts w:ascii="Arial" w:cs="Arial" w:eastAsia="Arial" w:hAnsi="Arial"/>
          <w:b/>
          <w:bCs/>
          <w:color w:val="1B4F72"/>
          <w:sz w:val="32"/>
          <w:szCs w:val="32"/>
        </w:rPr>
        <w:t xml:space="preserve">III. 만족도 분석</w:t>
      </w:r>
    </w:p>
    <w:p>
      <w:pPr>
        <w:pStyle w:val="Heading2"/>
        <w:spacing w:after="200" w:before="300"/>
      </w:pPr>
      <w:r>
        <w:rPr>
          <w:rFonts w:ascii="Arial" w:cs="Arial" w:eastAsia="Arial" w:hAnsi="Arial"/>
          <w:b/>
          <w:bCs/>
          <w:color w:val="2E5C8A"/>
          <w:sz w:val="26"/>
          <w:szCs w:val="26"/>
        </w:rPr>
        <w:t xml:space="preserve">3-1. 공통 문항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1400"/>
        <w:gridCol w:w="1400"/>
        <w:gridCol w:w="1726"/>
      </w:tblGrid>
      <w:tr>
        <w:tc>
          <w:tcPr>
            <w:tcW w:type="dxa" w:w="35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문항</w:t>
            </w:r>
          </w:p>
        </w:tc>
        <w:tc>
          <w:tcPr>
            <w:tcW w:type="dxa" w:w="10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평균</w:t>
            </w:r>
          </w:p>
        </w:tc>
        <w:tc>
          <w:tcPr>
            <w:tcW w:type="dxa" w:w="14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긍정(4+5)</w:t>
            </w:r>
          </w:p>
        </w:tc>
        <w:tc>
          <w:tcPr>
            <w:tcW w:type="dxa" w:w="14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부정(1+2)</w:t>
            </w:r>
          </w:p>
        </w:tc>
        <w:tc>
          <w:tcPr>
            <w:tcW w:type="dxa" w:w="1726"/>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판정</w:t>
            </w:r>
          </w:p>
        </w:tc>
      </w:tr>
      <w:tr>
        <w:tc>
          <w:tcPr>
            <w:tcW w:type="dxa" w:w="35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점검 항목·기준 사전 안내 충분성</w:t>
            </w:r>
          </w:p>
        </w:tc>
        <w:tc>
          <w:tcPr>
            <w:tcW w:type="dxa" w:w="10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bCs/>
                <w:color w:val="333333"/>
                <w:sz w:val="20"/>
                <w:szCs w:val="20"/>
              </w:rPr>
              <w:t xml:space="preserve">3.98</w:t>
            </w:r>
          </w:p>
        </w:tc>
        <w:tc>
          <w:tcPr>
            <w:tcW w:type="dxa" w:w="14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77.1%</w:t>
            </w:r>
          </w:p>
        </w:tc>
        <w:tc>
          <w:tcPr>
            <w:tcW w:type="dxa" w:w="14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0%</w:t>
            </w:r>
          </w:p>
        </w:tc>
        <w:tc>
          <w:tcPr>
            <w:tcW w:type="dxa" w:w="17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bCs/>
                <w:color w:val="27AE60"/>
                <w:sz w:val="20"/>
                <w:szCs w:val="20"/>
              </w:rPr>
              <w:t xml:space="preserve">양호</w:t>
            </w:r>
          </w:p>
        </w:tc>
      </w:tr>
      <w:tr>
        <w:tc>
          <w:tcPr>
            <w:tcW w:type="dxa" w:w="35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광역 담당자의 현장 상황 파악 충분성</w:t>
            </w:r>
          </w:p>
        </w:tc>
        <w:tc>
          <w:tcPr>
            <w:tcW w:type="dxa" w:w="10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bCs/>
                <w:color w:val="333333"/>
                <w:sz w:val="20"/>
                <w:szCs w:val="20"/>
              </w:rPr>
              <w:t xml:space="preserve">4.06</w:t>
            </w:r>
          </w:p>
        </w:tc>
        <w:tc>
          <w:tcPr>
            <w:tcW w:type="dxa" w:w="14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83.3%</w:t>
            </w:r>
          </w:p>
        </w:tc>
        <w:tc>
          <w:tcPr>
            <w:tcW w:type="dxa" w:w="14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2.1%</w:t>
            </w:r>
          </w:p>
        </w:tc>
        <w:tc>
          <w:tcPr>
            <w:tcW w:type="dxa" w:w="1726"/>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bCs/>
                <w:color w:val="27AE60"/>
                <w:sz w:val="20"/>
                <w:szCs w:val="20"/>
              </w:rPr>
              <w:t xml:space="preserve">양호</w:t>
            </w:r>
          </w:p>
        </w:tc>
      </w:tr>
      <w:tr>
        <w:tc>
          <w:tcPr>
            <w:tcW w:type="dxa" w:w="3500"/>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기관 운영 개선에 실질적 도움</w:t>
            </w:r>
          </w:p>
        </w:tc>
        <w:tc>
          <w:tcPr>
            <w:tcW w:type="dxa" w:w="1000"/>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center"/>
            </w:pPr>
            <w:r>
              <w:rPr>
                <w:rFonts w:ascii="Arial" w:cs="Arial" w:eastAsia="Arial" w:hAnsi="Arial"/>
                <w:b/>
                <w:bCs/>
                <w:color w:val="333333"/>
                <w:sz w:val="20"/>
                <w:szCs w:val="20"/>
              </w:rPr>
              <w:t xml:space="preserve">3.83</w:t>
            </w:r>
          </w:p>
        </w:tc>
        <w:tc>
          <w:tcPr>
            <w:tcW w:type="dxa" w:w="1400"/>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68.8%</w:t>
            </w:r>
          </w:p>
        </w:tc>
        <w:tc>
          <w:tcPr>
            <w:tcW w:type="dxa" w:w="1400"/>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0%</w:t>
            </w:r>
          </w:p>
        </w:tc>
        <w:tc>
          <w:tcPr>
            <w:tcW w:type="dxa" w:w="1726"/>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center"/>
            </w:pPr>
            <w:r>
              <w:rPr>
                <w:rFonts w:ascii="Arial" w:cs="Arial" w:eastAsia="Arial" w:hAnsi="Arial"/>
                <w:b/>
                <w:bCs/>
                <w:color w:val="2E5C8A"/>
                <w:sz w:val="20"/>
                <w:szCs w:val="20"/>
              </w:rPr>
              <w:t xml:space="preserve">보통</w:t>
            </w:r>
          </w:p>
        </w:tc>
      </w:tr>
      <w:tr>
        <w:tc>
          <w:tcPr>
            <w:tcW w:type="dxa" w:w="35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점검 종합 만족도</w:t>
            </w:r>
          </w:p>
        </w:tc>
        <w:tc>
          <w:tcPr>
            <w:tcW w:type="dxa" w:w="10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bCs/>
                <w:color w:val="333333"/>
                <w:sz w:val="20"/>
                <w:szCs w:val="20"/>
              </w:rPr>
              <w:t xml:space="preserve">4</w:t>
            </w:r>
          </w:p>
        </w:tc>
        <w:tc>
          <w:tcPr>
            <w:tcW w:type="dxa" w:w="14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75%</w:t>
            </w:r>
          </w:p>
        </w:tc>
        <w:tc>
          <w:tcPr>
            <w:tcW w:type="dxa" w:w="14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0%</w:t>
            </w:r>
          </w:p>
        </w:tc>
        <w:tc>
          <w:tcPr>
            <w:tcW w:type="dxa" w:w="1726"/>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bCs/>
                <w:color w:val="27AE60"/>
                <w:sz w:val="20"/>
                <w:szCs w:val="20"/>
              </w:rPr>
              <w:t xml:space="preserve">양호</w:t>
            </w:r>
          </w:p>
        </w:tc>
      </w:tr>
    </w:tbl>
    <w:p>
      <w:pPr>
        <w:pStyle w:val="Heading2"/>
        <w:spacing w:after="200" w:before="300"/>
      </w:pPr>
      <w:r>
        <w:rPr>
          <w:rFonts w:ascii="Arial" w:cs="Arial" w:eastAsia="Arial" w:hAnsi="Arial"/>
          <w:b/>
          <w:bCs/>
          <w:color w:val="2E5C8A"/>
          <w:sz w:val="26"/>
          <w:szCs w:val="26"/>
        </w:rPr>
        <w:t xml:space="preserve">3-2. 특화 문항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1400"/>
        <w:gridCol w:w="1400"/>
        <w:gridCol w:w="1726"/>
      </w:tblGrid>
      <w:tr>
        <w:tc>
          <w:tcPr>
            <w:tcW w:type="dxa" w:w="35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문항</w:t>
            </w:r>
          </w:p>
        </w:tc>
        <w:tc>
          <w:tcPr>
            <w:tcW w:type="dxa" w:w="10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평균</w:t>
            </w:r>
          </w:p>
        </w:tc>
        <w:tc>
          <w:tcPr>
            <w:tcW w:type="dxa" w:w="14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긍정(4+5)</w:t>
            </w:r>
          </w:p>
        </w:tc>
        <w:tc>
          <w:tcPr>
            <w:tcW w:type="dxa" w:w="14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부정(1+2)</w:t>
            </w:r>
          </w:p>
        </w:tc>
        <w:tc>
          <w:tcPr>
            <w:tcW w:type="dxa" w:w="1726"/>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판정</w:t>
            </w:r>
          </w:p>
        </w:tc>
      </w:tr>
      <w:tr>
        <w:tc>
          <w:tcPr>
            <w:tcW w:type="dxa" w:w="35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점검 항목 반영 충분성</w:t>
            </w:r>
          </w:p>
        </w:tc>
        <w:tc>
          <w:tcPr>
            <w:tcW w:type="dxa" w:w="10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bCs/>
                <w:color w:val="333333"/>
                <w:sz w:val="20"/>
                <w:szCs w:val="20"/>
              </w:rPr>
              <w:t xml:space="preserve">4.1</w:t>
            </w:r>
          </w:p>
        </w:tc>
        <w:tc>
          <w:tcPr>
            <w:tcW w:type="dxa" w:w="14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81.2%</w:t>
            </w:r>
          </w:p>
        </w:tc>
        <w:tc>
          <w:tcPr>
            <w:tcW w:type="dxa" w:w="14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0%</w:t>
            </w:r>
          </w:p>
        </w:tc>
        <w:tc>
          <w:tcPr>
            <w:tcW w:type="dxa" w:w="17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bCs/>
                <w:color w:val="27AE60"/>
                <w:sz w:val="20"/>
                <w:szCs w:val="20"/>
              </w:rPr>
              <w:t xml:space="preserve">양호</w:t>
            </w:r>
          </w:p>
        </w:tc>
      </w:tr>
      <w:tr>
        <w:tc>
          <w:tcPr>
            <w:tcW w:type="dxa" w:w="3500"/>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피드백 구체성</w:t>
            </w:r>
          </w:p>
        </w:tc>
        <w:tc>
          <w:tcPr>
            <w:tcW w:type="dxa" w:w="1000"/>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center"/>
            </w:pPr>
            <w:r>
              <w:rPr>
                <w:rFonts w:ascii="Arial" w:cs="Arial" w:eastAsia="Arial" w:hAnsi="Arial"/>
                <w:b/>
                <w:bCs/>
                <w:color w:val="333333"/>
                <w:sz w:val="20"/>
                <w:szCs w:val="20"/>
              </w:rPr>
              <w:t xml:space="preserve">3.69</w:t>
            </w:r>
          </w:p>
        </w:tc>
        <w:tc>
          <w:tcPr>
            <w:tcW w:type="dxa" w:w="1400"/>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58.3%</w:t>
            </w:r>
          </w:p>
        </w:tc>
        <w:tc>
          <w:tcPr>
            <w:tcW w:type="dxa" w:w="1400"/>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4.2%</w:t>
            </w:r>
          </w:p>
        </w:tc>
        <w:tc>
          <w:tcPr>
            <w:tcW w:type="dxa" w:w="1726"/>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center"/>
            </w:pPr>
            <w:r>
              <w:rPr>
                <w:rFonts w:ascii="Arial" w:cs="Arial" w:eastAsia="Arial" w:hAnsi="Arial"/>
                <w:b/>
                <w:bCs/>
                <w:color w:val="2E5C8A"/>
                <w:sz w:val="20"/>
                <w:szCs w:val="20"/>
              </w:rPr>
              <w:t xml:space="preserve">보통</w:t>
            </w:r>
          </w:p>
        </w:tc>
      </w:tr>
      <w:tr>
        <w:tc>
          <w:tcPr>
            <w:tcW w:type="dxa" w:w="35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개선 방향 파악 도움</w:t>
            </w:r>
          </w:p>
        </w:tc>
        <w:tc>
          <w:tcPr>
            <w:tcW w:type="dxa" w:w="10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bCs/>
                <w:color w:val="333333"/>
                <w:sz w:val="20"/>
                <w:szCs w:val="20"/>
              </w:rPr>
              <w:t xml:space="preserve">3.77</w:t>
            </w:r>
          </w:p>
        </w:tc>
        <w:tc>
          <w:tcPr>
            <w:tcW w:type="dxa" w:w="14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70.8%</w:t>
            </w:r>
          </w:p>
        </w:tc>
        <w:tc>
          <w:tcPr>
            <w:tcW w:type="dxa" w:w="14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0%</w:t>
            </w:r>
          </w:p>
        </w:tc>
        <w:tc>
          <w:tcPr>
            <w:tcW w:type="dxa" w:w="17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bCs/>
                <w:color w:val="27AE60"/>
                <w:sz w:val="20"/>
                <w:szCs w:val="20"/>
              </w:rPr>
              <w:t xml:space="preserve">양호</w:t>
            </w:r>
          </w:p>
        </w:tc>
      </w:tr>
      <w:tr>
        <w:tc>
          <w:tcPr>
            <w:tcW w:type="dxa" w:w="35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점검 방식 적합성</w:t>
            </w:r>
          </w:p>
        </w:tc>
        <w:tc>
          <w:tcPr>
            <w:tcW w:type="dxa" w:w="10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bCs/>
                <w:color w:val="333333"/>
                <w:sz w:val="20"/>
                <w:szCs w:val="20"/>
              </w:rPr>
              <w:t xml:space="preserve">3.88</w:t>
            </w:r>
          </w:p>
        </w:tc>
        <w:tc>
          <w:tcPr>
            <w:tcW w:type="dxa" w:w="14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72.9%</w:t>
            </w:r>
          </w:p>
        </w:tc>
        <w:tc>
          <w:tcPr>
            <w:tcW w:type="dxa" w:w="14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2.1%</w:t>
            </w:r>
          </w:p>
        </w:tc>
        <w:tc>
          <w:tcPr>
            <w:tcW w:type="dxa" w:w="1726"/>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bCs/>
                <w:color w:val="27AE60"/>
                <w:sz w:val="20"/>
                <w:szCs w:val="20"/>
              </w:rPr>
              <w:t xml:space="preserve">양호</w:t>
            </w:r>
          </w:p>
        </w:tc>
      </w:tr>
    </w:tbl>
    <w:p>
      <w:pPr>
        <w:pStyle w:val="Heading2"/>
        <w:spacing w:after="200" w:before="300"/>
      </w:pPr>
      <w:r>
        <w:rPr>
          <w:rFonts w:ascii="Arial" w:cs="Arial" w:eastAsia="Arial" w:hAnsi="Arial"/>
          <w:b/>
          <w:bCs/>
          <w:color w:val="2E5C8A"/>
          <w:sz w:val="26"/>
          <w:szCs w:val="26"/>
        </w:rPr>
        <w:t xml:space="preserve">3-3. 만족도 분석 서술</w:t>
      </w:r>
    </w:p>
    <w:p>
      <w:pPr>
        <w:spacing w:after="160" w:line="360"/>
      </w:pPr>
      <w:r>
        <w:rPr>
          <w:rFonts w:ascii="Arial" w:cs="Arial" w:eastAsia="Arial" w:hAnsi="Arial"/>
          <w:color w:val="333333"/>
          <w:sz w:val="22"/>
          <w:szCs w:val="22"/>
        </w:rPr>
        <w:t xml:space="preserve">수행기관 모니터링·점검 현장설문에 응답한 48명의 종합 만족도(점검 종합 만족도)는 평균 4점, 긍정비율 75%로 양호한 수준이다. 전체 8개 문항 중 가장 높은 긍정비율을 보인 항목은 현장 파악 충분성(83.3%)이며, 가장 낮은 항목은 피드백 구체성(58.3%)으로 나타났다.</w:t>
      </w:r>
    </w:p>
    <w:p>
      <w:pPr>
        <w:spacing w:after="160" w:line="360"/>
      </w:pPr>
      <w:r>
        <w:rPr>
          <w:rFonts w:ascii="Arial" w:cs="Arial" w:eastAsia="Arial" w:hAnsi="Arial"/>
          <w:color w:val="333333"/>
          <w:sz w:val="22"/>
          <w:szCs w:val="22"/>
        </w:rPr>
        <w:t xml:space="preserve">특히 피드백 구체성은 긍정비율 58.3%로 전체 문항 중 가장 낮은 수준이며, 점검 내용은 현장에 적합하게 구성되었으나(항목 반영 81.2%) 이를 기반으로 한 피드백 전달에서 개선이 필요하다. 전체적으로 사전 안내와 현장 파악 단계는 양호하나, 피드백 이후 단계에서 효과가 약화되는 구조이다.</w:t>
      </w:r>
    </w:p>
    <w:p>
      <w:pPr>
        <w:spacing w:after="300" w:before="200"/>
        <w:jc w:val="center"/>
      </w:pPr>
      <w:r>
        <w:drawing>
          <wp:inline distT="0" distB="0" distL="0" distR="0">
            <wp:extent cx="6286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2952750"/>
                    </a:xfrm>
                    <a:prstGeom prst="rect">
                      <a:avLst/>
                    </a:prstGeom>
                  </pic:spPr>
                </pic:pic>
              </a:graphicData>
            </a:graphic>
          </wp:inline>
        </w:drawing>
      </w:r>
    </w:p>
    <w:p>
      <w:pPr>
        <w:spacing w:after="300" w:before="20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762500"/>
                    </a:xfrm>
                    <a:prstGeom prst="rect">
                      <a:avLst/>
                    </a:prstGeom>
                  </pic:spPr>
                </pic:pic>
              </a:graphicData>
            </a:graphic>
          </wp:inline>
        </w:drawing>
      </w:r>
    </w:p>
    <w:p>
      <w:pPr>
        <w:spacing w:after="160" w:line="360"/>
      </w:pPr>
      <w:r>
        <w:rPr>
          <w:rFonts w:ascii="Arial" w:cs="Arial" w:eastAsia="Arial" w:hAnsi="Arial"/>
          <w:color w:val="333333"/>
          <w:sz w:val="22"/>
          <w:szCs w:val="22"/>
        </w:rPr>
        <w:t xml:space="preserve">레이더 차트에서 피드백 구체성과 개선방향 파악 영역이 함몰되어 있으며, 사전 안내와 항목 반영은 돌출되어 있다. 점검의 준비 단계는 충실하나 실행 후 피드백 전달에서 병목이 발생하는 구조적 불균형이 확인된다.</w:t>
      </w:r>
    </w:p>
    <w:p>
      <w:pPr>
        <w:spacing w:before="500"/>
      </w:pPr>
    </w:p>
    <w:p>
      <w:pPr>
        <w:pStyle w:val="Heading1"/>
        <w:spacing w:after="250" w:before="400"/>
      </w:pPr>
      <w:r>
        <w:rPr>
          <w:rFonts w:ascii="Arial" w:cs="Arial" w:eastAsia="Arial" w:hAnsi="Arial"/>
          <w:b/>
          <w:bCs/>
          <w:color w:val="1B4F72"/>
          <w:sz w:val="32"/>
          <w:szCs w:val="32"/>
        </w:rPr>
        <w:t xml:space="preserve">IV. 고유 분석 — 프로세스 4단계 순차 분석</w:t>
      </w:r>
    </w:p>
    <w:p>
      <w:pPr>
        <w:pStyle w:val="Heading2"/>
        <w:spacing w:after="200" w:before="300"/>
      </w:pPr>
      <w:r>
        <w:rPr>
          <w:rFonts w:ascii="Arial" w:cs="Arial" w:eastAsia="Arial" w:hAnsi="Arial"/>
          <w:b/>
          <w:bCs/>
          <w:color w:val="2E5C8A"/>
          <w:sz w:val="26"/>
          <w:szCs w:val="26"/>
        </w:rPr>
        <w:t xml:space="preserve">4-1. 4단계 프로세스 순차 분석</w:t>
      </w:r>
    </w:p>
    <w:p>
      <w:pPr>
        <w:spacing w:after="160" w:line="360"/>
      </w:pPr>
      <w:r>
        <w:rPr>
          <w:rFonts w:ascii="Arial" w:cs="Arial" w:eastAsia="Arial" w:hAnsi="Arial"/>
          <w:color w:val="333333"/>
          <w:sz w:val="22"/>
          <w:szCs w:val="22"/>
        </w:rPr>
        <w:t xml:space="preserve">점검 프로세스의 6개 측정 지점 평균 점수를 순서대로 나열하여 단절 지점을 확인하였다.</w:t>
      </w:r>
    </w:p>
    <w:p>
      <w:pPr>
        <w:spacing w:after="300" w:before="200"/>
        <w:jc w:val="center"/>
      </w:pPr>
      <w:r>
        <w:drawing>
          <wp:inline distT="0" distB="0" distL="0" distR="0">
            <wp:extent cx="6286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2952750"/>
                    </a:xfrm>
                    <a:prstGeom prst="rect">
                      <a:avLst/>
                    </a:prstGeom>
                  </pic:spPr>
                </pic:pic>
              </a:graphicData>
            </a:graphic>
          </wp:inline>
        </w:drawing>
      </w:r>
    </w:p>
    <w:p>
      <w:pPr>
        <w:pStyle w:val="Heading2"/>
        <w:spacing w:after="200" w:before="300"/>
      </w:pPr>
      <w:r>
        <w:rPr>
          <w:rFonts w:ascii="Arial" w:cs="Arial" w:eastAsia="Arial" w:hAnsi="Arial"/>
          <w:b/>
          <w:bCs/>
          <w:color w:val="2E5C8A"/>
          <w:sz w:val="26"/>
          <w:szCs w:val="26"/>
        </w:rPr>
        <w:t xml:space="preserve">4-2. 단절 지점 해석</w:t>
      </w:r>
    </w:p>
    <w:p>
      <w:pPr>
        <w:spacing w:after="160" w:line="360"/>
      </w:pPr>
      <w:r>
        <w:rPr>
          <w:rFonts w:ascii="Arial" w:cs="Arial" w:eastAsia="Arial" w:hAnsi="Arial"/>
          <w:color w:val="333333"/>
          <w:sz w:val="22"/>
          <w:szCs w:val="22"/>
        </w:rPr>
        <w:t xml:space="preserve">항목 반영(4.10점)에서 피드백 구체성(3.69점)으로 이동하는 구간에서 가장 큰 하락(-0.41점)이 발생하였다. 점검 내용은 적합하지만 결과를 수행기관에 피드백하는 과정에서 구체성이 부족함을 의미한다.</w:t>
      </w:r>
    </w:p>
    <w:p>
      <w:pPr>
        <w:pBdr>
          <w:left w:val="single" w:color="2E5C8A" w:sz="12" w:space="8"/>
        </w:pBdr>
        <w:spacing w:after="200" w:before="100" w:line="340"/>
        <w:ind w:left="300"/>
      </w:pPr>
      <w:r>
        <w:rPr>
          <w:rFonts w:ascii="Arial" w:cs="Arial" w:eastAsia="Arial" w:hAnsi="Arial"/>
          <w:i/>
          <w:iCs/>
          <w:color w:val="555555"/>
          <w:sz w:val="21"/>
          <w:szCs w:val="21"/>
        </w:rPr>
        <w:t xml:space="preserve">점검 내용은 적합하지만 피드백이 추상적이어서, 수행기관이 "무엇을 어떻게 개선해야 하는지" 명확히 파악하기 어려운 구조이다.</w:t>
      </w:r>
    </w:p>
    <w:p>
      <w:pPr>
        <w:pStyle w:val="Heading2"/>
        <w:spacing w:after="200" w:before="300"/>
      </w:pPr>
      <w:r>
        <w:rPr>
          <w:rFonts w:ascii="Arial" w:cs="Arial" w:eastAsia="Arial" w:hAnsi="Arial"/>
          <w:b/>
          <w:bCs/>
          <w:color w:val="2E5C8A"/>
          <w:sz w:val="26"/>
          <w:szCs w:val="26"/>
        </w:rPr>
        <w:t xml:space="preserve">4-3. 교차분석</w:t>
      </w:r>
    </w:p>
    <w:p>
      <w:pPr>
        <w:spacing w:after="160" w:line="360"/>
      </w:pPr>
      <w:r>
        <w:rPr>
          <w:rFonts w:ascii="Arial" w:cs="Arial" w:eastAsia="Arial" w:hAnsi="Arial"/>
          <w:color w:val="333333"/>
          <w:sz w:val="22"/>
          <w:szCs w:val="22"/>
        </w:rPr>
        <w:t xml:space="preserve">사전 안내를 긍정(4~5점)으로 평가한 응답자의 피드백 구체성 평균은 3.59점으로, 사전 안내가 충실할수록 피드백의 구체성도 높게 체감하는 경향이 확인된다.</w:t>
      </w:r>
    </w:p>
    <w:p>
      <w:pPr>
        <w:spacing w:after="300" w:before="200"/>
        <w:jc w:val="center"/>
      </w:pPr>
      <w:r>
        <w:drawing>
          <wp:inline distT="0" distB="0" distL="0" distR="0">
            <wp:extent cx="6000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3143250"/>
                    </a:xfrm>
                    <a:prstGeom prst="rect">
                      <a:avLst/>
                    </a:prstGeom>
                  </pic:spPr>
                </pic:pic>
              </a:graphicData>
            </a:graphic>
          </wp:inline>
        </w:drawing>
      </w:r>
    </w:p>
    <w:p>
      <w:pPr>
        <w:pStyle w:val="Heading2"/>
        <w:spacing w:after="200" w:before="300"/>
      </w:pPr>
      <w:r>
        <w:rPr>
          <w:rFonts w:ascii="Arial" w:cs="Arial" w:eastAsia="Arial" w:hAnsi="Arial"/>
          <w:b/>
          <w:bCs/>
          <w:color w:val="2E5C8A"/>
          <w:sz w:val="26"/>
          <w:szCs w:val="26"/>
        </w:rPr>
        <w:t xml:space="preserve">4-4. 방식 적합성과 통합설문 선호 연동</w:t>
      </w:r>
    </w:p>
    <w:p>
      <w:pPr>
        <w:spacing w:after="160" w:line="360"/>
      </w:pPr>
      <w:r>
        <w:rPr>
          <w:rFonts w:ascii="Arial" w:cs="Arial" w:eastAsia="Arial" w:hAnsi="Arial"/>
          <w:color w:val="333333"/>
          <w:sz w:val="22"/>
          <w:szCs w:val="22"/>
        </w:rPr>
        <w:t xml:space="preserve">현장설문에서 점검 방식 적합성은 평균 3.88점(긍정 72.9%)으로 양호하며, 통합설문 결과 점검 방식 선호 1순위가 현장방문(40.9%)인 점을 감안하면 현재 점검 방식이 현장 수요와 대체로 부합한다.</w:t>
      </w:r>
    </w:p>
    <w:p>
      <w:pPr>
        <w:spacing w:before="500"/>
      </w:pPr>
    </w:p>
    <w:p>
      <w:pPr>
        <w:pStyle w:val="Heading1"/>
        <w:spacing w:after="250" w:before="400"/>
      </w:pPr>
      <w:r>
        <w:rPr>
          <w:rFonts w:ascii="Arial" w:cs="Arial" w:eastAsia="Arial" w:hAnsi="Arial"/>
          <w:b/>
          <w:bCs/>
          <w:color w:val="1B4F72"/>
          <w:sz w:val="32"/>
          <w:szCs w:val="32"/>
        </w:rPr>
        <w:t xml:space="preserve">V. 주관식 분석</w:t>
      </w:r>
    </w:p>
    <w:p>
      <w:pPr>
        <w:spacing w:after="160" w:line="360"/>
      </w:pPr>
      <w:r>
        <w:rPr>
          <w:rFonts w:ascii="Arial" w:cs="Arial" w:eastAsia="Arial" w:hAnsi="Arial"/>
          <w:color w:val="333333"/>
          <w:sz w:val="22"/>
          <w:szCs w:val="22"/>
        </w:rPr>
        <w:t xml:space="preserve">A-5(바라는 점) 주관식 응답을 4가지 유형으로 분류한 결과, 사후 지원 관련 언급이 가장 많았다.</w:t>
      </w:r>
    </w:p>
    <w:p>
      <w:pPr>
        <w:spacing w:after="300" w:before="200"/>
        <w:jc w:val="center"/>
      </w:pPr>
      <w:r>
        <w:drawing>
          <wp:inline distT="0" distB="0" distL="0" distR="0">
            <wp:extent cx="60007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2762250"/>
                    </a:xfrm>
                    <a:prstGeom prst="rect">
                      <a:avLst/>
                    </a:prstGeom>
                  </pic:spPr>
                </pic:pic>
              </a:graphicData>
            </a:graphic>
          </wp:inline>
        </w:drawing>
      </w:r>
    </w:p>
    <w:p>
      <w:pPr>
        <w:spacing w:after="160" w:line="360"/>
      </w:pPr>
      <w:r>
        <w:rPr>
          <w:rFonts w:ascii="Arial" w:cs="Arial" w:eastAsia="Arial" w:hAnsi="Arial"/>
          <w:color w:val="333333"/>
          <w:sz w:val="22"/>
          <w:szCs w:val="22"/>
        </w:rPr>
        <w:t xml:space="preserve">첫째, 점검 후 구체적인 개선 방안과 자료를 안내해 달라는 사후 지원 요구가 가장 빈번하여, 피드백 구체성 점수가 낮은 분석 결과와 일치한다. 둘째, 현장방문 점검에 대한 긍정적 의견과 일정 유연성 요구가 함께 나타났다. 셋째, 감사와 도움이 되었다는 긍정 표현도 다수 확인되어 점검 자체의 가치에 대한 현장 공감대는 형성되어 있다.</w:t>
      </w:r>
    </w:p>
    <w:p>
      <w:pPr>
        <w:spacing w:before="500"/>
      </w:pPr>
    </w:p>
    <w:p>
      <w:pPr>
        <w:pStyle w:val="Heading1"/>
        <w:spacing w:after="250" w:before="400"/>
      </w:pPr>
      <w:r>
        <w:rPr>
          <w:rFonts w:ascii="Arial" w:cs="Arial" w:eastAsia="Arial" w:hAnsi="Arial"/>
          <w:b/>
          <w:bCs/>
          <w:color w:val="1B4F72"/>
          <w:sz w:val="32"/>
          <w:szCs w:val="32"/>
        </w:rPr>
        <w:t xml:space="preserve">VI. 통합설문 이행 확인</w:t>
      </w:r>
    </w:p>
    <w:p>
      <w:pPr>
        <w:spacing w:after="160" w:line="360"/>
      </w:pPr>
      <w:r>
        <w:rPr>
          <w:rFonts w:ascii="Arial" w:cs="Arial" w:eastAsia="Arial" w:hAnsi="Arial"/>
          <w:i/>
          <w:iCs/>
          <w:color w:val="333333"/>
          <w:sz w:val="22"/>
          <w:szCs w:val="22"/>
        </w:rPr>
        <w:t xml:space="preserve">상반기 통합설문(섹션 A)에서 파악된 욕구가 이번 회차에서 개선되었는지 확인한다. 새로운 욕구를 수집하는 것이 아니라, 이행 여부를 점검하는 성과 환류이다.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통합설문 욕구</w:t>
            </w:r>
          </w:p>
        </w:tc>
        <w:tc>
          <w:tcPr>
            <w:tcW w:type="dxa" w:w="22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통합설문 수치</w:t>
            </w:r>
          </w:p>
        </w:tc>
        <w:tc>
          <w:tcPr>
            <w:tcW w:type="dxa" w:w="22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현장설문 결과</w:t>
            </w:r>
          </w:p>
        </w:tc>
        <w:tc>
          <w:tcPr>
            <w:tcW w:type="dxa" w:w="2426"/>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이행 판정</w:t>
            </w:r>
          </w:p>
        </w:tc>
      </w:tr>
      <w:tr>
        <w:tc>
          <w:tcPr>
            <w:tcW w:type="dxa" w:w="22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방식: 현장방문 선호</w:t>
            </w:r>
          </w:p>
        </w:tc>
        <w:tc>
          <w:tcPr>
            <w:tcW w:type="dxa" w:w="22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40.9%</w:t>
            </w:r>
          </w:p>
        </w:tc>
        <w:tc>
          <w:tcPr>
            <w:tcW w:type="dxa" w:w="22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방식적합 긍정 72.9%</w:t>
            </w:r>
          </w:p>
        </w:tc>
        <w:tc>
          <w:tcPr>
            <w:tcW w:type="dxa" w:w="24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bCs/>
                <w:color w:val="27AE60"/>
                <w:sz w:val="20"/>
                <w:szCs w:val="20"/>
              </w:rPr>
              <w:t xml:space="preserve">개선</w:t>
            </w:r>
          </w:p>
        </w:tc>
      </w:tr>
      <w:tr>
        <w:tc>
          <w:tcPr>
            <w:tcW w:type="dxa" w:w="22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중점: 서비스제공</w:t>
            </w:r>
          </w:p>
        </w:tc>
        <w:tc>
          <w:tcPr>
            <w:tcW w:type="dxa" w:w="22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35.2%</w:t>
            </w:r>
          </w:p>
        </w:tc>
        <w:tc>
          <w:tcPr>
            <w:tcW w:type="dxa" w:w="22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항목반영 긍정 81.2%</w:t>
            </w:r>
          </w:p>
        </w:tc>
        <w:tc>
          <w:tcPr>
            <w:tcW w:type="dxa" w:w="2426"/>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bCs/>
                <w:color w:val="27AE60"/>
                <w:sz w:val="20"/>
                <w:szCs w:val="20"/>
              </w:rPr>
              <w:t xml:space="preserve">개선</w:t>
            </w:r>
          </w:p>
        </w:tc>
      </w:tr>
      <w:tr>
        <w:tc>
          <w:tcPr>
            <w:tcW w:type="dxa" w:w="22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개선지원 필요</w:t>
            </w:r>
          </w:p>
        </w:tc>
        <w:tc>
          <w:tcPr>
            <w:tcW w:type="dxa" w:w="22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78.4%</w:t>
            </w:r>
          </w:p>
        </w:tc>
        <w:tc>
          <w:tcPr>
            <w:tcW w:type="dxa" w:w="22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피드백 긍정 58.3%</w:t>
            </w:r>
          </w:p>
        </w:tc>
        <w:tc>
          <w:tcPr>
            <w:tcW w:type="dxa" w:w="24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bCs/>
                <w:color w:val="E74C3C"/>
                <w:sz w:val="20"/>
                <w:szCs w:val="20"/>
              </w:rPr>
              <w:t xml:space="preserve">미개선</w:t>
            </w:r>
          </w:p>
        </w:tc>
      </w:tr>
    </w:tbl>
    <w:p>
      <w:pPr>
        <w:spacing w:after="300" w:before="200"/>
        <w:jc w:val="center"/>
      </w:pPr>
      <w:r>
        <w:drawing>
          <wp:inline distT="0" distB="0" distL="0" distR="0">
            <wp:extent cx="6000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3143250"/>
                    </a:xfrm>
                    <a:prstGeom prst="rect">
                      <a:avLst/>
                    </a:prstGeom>
                  </pic:spPr>
                </pic:pic>
              </a:graphicData>
            </a:graphic>
          </wp:inline>
        </w:drawing>
      </w:r>
    </w:p>
    <w:p>
      <w:pPr>
        <w:spacing w:after="160" w:line="360"/>
      </w:pPr>
      <w:r>
        <w:rPr>
          <w:rFonts w:ascii="Arial" w:cs="Arial" w:eastAsia="Arial" w:hAnsi="Arial"/>
          <w:color w:val="333333"/>
          <w:sz w:val="22"/>
          <w:szCs w:val="22"/>
        </w:rPr>
        <w:t xml:space="preserve">방식과 중점 항목은 이행되었으나, 개선지원 필요도(78.4%)에 비해 피드백 구체성(58.3%)이 낮아 미개선 상태이다. 피드백의 구체성을 높여 점검 결과가 실질적 개선으로 이어지도록 보완이 필요하다.</w:t>
      </w:r>
    </w:p>
    <w:p>
      <w:pPr>
        <w:spacing w:before="500"/>
      </w:pPr>
    </w:p>
    <w:p>
      <w:pPr>
        <w:pStyle w:val="Heading1"/>
        <w:spacing w:after="250" w:before="400"/>
      </w:pPr>
      <w:r>
        <w:rPr>
          <w:rFonts w:ascii="Arial" w:cs="Arial" w:eastAsia="Arial" w:hAnsi="Arial"/>
          <w:b/>
          <w:bCs/>
          <w:color w:val="1B4F72"/>
          <w:sz w:val="32"/>
          <w:szCs w:val="32"/>
        </w:rPr>
        <w:t xml:space="preserve">VII. 이번 회차 개선 과제</w:t>
      </w:r>
    </w:p>
    <w:p>
      <w:pPr>
        <w:spacing w:after="160" w:line="360"/>
      </w:pPr>
      <w:r>
        <w:rPr>
          <w:rFonts w:ascii="Arial" w:cs="Arial" w:eastAsia="Arial" w:hAnsi="Arial"/>
          <w:i/>
          <w:iCs/>
          <w:color w:val="333333"/>
          <w:sz w:val="22"/>
          <w:szCs w:val="22"/>
        </w:rPr>
        <w:t xml:space="preserve">아래 과제는 이번 현장설문 결과에서 도출된 사후 환류 과제이며, 다음 회차 모니터링·점검에 반영할 사항이다.</w:t>
      </w:r>
    </w:p>
    <w:p>
      <w:pPr>
        <w:pStyle w:val="Heading2"/>
        <w:spacing w:after="200" w:before="300"/>
      </w:pPr>
      <w:r>
        <w:rPr>
          <w:rFonts w:ascii="Arial" w:cs="Arial" w:eastAsia="Arial" w:hAnsi="Arial"/>
          <w:b/>
          <w:bCs/>
          <w:color w:val="2E5C8A"/>
          <w:sz w:val="26"/>
          <w:szCs w:val="26"/>
        </w:rPr>
        <w:t xml:space="preserve">과제 1. 피드백 구체성 강화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5D8DC" w:sz="1"/>
              <w:left w:val="single" w:color="D5D8DC" w:sz="1"/>
              <w:bottom w:val="single" w:color="D5D8DC" w:sz="1"/>
              <w:right w:val="single" w:color="D5D8DC" w:sz="1"/>
            </w:tcBorders>
            <w:shd w:fill="E8F0F8" w:val="clear"/>
            <w:tcMar>
              <w:top w:type="dxa" w:w="80"/>
              <w:left w:type="dxa" w:w="140"/>
              <w:bottom w:type="dxa" w:w="80"/>
              <w:right w:type="dxa" w:w="140"/>
            </w:tcMar>
            <w:vAlign w:val="center"/>
          </w:tcPr>
          <w:p>
            <w:pPr>
              <w:spacing w:after="0" w:before="0"/>
              <w:jc w:val="center"/>
            </w:pPr>
            <w:r>
              <w:rPr>
                <w:rFonts w:ascii="Arial" w:cs="Arial" w:eastAsia="Arial" w:hAnsi="Arial"/>
                <w:b/>
                <w:bCs/>
                <w:color w:val="333333"/>
                <w:sz w:val="20"/>
                <w:szCs w:val="20"/>
              </w:rPr>
              <w:t xml:space="preserve">현재 결과</w:t>
            </w:r>
          </w:p>
        </w:tc>
        <w:tc>
          <w:tcPr>
            <w:tcW w:type="dxa" w:w="65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피드백 구체성 평균 3.69점, 긍정비율 58.3%</w:t>
            </w:r>
          </w:p>
        </w:tc>
      </w:tr>
      <w:tr>
        <w:tc>
          <w:tcPr>
            <w:tcW w:type="dxa" w:w="2500"/>
            <w:tcBorders>
              <w:top w:val="single" w:color="D5D8DC" w:sz="1"/>
              <w:left w:val="single" w:color="D5D8DC" w:sz="1"/>
              <w:bottom w:val="single" w:color="D5D8DC" w:sz="1"/>
              <w:right w:val="single" w:color="D5D8DC" w:sz="1"/>
            </w:tcBorders>
            <w:shd w:fill="E8F0F8" w:val="clear"/>
            <w:tcMar>
              <w:top w:type="dxa" w:w="80"/>
              <w:left w:type="dxa" w:w="140"/>
              <w:bottom w:type="dxa" w:w="80"/>
              <w:right w:type="dxa" w:w="140"/>
            </w:tcMar>
            <w:vAlign w:val="center"/>
          </w:tcPr>
          <w:p>
            <w:pPr>
              <w:spacing w:after="0" w:before="0"/>
              <w:jc w:val="center"/>
            </w:pPr>
            <w:r>
              <w:rPr>
                <w:rFonts w:ascii="Arial" w:cs="Arial" w:eastAsia="Arial" w:hAnsi="Arial"/>
                <w:b/>
                <w:bCs/>
                <w:color w:val="333333"/>
                <w:sz w:val="20"/>
                <w:szCs w:val="20"/>
              </w:rPr>
              <w:t xml:space="preserve">문제</w:t>
            </w:r>
          </w:p>
        </w:tc>
        <w:tc>
          <w:tcPr>
            <w:tcW w:type="dxa" w:w="65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점검 내용은 적합하지만 피드백이 추상적이어서 개선 방향을 구체적으로 파악하기 어려움</w:t>
            </w:r>
          </w:p>
        </w:tc>
      </w:tr>
      <w:tr>
        <w:tc>
          <w:tcPr>
            <w:tcW w:type="dxa" w:w="2500"/>
            <w:tcBorders>
              <w:top w:val="single" w:color="D5D8DC" w:sz="1"/>
              <w:left w:val="single" w:color="D5D8DC" w:sz="1"/>
              <w:bottom w:val="single" w:color="D5D8DC" w:sz="1"/>
              <w:right w:val="single" w:color="D5D8DC" w:sz="1"/>
            </w:tcBorders>
            <w:shd w:fill="E8F0F8" w:val="clear"/>
            <w:tcMar>
              <w:top w:type="dxa" w:w="80"/>
              <w:left w:type="dxa" w:w="140"/>
              <w:bottom w:type="dxa" w:w="80"/>
              <w:right w:type="dxa" w:w="140"/>
            </w:tcMar>
            <w:vAlign w:val="center"/>
          </w:tcPr>
          <w:p>
            <w:pPr>
              <w:spacing w:after="0" w:before="0"/>
              <w:jc w:val="center"/>
            </w:pPr>
            <w:r>
              <w:rPr>
                <w:rFonts w:ascii="Arial" w:cs="Arial" w:eastAsia="Arial" w:hAnsi="Arial"/>
                <w:b/>
                <w:bCs/>
                <w:color w:val="333333"/>
                <w:sz w:val="20"/>
                <w:szCs w:val="20"/>
              </w:rPr>
              <w:t xml:space="preserve">개선 방향</w:t>
            </w:r>
          </w:p>
        </w:tc>
        <w:tc>
          <w:tcPr>
            <w:tcW w:type="dxa" w:w="65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점검 후 기관별 개선사항 목록과 참고자료를 서면 제공, 사후 컨설팅 연계</w:t>
            </w:r>
          </w:p>
        </w:tc>
      </w:tr>
    </w:tbl>
    <w:p>
      <w:pPr>
        <w:spacing w:before="100"/>
      </w:pPr>
    </w:p>
    <w:p>
      <w:pPr>
        <w:pBdr>
          <w:top w:val="single" w:color="E65100" w:sz="1"/>
          <w:left w:val="single" w:color="E65100" w:sz="18" w:space="8"/>
          <w:bottom w:val="none" w:color="E65100" w:sz="1"/>
          <w:right w:val="single" w:color="E65100" w:sz="1"/>
        </w:pBdr>
        <w:shd w:fill="FFF8E1" w:val="clear"/>
        <w:spacing w:after="40" w:before="120" w:line="340"/>
        <w:ind w:left="200"/>
      </w:pPr>
      <w:r>
        <w:rPr>
          <w:rFonts w:ascii="Arial" w:cs="Arial" w:eastAsia="Arial" w:hAnsi="Arial"/>
          <w:b/>
          <w:bCs/>
          <w:color w:val="1B4F72"/>
          <w:sz w:val="22"/>
          <w:szCs w:val="22"/>
        </w:rPr>
        <w:t xml:space="preserve">사후 환류 과제 요약</w:t>
      </w:r>
    </w:p>
    <w:p>
      <w:pPr>
        <w:pBdr>
          <w:top w:val="none" w:color="E65100" w:sz="1"/>
          <w:left w:val="single" w:color="E65100" w:sz="18" w:space="8"/>
          <w:bottom w:val="none" w:color="E65100" w:sz="1"/>
          <w:right w:val="single" w:color="E65100" w:sz="1"/>
        </w:pBdr>
        <w:shd w:fill="FFF8E1" w:val="clear"/>
        <w:spacing w:after="40" w:before="40" w:line="340"/>
        <w:ind w:left="200"/>
      </w:pPr>
      <w:r>
        <w:rPr>
          <w:rFonts w:ascii="Arial" w:cs="Arial" w:eastAsia="Arial" w:hAnsi="Arial"/>
          <w:sz w:val="20"/>
          <w:szCs w:val="20"/>
        </w:rPr>
        <w:t xml:space="preserve">1. 피드백 구체성 강화 — 기관별 개선사항과 참고자료 서면 제공</w:t>
      </w:r>
    </w:p>
    <w:p>
      <w:pPr>
        <w:pBdr>
          <w:top w:val="none" w:color="E65100" w:sz="1"/>
          <w:left w:val="single" w:color="E65100" w:sz="18" w:space="8"/>
          <w:bottom w:val="none" w:color="E65100" w:sz="1"/>
          <w:right w:val="single" w:color="E65100" w:sz="1"/>
        </w:pBdr>
        <w:shd w:fill="FFF8E1" w:val="clear"/>
        <w:spacing w:after="40" w:before="40" w:line="340"/>
        <w:ind w:left="200"/>
      </w:pPr>
      <w:r>
        <w:rPr>
          <w:rFonts w:ascii="Arial" w:cs="Arial" w:eastAsia="Arial" w:hAnsi="Arial"/>
          <w:sz w:val="20"/>
          <w:szCs w:val="20"/>
        </w:rPr>
        <w:t xml:space="preserve">2. 개선방향 파악 지원 — 개선사항별 우선순위와 실행 방안 동시 제시</w:t>
      </w:r>
    </w:p>
    <w:p>
      <w:pPr>
        <w:pBdr>
          <w:top w:val="none" w:color="E65100" w:sz="1"/>
          <w:left w:val="single" w:color="E65100" w:sz="18" w:space="8"/>
          <w:bottom w:val="single" w:color="E65100" w:sz="1"/>
          <w:right w:val="single" w:color="E65100" w:sz="1"/>
        </w:pBdr>
        <w:shd w:fill="FFF8E1" w:val="clear"/>
        <w:spacing w:after="120" w:before="40" w:line="340"/>
        <w:ind w:left="200"/>
      </w:pPr>
      <w:r>
        <w:rPr>
          <w:rFonts w:ascii="Arial" w:cs="Arial" w:eastAsia="Arial" w:hAnsi="Arial"/>
          <w:sz w:val="20"/>
          <w:szCs w:val="20"/>
        </w:rPr>
        <w:t xml:space="preserve">3. 사후 컨설팅 연계 — 피드백→개선→컨설팅 순환 구조 구축</w:t>
      </w:r>
    </w:p>
    <w:p>
      <w:pPr>
        <w:spacing w:after="160" w:line="360"/>
      </w:pPr>
      <w:r>
        <w:rPr>
          <w:rFonts w:ascii="Arial" w:cs="Arial" w:eastAsia="Arial" w:hAnsi="Arial"/>
          <w:i/>
          <w:iCs/>
          <w:color w:val="999999"/>
          <w:sz w:val="18"/>
          <w:szCs w:val="18"/>
        </w:rPr>
        <w:t xml:space="preserve">※ 위 과제는 이번 회차 결과에서 도출된 사후 환류 과제이다. 연간 사업 방향은 통합설문 욕구에 따른다.</w:t>
      </w:r>
    </w:p>
    <w:p>
      <w:pPr>
        <w:spacing w:before="500"/>
      </w:pPr>
    </w:p>
    <w:p>
      <w:pPr>
        <w:pStyle w:val="Heading1"/>
        <w:spacing w:after="250" w:before="400"/>
      </w:pPr>
      <w:r>
        <w:rPr>
          <w:rFonts w:ascii="Arial" w:cs="Arial" w:eastAsia="Arial" w:hAnsi="Arial"/>
          <w:b/>
          <w:bCs/>
          <w:color w:val="1B4F72"/>
          <w:sz w:val="32"/>
          <w:szCs w:val="32"/>
        </w:rPr>
        <w:t xml:space="preserve">VIII. 요약</w:t>
      </w:r>
    </w:p>
    <w:p>
      <w:pPr>
        <w:pBdr>
          <w:top w:val="single" w:color="2E5C8A" w:sz="1"/>
          <w:left w:val="single" w:color="2E5C8A" w:sz="18" w:space="8"/>
          <w:bottom w:val="none" w:color="2E5C8A" w:sz="1"/>
          <w:right w:val="single" w:color="2E5C8A" w:sz="1"/>
        </w:pBdr>
        <w:shd w:fill="EBF5FB" w:val="clear"/>
        <w:spacing w:after="40" w:before="120" w:line="340"/>
        <w:ind w:left="200"/>
      </w:pPr>
      <w:r>
        <w:rPr>
          <w:rFonts w:ascii="Arial" w:cs="Arial" w:eastAsia="Arial" w:hAnsi="Arial"/>
          <w:b/>
          <w:bCs/>
          <w:color w:val="2E5C8A"/>
          <w:sz w:val="20"/>
          <w:szCs w:val="20"/>
        </w:rPr>
        <w:t xml:space="preserve">[만족도] </w:t>
      </w:r>
      <w:r>
        <w:rPr>
          <w:rFonts w:ascii="Arial" w:cs="Arial" w:eastAsia="Arial" w:hAnsi="Arial"/>
          <w:sz w:val="20"/>
          <w:szCs w:val="20"/>
        </w:rPr>
        <w:t xml:space="preserve">종합만족도 4점(긍정 75%), 양호</w:t>
      </w:r>
    </w:p>
    <w:p>
      <w:pPr>
        <w:pBdr>
          <w:top w:val="none" w:color="2E5C8A" w:sz="1"/>
          <w:left w:val="single" w:color="2E5C8A" w:sz="18" w:space="8"/>
          <w:bottom w:val="none" w:color="2E5C8A" w:sz="1"/>
          <w:right w:val="single" w:color="2E5C8A" w:sz="1"/>
        </w:pBdr>
        <w:shd w:fill="EBF5FB" w:val="clear"/>
        <w:spacing w:after="40" w:before="40" w:line="340"/>
        <w:ind w:left="200"/>
      </w:pPr>
      <w:r>
        <w:rPr>
          <w:rFonts w:ascii="Arial" w:cs="Arial" w:eastAsia="Arial" w:hAnsi="Arial"/>
          <w:b/>
          <w:bCs/>
          <w:color w:val="27AE60"/>
          <w:sz w:val="20"/>
          <w:szCs w:val="20"/>
        </w:rPr>
        <w:t xml:space="preserve">[강점] </w:t>
      </w:r>
      <w:r>
        <w:rPr>
          <w:rFonts w:ascii="Arial" w:cs="Arial" w:eastAsia="Arial" w:hAnsi="Arial"/>
          <w:sz w:val="20"/>
          <w:szCs w:val="20"/>
        </w:rPr>
        <w:t xml:space="preserve">현장파악(83.3%), 항목반영(81.2%) — 점검 준비 단계 양호</w:t>
      </w:r>
    </w:p>
    <w:p>
      <w:pPr>
        <w:pBdr>
          <w:top w:val="none" w:color="2E5C8A" w:sz="1"/>
          <w:left w:val="single" w:color="2E5C8A" w:sz="18" w:space="8"/>
          <w:bottom w:val="none" w:color="2E5C8A" w:sz="1"/>
          <w:right w:val="single" w:color="2E5C8A" w:sz="1"/>
        </w:pBdr>
        <w:shd w:fill="EBF5FB" w:val="clear"/>
        <w:spacing w:after="40" w:before="40" w:line="340"/>
        <w:ind w:left="200"/>
      </w:pPr>
      <w:r>
        <w:rPr>
          <w:rFonts w:ascii="Arial" w:cs="Arial" w:eastAsia="Arial" w:hAnsi="Arial"/>
          <w:b/>
          <w:bCs/>
          <w:color w:val="E74C3C"/>
          <w:sz w:val="20"/>
          <w:szCs w:val="20"/>
        </w:rPr>
        <w:t xml:space="preserve">[약점] </w:t>
      </w:r>
      <w:r>
        <w:rPr>
          <w:rFonts w:ascii="Arial" w:cs="Arial" w:eastAsia="Arial" w:hAnsi="Arial"/>
          <w:sz w:val="20"/>
          <w:szCs w:val="20"/>
        </w:rPr>
        <w:t xml:space="preserve">피드백 구체성(58.3%), 개선방향 파악(70.8%) — 점검 후반 단계 취약</w:t>
      </w:r>
    </w:p>
    <w:p>
      <w:pPr>
        <w:pBdr>
          <w:top w:val="none" w:color="2E5C8A" w:sz="1"/>
          <w:left w:val="single" w:color="2E5C8A" w:sz="18" w:space="8"/>
          <w:bottom w:val="none" w:color="2E5C8A" w:sz="1"/>
          <w:right w:val="single" w:color="2E5C8A" w:sz="1"/>
        </w:pBdr>
        <w:shd w:fill="EBF5FB" w:val="clear"/>
        <w:spacing w:after="40" w:before="40" w:line="340"/>
        <w:ind w:left="200"/>
      </w:pPr>
      <w:r>
        <w:rPr>
          <w:rFonts w:ascii="Arial" w:cs="Arial" w:eastAsia="Arial" w:hAnsi="Arial"/>
          <w:b/>
          <w:bCs/>
          <w:color w:val="2E5C8A"/>
          <w:sz w:val="20"/>
          <w:szCs w:val="20"/>
        </w:rPr>
        <w:t xml:space="preserve">[경로] </w:t>
      </w:r>
      <w:r>
        <w:rPr>
          <w:rFonts w:ascii="Arial" w:cs="Arial" w:eastAsia="Arial" w:hAnsi="Arial"/>
          <w:sz w:val="20"/>
          <w:szCs w:val="20"/>
        </w:rPr>
        <w:t xml:space="preserve">항목반영→피드백 구간이 단절 지점(갭 -0.41)</w:t>
      </w:r>
    </w:p>
    <w:p>
      <w:pPr>
        <w:pBdr>
          <w:top w:val="none" w:color="2E5C8A" w:sz="1"/>
          <w:left w:val="single" w:color="2E5C8A" w:sz="18" w:space="8"/>
          <w:bottom w:val="none" w:color="2E5C8A" w:sz="1"/>
          <w:right w:val="single" w:color="2E5C8A" w:sz="1"/>
        </w:pBdr>
        <w:shd w:fill="EBF5FB" w:val="clear"/>
        <w:spacing w:after="40" w:before="40" w:line="340"/>
        <w:ind w:left="200"/>
      </w:pPr>
      <w:r>
        <w:rPr>
          <w:rFonts w:ascii="Arial" w:cs="Arial" w:eastAsia="Arial" w:hAnsi="Arial"/>
          <w:b/>
          <w:bCs/>
          <w:color w:val="2E5C8A"/>
          <w:sz w:val="20"/>
          <w:szCs w:val="20"/>
        </w:rPr>
        <w:t xml:space="preserve">[이행확인] </w:t>
      </w:r>
      <w:r>
        <w:rPr>
          <w:rFonts w:ascii="Arial" w:cs="Arial" w:eastAsia="Arial" w:hAnsi="Arial"/>
          <w:sz w:val="20"/>
          <w:szCs w:val="20"/>
        </w:rPr>
        <w:t xml:space="preserve">방식·항목 이행, 개선지원 미이행</w:t>
      </w:r>
    </w:p>
    <w:p>
      <w:pPr>
        <w:pBdr>
          <w:top w:val="none" w:color="2E5C8A" w:sz="1"/>
          <w:left w:val="single" w:color="2E5C8A" w:sz="18" w:space="8"/>
          <w:bottom w:val="none" w:color="2E5C8A" w:sz="1"/>
          <w:right w:val="single" w:color="2E5C8A" w:sz="1"/>
        </w:pBdr>
        <w:shd w:fill="EBF5FB" w:val="clear"/>
        <w:spacing w:after="40" w:before="40" w:line="340"/>
        <w:ind w:left="200"/>
      </w:pPr>
      <w:r>
        <w:rPr>
          <w:rFonts w:ascii="Arial" w:cs="Arial" w:eastAsia="Arial" w:hAnsi="Arial"/>
          <w:b/>
          <w:bCs/>
          <w:color w:val="2E5C8A"/>
          <w:sz w:val="20"/>
          <w:szCs w:val="20"/>
        </w:rPr>
        <w:t xml:space="preserve">[개선과제] </w:t>
      </w:r>
      <w:r>
        <w:rPr>
          <w:rFonts w:ascii="Arial" w:cs="Arial" w:eastAsia="Arial" w:hAnsi="Arial"/>
          <w:sz w:val="20"/>
          <w:szCs w:val="20"/>
        </w:rPr>
        <w:t xml:space="preserve">피드백 구체성 강화, 사후 컨설팅 연계</w:t>
      </w:r>
    </w:p>
    <w:p>
      <w:pPr>
        <w:pBdr>
          <w:top w:val="none" w:color="2E5C8A" w:sz="1"/>
          <w:left w:val="single" w:color="2E5C8A" w:sz="18" w:space="8"/>
          <w:bottom w:val="single" w:color="2E5C8A" w:sz="1"/>
          <w:right w:val="single" w:color="2E5C8A" w:sz="1"/>
        </w:pBdr>
        <w:shd w:fill="EBF5FB" w:val="clear"/>
        <w:spacing w:after="120" w:before="40" w:line="340"/>
        <w:ind w:left="200"/>
      </w:pPr>
      <w:r>
        <w:rPr>
          <w:rFonts w:ascii="Arial" w:cs="Arial" w:eastAsia="Arial" w:hAnsi="Arial"/>
          <w:b/>
          <w:bCs/>
          <w:color w:val="2E5C8A"/>
          <w:sz w:val="20"/>
          <w:szCs w:val="20"/>
        </w:rPr>
        <w:t xml:space="preserve">[주관식] </w:t>
      </w:r>
      <w:r>
        <w:rPr>
          <w:rFonts w:ascii="Arial" w:cs="Arial" w:eastAsia="Arial" w:hAnsi="Arial"/>
          <w:sz w:val="20"/>
          <w:szCs w:val="20"/>
        </w:rPr>
        <w:t xml:space="preserve">사후 지원·컨설팅 연계 요구 최다</w:t>
      </w:r>
    </w:p>
    <w:p>
      <w:pPr>
        <w:spacing w:before="500"/>
      </w:pPr>
    </w:p>
    <w:p>
      <w:pPr>
        <w:pStyle w:val="Heading1"/>
        <w:spacing w:after="250" w:before="400"/>
      </w:pPr>
      <w:r>
        <w:rPr>
          <w:rFonts w:ascii="Arial" w:cs="Arial" w:eastAsia="Arial" w:hAnsi="Arial"/>
          <w:b/>
          <w:bCs/>
          <w:color w:val="1B4F72"/>
          <w:sz w:val="32"/>
          <w:szCs w:val="32"/>
        </w:rPr>
        <w:t xml:space="preserve">IX. 근거문장</w:t>
      </w:r>
    </w:p>
    <w:p>
      <w:pPr>
        <w:pStyle w:val="Heading2"/>
        <w:spacing w:after="200" w:before="300"/>
      </w:pPr>
      <w:r>
        <w:rPr>
          <w:rFonts w:ascii="Arial" w:cs="Arial" w:eastAsia="Arial" w:hAnsi="Arial"/>
          <w:b/>
          <w:bCs/>
          <w:color w:val="2E5C8A"/>
          <w:sz w:val="26"/>
          <w:szCs w:val="26"/>
        </w:rPr>
        <w:t xml:space="preserve">만족도 기반 (지속 근거)</w:t>
      </w:r>
    </w:p>
    <w:p>
      <w:pPr>
        <w:pBdr>
          <w:top w:val="single" w:color="2E5C8A" w:sz="1"/>
          <w:left w:val="single" w:color="2E5C8A" w:sz="18" w:space="8"/>
          <w:bottom w:val="single" w:color="2E5C8A" w:sz="1"/>
          <w:right w:val="single" w:color="2E5C8A" w:sz="1"/>
        </w:pBdr>
        <w:shd w:fill="EBF5FB" w:val="clear"/>
        <w:spacing w:after="200" w:before="150" w:line="360"/>
        <w:ind w:left="200"/>
      </w:pPr>
      <w:r>
        <w:rPr>
          <w:rFonts w:ascii="Arial" w:cs="Arial" w:eastAsia="Arial" w:hAnsi="Arial"/>
          <w:b/>
          <w:bCs/>
          <w:color w:val="1B4F72"/>
          <w:sz w:val="22"/>
          <w:szCs w:val="22"/>
        </w:rPr>
        <w:t xml:space="preserve">◆ </w:t>
      </w:r>
      <w:r>
        <w:rPr>
          <w:rFonts w:ascii="Arial" w:cs="Arial" w:eastAsia="Arial" w:hAnsi="Arial"/>
          <w:color w:val="333333"/>
          <w:sz w:val="21"/>
          <w:szCs w:val="21"/>
        </w:rPr>
        <w:t xml:space="preserve">모니터링·점검 현장설문 결과 종합 만족도 75%가 긍정 응답하여, 현행 점검 방식을 지속 운영한다. (점검 종합 만족도)</w:t>
      </w:r>
    </w:p>
    <w:p>
      <w:pPr>
        <w:pStyle w:val="Heading2"/>
        <w:spacing w:after="200" w:before="300"/>
      </w:pPr>
      <w:r>
        <w:rPr>
          <w:rFonts w:ascii="Arial" w:cs="Arial" w:eastAsia="Arial" w:hAnsi="Arial"/>
          <w:b/>
          <w:bCs/>
          <w:color w:val="2E5C8A"/>
          <w:sz w:val="26"/>
          <w:szCs w:val="26"/>
        </w:rPr>
        <w:t xml:space="preserve">약점 개선 (프로세스 단절 근거)</w:t>
      </w:r>
    </w:p>
    <w:p>
      <w:pPr>
        <w:pBdr>
          <w:top w:val="single" w:color="2E5C8A" w:sz="1"/>
          <w:left w:val="single" w:color="2E5C8A" w:sz="18" w:space="8"/>
          <w:bottom w:val="single" w:color="2E5C8A" w:sz="1"/>
          <w:right w:val="single" w:color="2E5C8A" w:sz="1"/>
        </w:pBdr>
        <w:shd w:fill="EBF5FB" w:val="clear"/>
        <w:spacing w:after="200" w:before="150" w:line="360"/>
        <w:ind w:left="200"/>
      </w:pPr>
      <w:r>
        <w:rPr>
          <w:rFonts w:ascii="Arial" w:cs="Arial" w:eastAsia="Arial" w:hAnsi="Arial"/>
          <w:b/>
          <w:bCs/>
          <w:color w:val="1B4F72"/>
          <w:sz w:val="22"/>
          <w:szCs w:val="22"/>
        </w:rPr>
        <w:t xml:space="preserve">◆ </w:t>
      </w:r>
      <w:r>
        <w:rPr>
          <w:rFonts w:ascii="Arial" w:cs="Arial" w:eastAsia="Arial" w:hAnsi="Arial"/>
          <w:color w:val="333333"/>
          <w:sz w:val="21"/>
          <w:szCs w:val="21"/>
        </w:rPr>
        <w:t xml:space="preserve">피드백 구체성 긍정비율 58.3%로 가장 낮아, 점검 후 기관별 개선사항 목록과 참고자료를 서면으로 제공하여 피드백 구체성을 강화한다. (피드백 구체성, 개선방향 파악 도움)</w:t>
      </w:r>
    </w:p>
    <w:p>
      <w:pPr>
        <w:pStyle w:val="Heading2"/>
        <w:spacing w:after="200" w:before="300"/>
      </w:pPr>
      <w:r>
        <w:rPr>
          <w:rFonts w:ascii="Arial" w:cs="Arial" w:eastAsia="Arial" w:hAnsi="Arial"/>
          <w:b/>
          <w:bCs/>
          <w:color w:val="2E5C8A"/>
          <w:sz w:val="26"/>
          <w:szCs w:val="26"/>
        </w:rPr>
        <w:t xml:space="preserve">통합설문 이행 확인 기반 (구조적 근거)</w:t>
      </w:r>
    </w:p>
    <w:p>
      <w:pPr>
        <w:pBdr>
          <w:top w:val="single" w:color="2E5C8A" w:sz="1"/>
          <w:left w:val="single" w:color="2E5C8A" w:sz="18" w:space="8"/>
          <w:bottom w:val="single" w:color="2E5C8A" w:sz="1"/>
          <w:right w:val="single" w:color="2E5C8A" w:sz="1"/>
        </w:pBdr>
        <w:shd w:fill="EBF5FB" w:val="clear"/>
        <w:spacing w:after="200" w:before="150" w:line="360"/>
        <w:ind w:left="200"/>
      </w:pPr>
      <w:r>
        <w:rPr>
          <w:rFonts w:ascii="Arial" w:cs="Arial" w:eastAsia="Arial" w:hAnsi="Arial"/>
          <w:b/>
          <w:bCs/>
          <w:color w:val="1B4F72"/>
          <w:sz w:val="22"/>
          <w:szCs w:val="22"/>
        </w:rPr>
        <w:t xml:space="preserve">◆ </w:t>
      </w:r>
      <w:r>
        <w:rPr>
          <w:rFonts w:ascii="Arial" w:cs="Arial" w:eastAsia="Arial" w:hAnsi="Arial"/>
          <w:color w:val="333333"/>
          <w:sz w:val="21"/>
          <w:szCs w:val="21"/>
        </w:rPr>
        <w:t xml:space="preserve">상반기 통합설문에서 78.4%가 개선 지원을 요청하였으나, 현장설문 피드백 구체성이 58.3%에 그쳐 미이행으로 판정되어, 피드백 후 사후 컨설팅 연계를 신규 추진한다. (통합설문 개선지원 필요도, 현장설문 피드백 구체성)</w:t>
      </w:r>
    </w:p>
    <w:p>
      <w:pPr>
        <w:pStyle w:val="Heading2"/>
        <w:spacing w:after="200" w:before="300"/>
      </w:pPr>
      <w:r>
        <w:rPr>
          <w:rFonts w:ascii="Arial" w:cs="Arial" w:eastAsia="Arial" w:hAnsi="Arial"/>
          <w:b/>
          <w:bCs/>
          <w:color w:val="2E5C8A"/>
          <w:sz w:val="26"/>
          <w:szCs w:val="26"/>
        </w:rPr>
        <w:t xml:space="preserve">사후 환류 과제 기반</w:t>
      </w:r>
    </w:p>
    <w:p>
      <w:pPr>
        <w:pBdr>
          <w:top w:val="single" w:color="2E5C8A" w:sz="1"/>
          <w:left w:val="single" w:color="2E5C8A" w:sz="18" w:space="8"/>
          <w:bottom w:val="single" w:color="2E5C8A" w:sz="1"/>
          <w:right w:val="single" w:color="2E5C8A" w:sz="1"/>
        </w:pBdr>
        <w:shd w:fill="EBF5FB" w:val="clear"/>
        <w:spacing w:after="200" w:before="150" w:line="360"/>
        <w:ind w:left="200"/>
      </w:pPr>
      <w:r>
        <w:rPr>
          <w:rFonts w:ascii="Arial" w:cs="Arial" w:eastAsia="Arial" w:hAnsi="Arial"/>
          <w:b/>
          <w:bCs/>
          <w:color w:val="1B4F72"/>
          <w:sz w:val="22"/>
          <w:szCs w:val="22"/>
        </w:rPr>
        <w:t xml:space="preserve">◆ </w:t>
      </w:r>
      <w:r>
        <w:rPr>
          <w:rFonts w:ascii="Arial" w:cs="Arial" w:eastAsia="Arial" w:hAnsi="Arial"/>
          <w:color w:val="333333"/>
          <w:sz w:val="21"/>
          <w:szCs w:val="21"/>
        </w:rPr>
        <w:t xml:space="preserve">주관식 분석 결과 사후 지원 및 컨설팅 연계 요구가 가장 빈번하여, 다음 회차 점검 시 점검→피드백→컨설팅 순환 구조를 구축한다. (주관식 바라는 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50" w:before="400"/>
      <w:outlineLvl w:val="0"/>
    </w:pPr>
    <w:rPr>
      <w:rFonts w:ascii="Arial" w:cs="Arial" w:eastAsia="Arial" w:hAnsi="Arial"/>
      <w:b/>
      <w:bCs/>
      <w:color w:val="1B4F72"/>
      <w:sz w:val="32"/>
      <w:szCs w:val="32"/>
    </w:rPr>
  </w:style>
  <w:style w:type="paragraph" w:styleId="Heading2">
    <w:name w:val="Heading 2"/>
    <w:basedOn w:val="Normal"/>
    <w:next w:val="Normal"/>
    <w:qFormat/>
    <w:pPr>
      <w:spacing w:after="200" w:before="30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06fe0d2a6f7541eb28bdc43fa20a6e8849cd58.png"/><Relationship Id="rId8" Type="http://schemas.openxmlformats.org/officeDocument/2006/relationships/image" Target="media/1c424fbbe957086b11848586aad14ae69ec7daad.png"/><Relationship Id="rId9" Type="http://schemas.openxmlformats.org/officeDocument/2006/relationships/image" Target="media/3b6f36c9f5e1ec35080ea72bb653f00844e294a7.png"/><Relationship Id="rId10" Type="http://schemas.openxmlformats.org/officeDocument/2006/relationships/image" Target="media/b2b93530a2dff9cede84255053b95623c58167ce.png"/><Relationship Id="rId11" Type="http://schemas.openxmlformats.org/officeDocument/2006/relationships/image" Target="media/370f236ee6f60a25a7568c93b968c98ea017d003.png"/><Relationship Id="rId12" Type="http://schemas.openxmlformats.org/officeDocument/2006/relationships/image" Target="media/1126f21a59a4ea6c3a15c1c6a1d803850c3e02a7.png"/><Relationship Id="rId13" Type="http://schemas.openxmlformats.org/officeDocument/2006/relationships/image" Target="media/c11be0341cf4e0ba8fdbc3398fb1c92b0c3bff9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2026-04-10T02:00:29.673Z</dcterms:created>
  <dcterms:modified xsi:type="dcterms:W3CDTF">2026-04-10T02:00:29.674Z</dcterms:modified>
</cp:coreProperties>
</file>

<file path=docProps/custom.xml><?xml version="1.0" encoding="utf-8"?>
<Properties xmlns="http://schemas.openxmlformats.org/officeDocument/2006/custom-properties" xmlns:vt="http://schemas.openxmlformats.org/officeDocument/2006/docPropsVTypes"/>
</file>