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C8A" w:val="clear"/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hd w:fill="2E5C8A" w:val="clear"/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before="1800"/>
      </w:pP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2026년 현장설문 결과보고서</w:t>
      </w:r>
    </w:p>
    <w:p>
      <w:pPr>
        <w:spacing w:before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C8A"/>
          <w:sz w:val="56"/>
          <w:szCs w:val="56"/>
        </w:rPr>
        <w:t xml:space="preserve">J11.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노무 상담 지원</w:t>
      </w:r>
    </w:p>
    <w:p>
      <w:pPr>
        <w:pBdr>
          <w:bottom w:val="single" w:color="2E5C8A" w:sz="6" w:space="1"/>
        </w:pBdr>
        <w:spacing w:after="300"/>
        <w:jc w:val="center"/>
      </w:pPr>
      <w:r>
        <w:rPr>
          <w:sz w:val="4"/>
          <w:szCs w:val="4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응답 대상: 전담사회복지사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응답 인원: 38명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(재)경상남도사회서비스원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노인맞춤돌봄서비스 광역지원기관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</w:t>
      </w:r>
    </w:p>
    <w:p>
      <w:r>
        <w:br w:type="page"/>
      </w:r>
    </w:p>
    <w:p>
      <w:pPr>
        <w:pStyle w:val="Heading1"/>
        <w:spacing w:after="25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I. 조사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사업명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노무 상담 지원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응답 대상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전담사회복지사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조사 방법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구글 폼 (온라인 자기기입식)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응답 인원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38명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척도 방향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1=매우 그렇지 않다 ~ 5=매우 그렇다 (높을수록 좋음)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긍정 응답 기준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4+5 합산 / 부정 응답: 1+2 합산</w:t>
            </w:r>
          </w:p>
        </w:tc>
      </w:tr>
    </w:tbl>
    <w:p>
      <w:pPr>
        <w:spacing w:before="500"/>
      </w:pPr>
    </w:p>
    <w:p>
      <w:pPr>
        <w:pStyle w:val="Heading1"/>
        <w:spacing w:after="25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II. 이 사업의 분석 관점</w:t>
      </w:r>
    </w:p>
    <w:p>
      <w:pPr>
        <w:pBdr>
          <w:top w:val="singl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120" w:line="340"/>
        <w:ind w:lef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이 사업의 분석 관점</w:t>
      </w:r>
    </w:p>
    <w:p>
      <w:pPr>
        <w:pBdr>
          <w:top w:val="non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노무 상담 지원은 수행기관의 노무 관련 문제에 대해 전문 상담을 제공하는 광역의 지원 기능이다.</w:t>
      </w:r>
    </w:p>
    <w:p>
      <w:pPr>
        <w:pBdr>
          <w:top w:val="non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이 설문의 핵심 질문은 다음과 같다:</w:t>
      </w:r>
    </w:p>
    <w:p>
      <w:pPr>
        <w:pBdr>
          <w:top w:val="non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40" w:line="340"/>
        <w:ind w:left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"어떤 유형(임금·휴가·근로시간 등)에서 문제 해결이 잘 되는가 — J08 컨설팅과 동일한 응대-해결력 갭 구조"</w:t>
      </w:r>
    </w:p>
    <w:p>
      <w:pPr>
        <w:pBdr>
          <w:top w:val="non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5개 측정 지점 구조:</w:t>
      </w:r>
    </w:p>
    <w:p>
      <w:pPr>
        <w:pBdr>
          <w:top w:val="non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공통-1(응대신속) → 공통-2(내용적합) → D4-1(질의유형) → D4-2(문제해결) → 공통-3(업무도움)</w:t>
      </w:r>
    </w:p>
    <w:p>
      <w:pPr>
        <w:pBdr>
          <w:top w:val="none" w:color="1B4F72" w:sz="1"/>
          <w:left w:val="single" w:color="1B4F72" w:sz="18" w:space="8"/>
          <w:bottom w:val="none" w:color="1B4F72" w:sz="1"/>
          <w:right w:val="single" w:color="1B4F72" w:sz="1"/>
        </w:pBdr>
        <w:shd w:fill="F0F4F8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1B4F72" w:sz="1"/>
          <w:left w:val="single" w:color="1B4F72" w:sz="18" w:space="8"/>
          <w:bottom w:val="single" w:color="1B4F72" w:sz="1"/>
          <w:right w:val="single" w:color="1B4F72" w:sz="1"/>
        </w:pBdr>
        <w:shd w:fill="F0F4F8" w:val="clear"/>
        <w:spacing w:after="12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J08(컨설팅)과 동일한 응대-해결력 갭 구조에 이용 유형(D4-1) 분석이 추가된다. 어떤 유형에서 해결이 잘 되고, 어떤 유형에서 해결력이 부족한지를 교차 분석한다.</w:t>
      </w:r>
    </w:p>
    <w:p>
      <w:pPr>
        <w:spacing w:after="300" w:before="200"/>
        <w:jc w:val="center"/>
      </w:pPr>
      <w:r>
        <w:drawing>
          <wp:inline distT="0" distB="0" distL="0" distR="0">
            <wp:extent cx="6286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0"/>
      </w:pPr>
    </w:p>
    <w:p>
      <w:pPr>
        <w:pStyle w:val="Heading1"/>
        <w:spacing w:after="25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III. 만족도 분석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 문항별 응답 분포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공통 4문항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400"/>
        <w:gridCol w:w="1400"/>
        <w:gridCol w:w="1726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긍정(4+5)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부정(1+2)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광역 담당자 응대 신속성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4.05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78.9%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노무 상담 내용 적합성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3.87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71.1%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업무에 실질적 도움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3.95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73.7%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노무 상담 종합 만족도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3.84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73.7%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</w:tbl>
    <w:p>
      <w:pPr>
        <w:spacing w:before="20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특화 문항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400"/>
        <w:gridCol w:w="1400"/>
        <w:gridCol w:w="1726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긍정(4+5)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부정(1+2)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문제 해결 도움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3.79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57.9%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2.6%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보통</w:t>
            </w:r>
          </w:p>
        </w:tc>
      </w:tr>
    </w:tbl>
    <w:p>
      <w:pPr>
        <w:spacing w:before="20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만족도 서술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노무 상담 지원의 종합 만족도는 3.84점(긍정 73.7%)이다. 응대 신속성(4.05점, 긍정 78.9%)과 내용 적합성(3.87점, 긍정 71.1%)이 모두 양호하여, 광역 담당자의 응대 역량은 인정받고 있다.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반면 문제해결 도움(3.79점, 긍정 57.9%)은 보통 수준으로, 응대 신속성과의 갭이 0.26점이다. 응대는 빠르고 내용도 적합하지만 실제 문제 해결까지 이어지는 데서 제한이 있으며, 이는 J08(컨설팅, 갭 0.24점)과 유사한 구조적 패턴이다.</w:t>
      </w:r>
    </w:p>
    <w:p>
      <w:pPr>
        <w:spacing w:after="300" w:before="200"/>
        <w:jc w:val="center"/>
      </w:pPr>
      <w:r>
        <w:drawing>
          <wp:inline distT="0" distB="0" distL="0" distR="0">
            <wp:extent cx="6286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20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0"/>
      </w:pPr>
    </w:p>
    <w:p>
      <w:pPr>
        <w:pStyle w:val="Heading1"/>
        <w:spacing w:after="25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IV. 응대-해결력 경로 분석 + 유형별 분석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응대-해결력 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00"/>
        <w:gridCol w:w="2200"/>
        <w:gridCol w:w="1200"/>
        <w:gridCol w:w="1926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전제 조건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 항목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갭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응대 신속성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4.05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문제해결 도움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3.79</w:t>
            </w:r>
          </w:p>
        </w:tc>
        <w:tc>
          <w:tcPr>
            <w:tcW w:type="dxa" w:w="1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0.26점 ⚠️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내용 적합성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3.87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문제해결 도움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3.79</w:t>
            </w:r>
          </w:p>
        </w:tc>
        <w:tc>
          <w:tcPr>
            <w:tcW w:type="dxa" w:w="19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-0.08점</w:t>
            </w:r>
          </w:p>
        </w:tc>
      </w:tr>
    </w:tbl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응대 신속성(4.05점)과 문제해결 도움(3.79점)의 갭이 0.26점이다. 빠르게 응대하지만 노무 관련 전문 해석이 필요한 사안에서 해결력이 제한되는 구조이다.</w:t>
      </w:r>
    </w:p>
    <w:p>
      <w:pPr>
        <w:pBdr>
          <w:left w:val="single" w:color="2E5C8A" w:sz="12" w:space="8"/>
        </w:pBdr>
        <w:spacing w:after="200" w:before="100" w:line="340"/>
        <w:ind w:left="3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응대도 빠르고 내용도 적합하지만, 노무 규정 해석처럼 전문성이 필요한 영역에서는 광역 담당자만으로 완전한 해결이 어렵다. 노무사 직접 상담 연계를 확대하여 전문성 갭을 보완해야 한다.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질의 유형 분포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노무 상담 질의 유형(D4-1) 분석 결과, 1순위는 근로시간(39.5%), 2순위 임금수당(18.4%), 3순위 휴가휴직(13.2%) 순이다.</w:t>
      </w:r>
    </w:p>
    <w:p>
      <w:pPr>
        <w:spacing w:after="300" w:before="200"/>
        <w:jc w:val="center"/>
      </w:pPr>
      <w:r>
        <w:drawing>
          <wp:inline distT="0" distB="0" distL="0" distR="0">
            <wp:extent cx="6000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교차분석 — 유형별 문제해결 평균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질의 유형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문제해결 평균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휴가휴직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4.6점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폭언폭행산재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4.33점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근로시간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3.87점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기타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3.67점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임금수당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3.57점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징계해고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3점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계약서취업규칙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2.67점</w:t>
            </w:r>
          </w:p>
        </w:tc>
      </w:tr>
    </w:tbl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유형별 문제해결 평균을 교차 분석하면, 어떤 유형에서 해결이 잘 되고 어떤 유형에서 해결력이 부족한지 파악할 수 있다. 해결 평균이 낮은 유형(계약서·취업규칙, 징계·해고 등)은 노무사 전문 상담 연계를 우선 적용해야 한다.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J11 vs J08 갭 비교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J11(노무상담) 응대-해결력 갭은 0.26점이며, J08(컨설팅) 갭은 0.24점이다. 두 사업 모두 유사한 수준의 갭을 보여, 응대 역량은 양호하지만 전문적 해결력에서 공통적으로 보완이 필요한 구조이다.</w:t>
      </w:r>
    </w:p>
    <w:p>
      <w:pPr>
        <w:spacing w:after="300" w:before="200"/>
        <w:jc w:val="center"/>
      </w:pPr>
      <w:r>
        <w:drawing>
          <wp:inline distT="0" distB="0" distL="0" distR="0">
            <wp:extent cx="6000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0"/>
      </w:pPr>
    </w:p>
    <w:p>
      <w:pPr>
        <w:pStyle w:val="Heading1"/>
        <w:spacing w:after="25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V. 주관식 분석 — 5가지 유형별 분류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주관식 응답(38건)을 노무 상담의 5가지 유형별로 분류하여 현장의 실제 수요를 파악한다.</w:t>
      </w:r>
    </w:p>
    <w:p>
      <w:pPr>
        <w:spacing w:after="300" w:before="200"/>
        <w:jc w:val="center"/>
      </w:pPr>
      <w:r>
        <w:drawing>
          <wp:inline distT="0" distB="0" distL="0" distR="0">
            <wp:extent cx="60007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임금·수당 관련 — 가장 많은 언급 (12건)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키워드: '임금'(5건), '수당'(4건), '급여'(3건). 임금 산정, 수당 지급 기준, 급여 관련 법률 해석에 대한 질의가 가장 많다. 통합설문에서도 임금수당·근로시간이 필요 유형 공동 1순위(각 39.8%)인 결과와 일치하며, 현장에서 가장 빈번하게 직면하는 노무 이슈가 임금 관련 문제임을 보여준다.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근로시간·휴가 관련 — 2순위 (8건)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키워드: '근로시간'(3건), '휴가'(3건), '규정'(2건). 근로시간 산정, 휴가 사용 기준, 연차 관련 규정 해석에 대한 요구이다. 생활지원사의 근무 형태가 다양하여 규정 적용이 복잡하다는 현장 특성이 반영되어 있으며, "휴가 관련 규정 해석이 어렵다"는 의견이 직접적으로 확인된다.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노무사·전문가 연계 — 3순위 (7건)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키워드: '노무사'(4건), '전문가'(2건), '직접'(1건). 노무사 직접 상담 연결에 대한 요구이다. 광역 담당자가 1차로 응대하되 복잡한 사안에서는 노무사 전문 상담이 필요하다는 수요가 나타난다. 현재 노무사 연계가 이루어지고 있으나 접근성과 빈도를 높여야 한다는 의견이다.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폭언·법적 대응 관련 — 4순위 (6건)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키워드: '폭언'(3건), '법적'(2건), '대응'(1건). 이용자 폭언·폭행에 대한 법적 대응 절차와 산업재해 인정 관련 상담 요구이다. 통합설문에서 폭언 미신고율이 75.0%인 점을 감안하면, 현장에서 폭언을 경험하면서도 법적 대응 방법을 모르는 경우가 많아 관련 상담 강화가 필요하다.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긍정 표현 — 5순위 (5건)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키워드: '감사'(2건), '도움'(2건), '빠른'(1건). 노무 상담 자체에 대한 긍정적 피드백으로, 종합 만족도(긍정 73.7%)가 양호한 결과와 일관된다. 빠른 응대에 대한 감사 표현이 포함되어 있다.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주관식 핵심 키워드 Top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200"/>
        <w:gridCol w:w="4826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유형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임금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5건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임금·수당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수당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4건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임금·수당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노무사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4건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노무사·전문가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근로시간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3건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근로시간·휴가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휴가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3건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근로시간·휴가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폭언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3건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폭언·법적 대응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감사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2건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긍정</w:t>
            </w:r>
          </w:p>
        </w:tc>
      </w:tr>
    </w:tbl>
    <w:p>
      <w:pPr>
        <w:spacing w:before="500"/>
      </w:pPr>
    </w:p>
    <w:p>
      <w:pPr>
        <w:pStyle w:val="Heading1"/>
        <w:spacing w:after="25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VI. 통합설문 이행 확인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상반기 통합설문(섹션 D4)에서 파악된 욕구가 이번 회차 사업 운영에서 개선되었는지, 아직 미개선인지를 확인한다. 이것은 새로운 욕구를 수집하는 것이 아니라, 이미 파악된 욕구의 이행 여부를 점검하는 성과 환류이다.</w:t>
      </w:r>
    </w:p>
    <w:p>
      <w:pPr>
        <w:spacing w:after="300" w:before="200"/>
        <w:jc w:val="center"/>
      </w:pPr>
      <w:r>
        <w:drawing>
          <wp:inline distT="0" distB="0" distL="0" distR="0">
            <wp:extent cx="6000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이행 확인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통합설문 욕구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통합설문 수치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현장설문 결과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이행 판정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상담방식: 전화즉시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65.9% (1순위)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응대신속 긍정 78.9%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개선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필요유형: 임금수당·근로시간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각 39.8% (공동 1순위)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이용 1순위 근로시간(39.5%)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개선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미상담율 해소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미상담 80.5%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문제해결 긍정 57.9%, 부정 2.6%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일부개선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담당자 응대 품질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응대신속 긍정 78.9%, 내용적합 긍정 71.1%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 유지</w:t>
            </w:r>
          </w:p>
        </w:tc>
      </w:tr>
    </w:tbl>
    <w:p>
      <w:pPr>
        <w:spacing w:before="20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이행 확인 서술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통합설문에서 전화 즉시 상담을 1순위로 선호하였으며(65.9%), 현장설문에서 응대 신속성이 78.9%로 양호하여 이행된 것으로 판정한다. 현장에서 노무 문제 발생 시 즉각적 상담이 가능한 체계가 갖춰져 있다.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통합설문에서 임금수당·근로시간을 필요 유형 공동 1순위로 요청하였으며, 현장설문 이용 유형에서도 상위를 차지하여 현장 수요에 부합하는 상담이 제공되고 있다.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통합설문에서 미상담율이 80.5%로 매우 높았다. 현장설문 이용자의 문제해결 긍정이 57.9%로 보통 수준이어서, 상담을 이용한 사람의 해결 체감은 있으나 전체 종사자 중 상담 자체를 이용하지 않는 비율이 여전히 높다. 상담 접근성과 인지도를 높여야 한다.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광역 담당자의 응대 신속성(78.9%)과 내용 적합성(71.1%)이 모두 양호하여 개인 역량은 지속적으로 인정받고 있다.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구조적 문제(미상담율 해소, 전문 해석 역량)와 개인 역량(응대 속도·내용 적합성)을 구분하여 대응해야 한다. 담당자 개인의 응대 품질은 양호하므로, 노무사 연계 확대와 상담 접근성 강화가 핵심 과제이다.</w:t>
      </w:r>
    </w:p>
    <w:p>
      <w:pPr>
        <w:pBdr>
          <w:left w:val="single" w:color="2E5C8A" w:sz="12" w:space="8"/>
        </w:pBdr>
        <w:spacing w:after="200" w:before="100" w:line="340"/>
        <w:ind w:left="3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통합설문에서 미상담율이 80.5%로 매우 높았다. 현장설문 이용자의 해결 체감은 보통 수준이나, 전체 종사자 중 상담을 이용하지 않는 비율이 압도적이다. 상담 존재와 접근 방법에 대한 안내 강화가 첫 번째 과제이다.</w:t>
      </w:r>
    </w:p>
    <w:p>
      <w:pPr>
        <w:spacing w:before="500"/>
      </w:pPr>
    </w:p>
    <w:p>
      <w:pPr>
        <w:pStyle w:val="Heading1"/>
        <w:spacing w:after="25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VII. 이번 회차 개선 과제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이번 회차 만족도 결과와 주관식 응답에서 확인된 약점을 바탕으로, 다음 회차 운영 시 보완해야 할 과제를 도출한다. 이것은 이번 결과에서 드러난 문제를 다음 회차에 반영하는 사후 환류이다.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과제 1. 문제 해결력 강화 (응대-해결력 갭 보완)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400"/>
        <w:gridCol w:w="2326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문제해결 도움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긍정 57.9%, 평균 3.79점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응대신속(평균 4.05점)과 문제해결(평균 3.79점)의 갭 0.26점</w:t>
            </w:r>
          </w:p>
        </w:tc>
        <w:tc>
          <w:tcPr>
            <w:tcW w:type="dxa" w:w="2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이용 빈도 높은 유형별 답변 매뉴얼 정비, 노무사 직접 상담 연계 확대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내용 적합성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긍정 71.1%, 평균 3.87점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일반적 규정 안내보다 기관별 구체적 상황에 맞는 해석 요구</w:t>
            </w:r>
          </w:p>
        </w:tc>
        <w:tc>
          <w:tcPr>
            <w:tcW w:type="dxa" w:w="2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사례 기반 답변 축적, 유사 사례 DB 구축</w:t>
            </w:r>
          </w:p>
        </w:tc>
      </w:tr>
    </w:tbl>
    <w:p>
      <w:pPr>
        <w:spacing w:before="100"/>
      </w:pP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응대 신속성(평균 4.05점) 대비 문제해결 도움(평균 3.79점)의 갭이 0.26점이다. J08 컨설팅의 갭(0.24점)과 비교하면 유사한 수준으로, 두 사업 모두 해결력 보완이 필요하다. 주관식에서 '임금'(5건), '수당'(4건), '노무사'(4건)가 상위 키워드이며, 빈번한 유형에 대한 전문 답변 체계가 요구된다.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과제 2. 노무사 전문 상담 접근성 강화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400"/>
        <w:gridCol w:w="2326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노무사 연계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주관식 노무사 요구 4건 (3순위)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광역 담당자 1차 응대 후 노무사 연결까지 시간 소요, 접근성 제한</w:t>
            </w:r>
          </w:p>
        </w:tc>
        <w:tc>
          <w:tcPr>
            <w:tcW w:type="dxa" w:w="2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정기 노무 상담 일정 공지, 긴급 사안 즉시 노무사 연결 체계 구축</w:t>
            </w:r>
          </w:p>
        </w:tc>
      </w:tr>
    </w:tbl>
    <w:p>
      <w:pPr>
        <w:spacing w:before="100"/>
      </w:pP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주관식에서 '노무사'(4건), '전문가'(2건)가 상위에 나타나며, 광역 담당자의 1차 응대는 양호하지만 전문적 법률 해석이 필요한 사안에서 노무사 직접 상담 수요가 확인된다. 정기 노무 상담 일정을 사전 공지하면 접근성을 높일 수 있다.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과제 3. 폭언·안전 관련 노무 상담 강화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400"/>
        <w:gridCol w:w="2326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폭언·법적 대응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주관식 폭언 관련 6건 (4순위)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폭언 미신고율 75.0%(통합설문), 법적 대응 방법 미인지</w:t>
            </w:r>
          </w:p>
        </w:tc>
        <w:tc>
          <w:tcPr>
            <w:tcW w:type="dxa" w:w="2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폭언·산재 대응 매뉴얼 배포, 관련 노무 상담 별도 안내</w:t>
            </w:r>
          </w:p>
        </w:tc>
      </w:tr>
    </w:tbl>
    <w:p>
      <w:pPr>
        <w:spacing w:before="100"/>
      </w:pP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통합설문에서 폭언 미신고율이 75.0%로 매우 높으며, 주관식에서도 '폭언'(3건), '법적'(2건)이 나타난다. 폭언을 경험하면서도 법적 대응 방법을 모르는 현장 종사자가 많아, 폭언·산재 관련 노무 상담을 별도로 안내하고 대응 매뉴얼을 배포해야 한다. 이는 종사자 안전 관리와 직결되는 과제이다.</w:t>
      </w:r>
    </w:p>
    <w:p>
      <w:pPr>
        <w:spacing w:before="200"/>
      </w:pPr>
    </w:p>
    <w:p>
      <w:pPr>
        <w:pBdr>
          <w:top w:val="singl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120" w:line="340"/>
        <w:ind w:lef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이번 회차 개선 과제</w:t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과제 1: 문제 해결력을 강화한다 — 유형별 답변 매뉴얼 정비, 노무사 직접 상담 확대</w:t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→ 근거: 응대-해결력 갭 0.26점, 문제해결 긍정 57.9%</w:t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→ 주관식: '임금' 5건, '수당' 4건, '노무사' 4건</w:t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과제 2: 노무사 전문 상담 접근성을 강화한다 — 정기 상담 일정 공지, 긴급 사안 즉시 연결</w:t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→ 근거: 주관식 '노무사' 4건 (3순위 키워드)</w:t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과제 3: 폭언·안전 관련 노무 상담을 강화한다 — 대응 매뉴얼 배포, 별도 안내</w:t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→ 근거: 통합설문 폭언 미신고율 75.0%, 주관식 '폭언' 3건</w:t>
      </w:r>
    </w:p>
    <w:p>
      <w:pPr>
        <w:pBdr>
          <w:top w:val="none" w:color="E65100" w:sz="1"/>
          <w:left w:val="single" w:color="E65100" w:sz="18" w:space="8"/>
          <w:bottom w:val="none" w:color="E65100" w:sz="1"/>
          <w:right w:val="single" w:color="E65100" w:sz="1"/>
        </w:pBdr>
        <w:shd w:fill="FFF8E1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E65100" w:sz="1"/>
          <w:left w:val="single" w:color="E65100" w:sz="18" w:space="8"/>
          <w:bottom w:val="single" w:color="E65100" w:sz="1"/>
          <w:right w:val="single" w:color="E65100" w:sz="1"/>
        </w:pBdr>
        <w:shd w:fill="FFF8E1" w:val="clear"/>
        <w:spacing w:after="120" w:before="40" w:line="340"/>
        <w:ind w:left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※ 이 과제는 사후 환류이며, 연간 사업 방향은 통합설문 욕구에 따른다</w:t>
      </w:r>
    </w:p>
    <w:p>
      <w:pPr>
        <w:spacing w:before="500"/>
      </w:pPr>
    </w:p>
    <w:p>
      <w:pPr>
        <w:pStyle w:val="Heading1"/>
        <w:spacing w:after="25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VIII. 요약</w:t>
      </w:r>
    </w:p>
    <w:p>
      <w:pPr>
        <w:pBdr>
          <w:top w:val="singl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120" w:line="340"/>
        <w:ind w:lef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요약</w:t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분석 관점: 응대-해결력+이용유형 — 어떤 유형에서 문제 해결이 잘 되는가</w:t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[만족도] 종합만족도 3.84점(긍정 73.7%) — 양호</w:t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[강점] 응대신속성 4.05점(긍정 78.9%), 내용적합 3.87점(긍정 71.1%)</w:t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[약점] 문제해결 3.79점(긍정 57.9%) — 응대-해결력 갭 0.26점</w:t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[이용유형] 1순위 근로시간(39.5%)</w:t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[비교] J08(컨설팅) 갭 0.24점과 유사 — 두 사업 모두 해결력 보완 필요</w:t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[이행 확인] 방식·유형 이행, 미상담율 일부개선, 응대 양호유지</w:t>
      </w:r>
    </w:p>
    <w:p>
      <w:pPr>
        <w:pBdr>
          <w:top w:val="none" w:color="2E5C8A" w:sz="1"/>
          <w:left w:val="single" w:color="2E5C8A" w:sz="18" w:space="8"/>
          <w:bottom w:val="none" w:color="2E5C8A" w:sz="1"/>
          <w:right w:val="single" w:color="2E5C8A" w:sz="1"/>
        </w:pBdr>
        <w:shd w:fill="EBF5FB" w:val="clear"/>
        <w:spacing w:after="4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[개선 과제] 해결력 강화, 노무사 접근성, 폭언·안전 상담</w:t>
      </w:r>
    </w:p>
    <w:p>
      <w:pPr>
        <w:pBdr>
          <w:top w:val="none" w:color="2E5C8A" w:sz="1"/>
          <w:left w:val="single" w:color="2E5C8A" w:sz="18" w:space="8"/>
          <w:bottom w:val="single" w:color="2E5C8A" w:sz="1"/>
          <w:right w:val="single" w:color="2E5C8A" w:sz="1"/>
        </w:pBdr>
        <w:shd w:fill="EBF5FB" w:val="clear"/>
        <w:spacing w:after="120" w:before="40" w:line="340"/>
        <w:ind w:left="200"/>
      </w:pPr>
      <w:r>
        <w:rPr>
          <w:rFonts w:ascii="Arial" w:cs="Arial" w:eastAsia="Arial" w:hAnsi="Arial"/>
          <w:sz w:val="20"/>
          <w:szCs w:val="20"/>
        </w:rPr>
        <w:t xml:space="preserve">[주관식] 임금(5건)·수당(4건)·노무사(4건) — 전문 상담이 핵심 수요</w:t>
      </w:r>
    </w:p>
    <w:p>
      <w:pPr>
        <w:spacing w:before="500"/>
      </w:pPr>
    </w:p>
    <w:p>
      <w:pPr>
        <w:pStyle w:val="Heading1"/>
        <w:spacing w:after="25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IX. 사업 운영 근거문장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만족도 기반 (지속 근거)</w:t>
      </w:r>
    </w:p>
    <w:p>
      <w:pPr>
        <w:pBdr>
          <w:top w:val="single" w:color="2E5C8A" w:sz="1"/>
          <w:left w:val="single" w:color="2E5C8A" w:sz="18" w:space="8"/>
          <w:bottom w:val="single" w:color="2E5C8A" w:sz="1"/>
          <w:right w:val="single" w:color="2E5C8A" w:sz="1"/>
        </w:pBdr>
        <w:shd w:fill="EBF5FB" w:val="clear"/>
        <w:spacing w:after="200" w:before="150" w:line="360"/>
        <w:ind w:lef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◆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노무 상담 지원 종합 만족도 73.7%(긍정)이며 응대 신속성 78.9%, 내용 적합성 71.1%로 나타나, 광역의 노무 상담 지원 기능을 지속 운영한다. (종합 만족도, 응대 신속성, 내용 적합성)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해결력 강화 (응대-해결력 갭 근거)</w:t>
      </w:r>
    </w:p>
    <w:p>
      <w:pPr>
        <w:pBdr>
          <w:top w:val="single" w:color="2E5C8A" w:sz="1"/>
          <w:left w:val="single" w:color="2E5C8A" w:sz="18" w:space="8"/>
          <w:bottom w:val="single" w:color="2E5C8A" w:sz="1"/>
          <w:right w:val="single" w:color="2E5C8A" w:sz="1"/>
        </w:pBdr>
        <w:shd w:fill="EBF5FB" w:val="clear"/>
        <w:spacing w:after="200" w:before="150" w:line="360"/>
        <w:ind w:lef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◆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응대 신속성(4.05점) 대비 문제해결 도움(3.79점) 갭이 0.26점이며, 유형별 교차분석에서 계약서·취업규칙 분야 해결 평균이 가장 낮아, 해당 유형의 노무사 전문 상담 연계를 우선 강화한다. (응대 신속성, 문제해결 도움)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노무사 접근성 (전문가 연계 근거)</w:t>
      </w:r>
    </w:p>
    <w:p>
      <w:pPr>
        <w:pBdr>
          <w:top w:val="single" w:color="2E5C8A" w:sz="1"/>
          <w:left w:val="single" w:color="2E5C8A" w:sz="18" w:space="8"/>
          <w:bottom w:val="single" w:color="2E5C8A" w:sz="1"/>
          <w:right w:val="single" w:color="2E5C8A" w:sz="1"/>
        </w:pBdr>
        <w:shd w:fill="EBF5FB" w:val="clear"/>
        <w:spacing w:after="200" w:before="150" w:line="360"/>
        <w:ind w:lef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◆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주관식에서 '노무사'(4건)가 상위 키워드이며, 정기 노무 상담 일정 공지와 긴급 사안 즉시 노무사 연결 체계를 구축한다. (주관식 바라는 점)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통합설문 이행 확인 기반 (구조적 근거)</w:t>
      </w:r>
    </w:p>
    <w:p>
      <w:pPr>
        <w:pBdr>
          <w:top w:val="single" w:color="2E5C8A" w:sz="1"/>
          <w:left w:val="single" w:color="2E5C8A" w:sz="18" w:space="8"/>
          <w:bottom w:val="single" w:color="2E5C8A" w:sz="1"/>
          <w:right w:val="single" w:color="2E5C8A" w:sz="1"/>
        </w:pBdr>
        <w:shd w:fill="EBF5FB" w:val="clear"/>
        <w:spacing w:after="200" w:before="150" w:line="360"/>
        <w:ind w:lef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◆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상반기 통합설문에서 미상담율 80.5%가 확인되었으며, 상담 이용자의 문제해결 긍정이 57.9%에 그쳐, 상담 접근성 확대와 해결력 보완을 병행 추진한다. (통합설문 미상담율 / 현장설문 문제해결 도움)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사후 환류 과제 기반</w:t>
      </w:r>
    </w:p>
    <w:p>
      <w:pPr>
        <w:pBdr>
          <w:top w:val="single" w:color="2E5C8A" w:sz="1"/>
          <w:left w:val="single" w:color="2E5C8A" w:sz="18" w:space="8"/>
          <w:bottom w:val="single" w:color="2E5C8A" w:sz="1"/>
          <w:right w:val="single" w:color="2E5C8A" w:sz="1"/>
        </w:pBdr>
        <w:shd w:fill="EBF5FB" w:val="clear"/>
        <w:spacing w:after="200" w:before="150" w:line="360"/>
        <w:ind w:lef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◆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이번 회차 결과 주관식 '폭언'(3건)·'법적'(2건)으로 폭언·안전 관련 노무 상담 수요가 확인되어, 폭언·산재 대응 매뉴얼을 배포하고 관련 노무 상담을 별도 안내한다. 통합설문 폭언 미신고율 75.0%를 감안하면 종사자 안전과 직결되는 과제이다. (주관식 바라는 점, 통합설문 폭언 경험)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50" w:before="4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aeff23eea222df20d268033945c598b2e83e40.png"/><Relationship Id="rId8" Type="http://schemas.openxmlformats.org/officeDocument/2006/relationships/image" Target="media/dc48a3684f6494ed7322e6fbc2b458fa6ef5bb3e.png"/><Relationship Id="rId9" Type="http://schemas.openxmlformats.org/officeDocument/2006/relationships/image" Target="media/72a84c2e92da9d3c95754da506c19023cf9b99d4.png"/><Relationship Id="rId10" Type="http://schemas.openxmlformats.org/officeDocument/2006/relationships/image" Target="media/2c51a3f06a6ec6d92b66b3cc0fb0cc788fbf71d0.png"/><Relationship Id="rId11" Type="http://schemas.openxmlformats.org/officeDocument/2006/relationships/image" Target="media/9d3faaa092d70d01eb2c597abc0388a154c21f8e.png"/><Relationship Id="rId12" Type="http://schemas.openxmlformats.org/officeDocument/2006/relationships/image" Target="media/86e910416a8a0c02451e778596839e41c78a15e7.png"/><Relationship Id="rId13" Type="http://schemas.openxmlformats.org/officeDocument/2006/relationships/image" Target="media/88a1d2a38ebf9eed677ee8de515150c88295ff6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2026-04-10T04:04:19.153Z</dcterms:created>
  <dcterms:modified xsi:type="dcterms:W3CDTF">2026-04-10T04:04:19.153Z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