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5C8E"/>
          <w:sz w:val="48"/>
          <w:szCs w:val="48"/>
        </w:rPr>
        <w:t xml:space="preserve">작업지시서 #017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D5C"/>
          <w:sz w:val="34"/>
          <w:szCs w:val="34"/>
        </w:rPr>
        <w:t xml:space="preserve">소관 외 서비스 감지 및 읍면동 안내 라우팅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노마(Noma) AI 맞춤형 복지 내비게이터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2026년 3월 작성 | Agent Team 방식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번호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#017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v017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작업 방식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Team (Orchestrator + Agent A/B/C)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담당 파일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server.js, stitch/code.html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사전 조건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v016 완료 (Supabase 29건 임베딩 완료)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소요 예상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1~2시간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기관장 요청사항 (소관 외 서비스 안내)</w:t>
            </w:r>
          </w:p>
        </w:tc>
      </w:tr>
    </w:tbl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1. 목표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도민이 사회서비스원 소관이 아닌 서비스(국민기초생활수급, 장애인등록, 기초연금 등 지자체/중앙부처 소관)를 질문할 때, pgvector 유사도 임계값 기반으로 소관 외 여부를 서버에서 판단하고 프론트엔드에서 읍면동 주민센터 안내 UI를 표시한다.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2. 배경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현재 pgvector 유사도가 낮을 때(지식베이스에 관련 서비스 없음) Gemini가 '관련 서비스를 찾지 못했습니다'라고 안내하지만, 소관 외 서비스임을 명시하지 않는다. 도민 입장에서는 어디에 문의해야 하는지 알 수 없다.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B안 접근: 서버에서 pgvector 최상위 유사도 점수를 기준으로 outOfScope 플래그를 API 응답에 포함하고, 프론트에서 별도 UI(읍면동 안내 카드)를 렌더링한다.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12" w:space="4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 임계값 기준: 최상위 유사도 &lt; 0.55이면 소관 외로 판단. 이 값은 상수로 선언하여 추후 조정 가능하게 한다.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3. Agent Team 구성 및 역할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파일</w:t>
            </w:r>
          </w:p>
        </w:tc>
        <w:tc>
          <w:tcPr>
            <w:tcW w:type="dxa" w:w="13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병렬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조율, 작업 분배, 결과 통합 검증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백엔드: 소관 외 감지 로직 + API 응답 수정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C와 병렬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프론트엔드: 소관 외 안내 UI 컴포넌트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stitch/code.html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완료 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프롬프트: Gemini 시스템 프롬프트 보완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server.js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A와 병렬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12" w:space="4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 실행 순서: Agent A + C 병렬 실행 → Agent A 완료 확인 → Agent B 실행 → Orchestrator 통합 테스트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4. Orchestrator 지시사항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4.1 Orchestrator 역할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Orchestrator는 아래 절차로 Agent들을 조율한다: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1단계: Agent A와 Agent C를 동시에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2단계: Agent A 완료(API 응답 구조 확정) 확인 후 Agent B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3단계: Agent B 완료 후 통합 테스트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4단계: 완료 기준 체크리스트 전체 통과 확인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D97706" w:sz="12" w:space="4"/>
        </w:pBd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Agent B는 반드시 Agent A가 완료된 후 시작할 것. API 응답 구조(outOfScope 필드 위치)를 먼저 확정해야 프론트 연동이 가능하다.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4.2 Agent 간 인터페이스 (공유 계약)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 A가 확정할 API 응답 구조를 Agent B에게 전달해야 한다: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/api/chat SSE 스트림 — 기존 이벤트에 outOfScope 필드 추가: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"type": "result",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"outOfScope": true,          // boolean: 소관 외 여부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"topScore": 0.42,            // number: 최상위 유사도 점수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"nearMissService": "기초연금" // string | null: 가장 근접한 서비스명 (참고용)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또는 SSE 스트림 종료 후 별도 JSON 이벤트로 전송: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data: {"event":"outOfScope","outOfScope":true,"topScore":0.42}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5. Agent A — 백엔드 소관 외 감지 로직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5.1 작업 목표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server.js의 pgvectorSearch() 호출 이후 결과를 분석하여 outOfScope 여부를 판단하고, SSE 스트림에 포함시킨다.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5.2 상수 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server.js 상단 상수 선언 영역에 아래 상수를 추가한다: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// 소관 외 서비스 감지 임계값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const OUT_OF_SCOPE_THRESHOLD = 0.55;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5.3 pgvectorSearch 결과 처리 수정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기존 /api/chat 라우트의 pgvectorSearch() 호출 직후 블록을 아래와 같이 수정한다: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[수정 전 — 기존 코드 패턴]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const ragResults = await pgvectorSearch(query, 5);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// ragResults를 바로 컨텍스트 구성에 사용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[수정 후 — 추가할 로직]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const ragResults = await pgvectorSearch(query, 5);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// 소관 외 감지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const topScore = ragResults.length &gt; 0 ? ragResults[0].similarity : 0;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const outOfScope = topScore &lt; OUT_OF_SCOPE_THRESHOLD;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const nearMissService = ragResults.length &gt; 0 ? ragResults[0].service_name : null;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D97706" w:sz="12" w:space="4"/>
        </w:pBd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pgvectorSearch() 반환값의 유사도 필드명을 먼저 확인할 것. similarity, score, distance 등 현재 코드에서 사용하는 필드명을 그대로 사용해야 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5.4 SSE 스트림에 outOfScope 정보 전송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SSE 응답 스트림 종료 직전(또는 result 이벤트와 함께)에 아래 이벤트를 추가로 전송한다: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// SSE 스트림 종료 전 outOfScope 이벤트 전송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if (outOfScope)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res.write(`data: ${JSON.stringify({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event: 'outOfScope',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outOfScope: true,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topScore: Math.round(topScore * 1000) / 1000,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nearMissService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})}\n\n`);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2563EB" w:sz="12" w:space="4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 outOfScope가 false인 경우에는 이벤트를 전송하지 않아도 된다. 프론트에서 이벤트 부재 = 소관 내로 처리한다.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5.5 소관 외일 때 Gemini에 전달되는 컨텍스트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outOfScope가 true이더라도 Gemini 호출은 그대로 진행한다. 단, RAG 컨텍스트가 비어있을 때 Gemini가 엉뚱한 서비스를 만들어내지 않도록 시스템 프롬프트에서 처리한다(Agent C 담당).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6. Agent B — 프론트엔드 소관 외 안내 UI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6.1 작업 목표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code.html에서 SSE 스트림의 outOfScope 이벤트를 수신하고, 읍면동 주민센터 안내 카드를 렌더링한다.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6.2 SSE 스트림 파서 수정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기존 SSE 이벤트 수신 처리 블록(eventsource 또는 fetch + ReadableStream)에 outOfScope 이벤트 처리를 추가한다: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// SSE 청크 파싱 중 outOfScope 이벤트 감지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if (parsed.event === 'outOfScope' &amp;&amp; parsed.outOfScope === true)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showOutOfScopeCard(parsed.nearMissService);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6.3 showOutOfScopeCard() 함수 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검색 결과 영역(#result-area 또는 동등한 컨테이너) 상단에 안내 카드를 삽입한다: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function showOutOfScopeCard(nearMissService)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const container = document.getElementById('result-area'); // 실제 ID 확인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const card = document.createElement('div');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card.className = 'out-of-scope-card';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card.innerHTML = `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&lt;div class='oos-icon'&gt;🏘️&lt;/div&gt;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&lt;div class='oos-content'&gt;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&lt;p class='oos-title'&gt;이 서비스는 읍면동 주민센터에서 안내받으실 수 있어요&lt;/p&gt;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&lt;p class='oos-desc'&gt;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문의하신 내용은 경남사회서비스원 소관이 아닌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지자체 또는 중앙부처 담당 서비스로 보입니다.&lt;br&gt;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가까운 읍면동 주민센터(행정복지센터)에 방문하시거나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전화로 문의하시면 정확한 안내를 받으실 수 있습니다.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&lt;/p&gt;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&lt;a href='tel:0552308200' class='oos-fallback-btn'&gt;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  경남사회서비스원 대표전화 055-230-8200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  &lt;/a&gt;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 &lt;/div&gt;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`;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container.prepend(card);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6.4 스타일 추가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code.html의 &lt;style&gt; 태그 또는 TailwindCSS 클래스로 아래 스타일을 적용한다. TailwindCSS 유틸리티 클래스 사용 권장: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[TailwindCSS 클래스 방식 — innerHTML 대체]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card.className = [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'flex items-start gap-3 p-4 mb-4 rounded-xl',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'bg-amber-50 border border-amber-200'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].join(' ');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제목: text-amber-800 font-semibold text-base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설명: text-amber-700 text-sm mt-1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대표전화 버튼: mt-3 inline-flex items-center gap-1 px-4 py-2 bg-amber-600 text-white text-sm rounded-lg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6.5 기존 카드와 충돌 방지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소관 외 카드가 표시될 때 기존 서비스 카드(Stepper 카드)도 함께 표시될 수 있다. AI가 부분적으로 관련 서비스를 찾은 경우 참고용으로 함께 보여주는 것이 사용성에 좋다.</w:t>
      </w:r>
    </w:p>
    <w:p>
      <w:pPr>
        <w:pBdr>
          <w:left w:val="single" w:color="2563EB" w:sz="12" w:space="4"/>
        </w:pBdr>
        <w:shd w:fill="EFF6FF" w:val="clear"/>
        <w:spacing w:after="80" w:before="80"/>
        <w:ind w:left="200" w:right="200"/>
      </w:pPr>
      <w:r>
        <w:rPr>
          <w:rFonts w:ascii="Arial" w:cs="Arial" w:eastAsia="Arial" w:hAnsi="Arial"/>
          <w:color w:val="1E40AF"/>
          <w:sz w:val="21"/>
          <w:szCs w:val="21"/>
        </w:rPr>
        <w:t xml:space="preserve">ℹ 소관 외 카드를 result-area 최상단에 prepend하면 기존 카드들은 아래에 자연스럽게 위치한다. 별도의 카드 제거 로직 불필요.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7. Agent C — Gemini 시스템 프롬프트 보완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7.1 작업 목표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server.js의 Gemini 시스템 프롬프트(systemPrompt 또는 동등한 변수)에 소관 외 서비스 상황에 대한 지시를 추가한다.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7.2 추가할 프롬프트 지시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기존 systemPrompt 문자열 끝(또는 관련 섹션)에 아래 내용을 추가한다: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## 소관 외 서비스 안내 지침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지식베이스에서 관련 서비스를 찾지 못했거나 유사도가 낮은 경우: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1. 없는 서비스를 지어내거나 추측하지 않는다.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2. 도민에게 공감하는 한 문장을 먼저 제시한다.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예: '찾으시는 내용이 사회서비스원보다 읍면동 주민센터에서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   더 잘 안내해드릴 수 있을 것 같아요.'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3. 읍면동 주민센터(행정복지센터) 방문 또는 전화를 안내한다.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4. 경남사회서비스원 대표전화(055-230-8200)를 마지막에 안내한다.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9"/>
          <w:szCs w:val="19"/>
        </w:rPr>
        <w:t xml:space="preserve">5. 관련 가능성이 있는 서비스가 있다면 '참고로~' 형식으로 1건만 언급한다.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D97706" w:sz="12" w:space="4"/>
        </w:pBdr>
        <w:shd w:fill="FEF3C7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92400E"/>
          <w:sz w:val="21"/>
          <w:szCs w:val="21"/>
        </w:rPr>
        <w:t xml:space="preserve">⚠ systemPrompt 변수명과 위치는 server.js 코드에서 직접 확인 후 정확한 위치에 삽입할 것. 프롬프트 전체를 재작성하지 말고 추가만 한다.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8. 통합 테스트 (Orchestrator 담당)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000"/>
      </w:tblGrid>
      <w:tr>
        <w:trPr>
          <w:tblHeader/>
        </w:trPr>
        <w:tc>
          <w:tcPr>
            <w:tcW w:type="dxa" w:w="4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테스트 쿼리</w:t>
            </w:r>
          </w:p>
        </w:tc>
        <w:tc>
          <w:tcPr>
            <w:tcW w:type="dxa" w:w="28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기대 동작</w:t>
            </w:r>
          </w:p>
        </w:tc>
        <w:tc>
          <w:tcPr>
            <w:tcW w:type="dxa" w:w="3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판정 기준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기초연금 신청하고 싶어요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카드 표시 + AI 읍면동 안내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렌더링 + topScore &lt; 0.55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국민기초생활수급자 신청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카드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렌더링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장애인 등록 어떻게 하나요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카드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렌더링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몸이 아파요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카드 없음 + 서비스 카드 정상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미표시 + Stepper 카드 있음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통합돌봄 신청하고 싶어요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카드 없음 + 통합돌봄 카드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미표시 + Stepper 카드 있음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퇴원 후 혼자 있어요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카드 없음 + 퇴원복귀지원 카드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미표시 + Stepper 카드 있음</w:t>
            </w:r>
          </w:p>
        </w:tc>
      </w:tr>
    </w:tbl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9. 완료 기준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0"/>
        <w:gridCol w:w="1500"/>
        <w:gridCol w:w="700"/>
      </w:tblGrid>
      <w:tr>
        <w:trPr>
          <w:tblHeader/>
        </w:trPr>
        <w:tc>
          <w:tcPr>
            <w:tcW w:type="dxa" w:w="4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  <w:tc>
          <w:tcPr>
            <w:tcW w:type="dxa" w:w="15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</w:t>
            </w:r>
          </w:p>
        </w:tc>
        <w:tc>
          <w:tcPr>
            <w:tcW w:type="dxa" w:w="700"/>
            <w:tcBorders>
              <w:top w:val="single" w:color="2E5C8E" w:sz="1"/>
              <w:left w:val="single" w:color="2E5C8E" w:sz="1"/>
              <w:bottom w:val="single" w:color="2E5C8E" w:sz="1"/>
              <w:right w:val="single" w:color="2E5C8E" w:sz="1"/>
            </w:tcBorders>
            <w:shd w:fill="2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OUT_OF_SCOPE_THRESHOLD = 0.55 상수 server.js에 선언됨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pgvectorSearch 결과에서 topScore 추출 로직 동작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outOfScope: true 시 SSE에 outOfScope 이벤트 전송됨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code.html에서 outOfScope 이벤트 수신 및 파싱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소관 외 안내 카드 result-area 상단에 렌더링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카드에 대표전화 055-230-8200 tel: 링크 포함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systemPrompt에 소관 외 안내 지침 추가됨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1~3번 소관 외 카드 렌더링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테스트 4~6번 소관 외 카드 미표시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10. 주의사항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server.js는 단일 파일 ~3000줄. 수정 전 반드시 파일 전체를 읽어 현재 구조 파악 후 작업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withLock(), requestStore, analyticsStore 관련 코드 절대 변경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pgvectorSearch() 반환 객체 구조를 코드에서 직접 확인 후 필드명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SSE 스트림 구조 변경 시 기존 청크 파싱 로직 깨지지 않도록 주의 — 기존 data: 이벤트 형식 유지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OUT_OF_SCOPE_THRESHOLD 임계값은 나중에 조정할 수 있도록 반드시 상수로 선언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Gemini 시스템 프롬프트는 추가만, 재작성 금지</w:t>
      </w:r>
    </w:p>
    <w:p>
      <w:pPr>
        <w:pBdr>
          <w:bottom w:val="single" w:color="DDDDDD" w:sz="3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5C8E"/>
          <w:sz w:val="32"/>
          <w:szCs w:val="32"/>
        </w:rPr>
        <w:t xml:space="preserve">11. 다음 작업 예고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v018: FAQ 구조화 (기관장 요청사항)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자주 묻는 질문 항목 정의 및 UI 구현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2026-03-07T09:41:49.545Z</dcterms:created>
  <dcterms:modified xsi:type="dcterms:W3CDTF">2026-03-07T09:41:49.545Z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