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ascii="Times New Roman" w:hAnsi="Times New Roman" w:cs="Times New Roman"/>
          <w:color w:val="000000" w:themeColor="text1"/>
          <w:sz w:val="24"/>
          <w14:textFill>
            <w14:solidFill>
              <w14:schemeClr w14:val="tx1"/>
            </w14:solidFill>
          </w14:textFill>
        </w:rPr>
        <w:t>2, 202</w:t>
      </w:r>
      <w:r>
        <w:rPr>
          <w:rFonts w:hint="default" w:ascii="Times New Roman" w:hAnsi="Times New Roman" w:cs="Times New Roman"/>
          <w:color w:val="000000" w:themeColor="text1"/>
          <w:sz w:val="24"/>
          <w:lang w:val="en-US"/>
          <w14:textFill>
            <w14:solidFill>
              <w14:schemeClr w14:val="tx1"/>
            </w14:solidFill>
          </w14:textFill>
        </w:rPr>
        <w:t>6</w:t>
      </w:r>
    </w:p>
    <w:p w14:paraId="026500A6">
      <w:pPr>
        <w:spacing w:after="0"/>
        <w:jc w:val="both"/>
        <w:rPr>
          <w:rFonts w:ascii="Times New Roman" w:hAnsi="Times New Roman" w:cs="Times New Roman"/>
          <w:b/>
          <w:color w:val="000000" w:themeColor="text1"/>
          <w14:textFill>
            <w14:solidFill>
              <w14:schemeClr w14:val="tx1"/>
            </w14:solidFill>
          </w14:textFill>
        </w:rPr>
      </w:pPr>
    </w:p>
    <w:p w14:paraId="00F8B6A5">
      <w:pPr>
        <w:spacing w:after="0"/>
        <w:jc w:val="both"/>
        <w:rPr>
          <w:rFonts w:hint="default" w:ascii="Times New Roman" w:hAnsi="Times New Roman" w:cs="Times New Roman"/>
          <w:b/>
          <w:color w:val="000000" w:themeColor="text1"/>
          <w:u w:val="none"/>
          <w:lang w:val="en-PH"/>
          <w14:textFill>
            <w14:solidFill>
              <w14:schemeClr w14:val="tx1"/>
            </w14:solidFill>
          </w14:textFill>
        </w:rPr>
      </w:pPr>
      <w:r>
        <w:rPr>
          <w:rFonts w:hint="default" w:ascii="Times New Roman" w:hAnsi="Times New Roman" w:cs="Times New Roman"/>
          <w:b/>
          <w:color w:val="000000" w:themeColor="text1"/>
          <w:u w:val="none"/>
          <w:lang w:val="en-PH"/>
          <w14:textFill>
            <w14:solidFill>
              <w14:schemeClr w14:val="tx1"/>
            </w14:solidFill>
          </w14:textFill>
        </w:rPr>
        <w:t>ROY ALFERT M. CARASIG</w:t>
      </w:r>
    </w:p>
    <w:p w14:paraId="449D87B3">
      <w:pPr>
        <w:spacing w:after="0"/>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US"/>
          <w14:textFill>
            <w14:solidFill>
              <w14:schemeClr w14:val="tx1"/>
            </w14:solidFill>
          </w14:textFill>
        </w:rPr>
        <w:t xml:space="preserve">Chief </w:t>
      </w:r>
      <w:r>
        <w:rPr>
          <w:rFonts w:hint="default" w:ascii="Times New Roman" w:hAnsi="Times New Roman" w:cs="Times New Roman"/>
          <w:b w:val="0"/>
          <w:bCs w:val="0"/>
          <w:color w:val="000000" w:themeColor="text1"/>
          <w:u w:val="none"/>
          <w:lang w:val="en-PH"/>
          <w14:textFill>
            <w14:solidFill>
              <w14:schemeClr w14:val="tx1"/>
            </w14:solidFill>
          </w14:textFill>
        </w:rPr>
        <w:t>Executive Labor Arbiter</w:t>
      </w:r>
    </w:p>
    <w:p w14:paraId="0FAAF61F">
      <w:pPr>
        <w:spacing w:after="0"/>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National Labor Relations Commission</w:t>
      </w:r>
    </w:p>
    <w:p w14:paraId="7B4D3A46">
      <w:pPr>
        <w:spacing w:after="0"/>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GSMA Bldg. Governor Ortega St. San Fernando City, La Union</w:t>
      </w:r>
    </w:p>
    <w:p w14:paraId="2915E33B">
      <w:pPr>
        <w:spacing w:after="0"/>
        <w:jc w:val="both"/>
        <w:rPr>
          <w:rFonts w:hint="default" w:ascii="Times New Roman" w:hAnsi="Times New Roman" w:cs="Times New Roman"/>
          <w:lang w:val="en-US"/>
        </w:rPr>
      </w:pPr>
      <w:bookmarkStart w:id="0" w:name="_GoBack"/>
      <w:bookmarkEnd w:id="0"/>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40" w:lineRule="auto"/>
        <w:ind w:firstLine="720"/>
        <w:jc w:val="both"/>
        <w:rPr>
          <w:rFonts w:ascii="Times New Roman" w:hAnsi="Times New Roman" w:cs="Times New Roman"/>
          <w:sz w:val="24"/>
        </w:rPr>
      </w:pP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sz w:val="24"/>
          <w:lang w:val="en-PH"/>
        </w:rPr>
        <w:t>Gemalyn D. Paragas</w:t>
      </w:r>
      <w:r>
        <w:rPr>
          <w:rFonts w:ascii="Times New Roman" w:hAnsi="Times New Roman" w:cs="Times New Roman"/>
          <w:b/>
          <w:bCs/>
          <w:color w:val="FF0000"/>
          <w:sz w:val="24"/>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12,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22</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hint="default" w:ascii="Times New Roman" w:hAnsi="Times New Roman" w:cs="Times New Roman"/>
          <w:lang w:val="en-PH"/>
        </w:rPr>
      </w:pPr>
      <w:r>
        <w:rPr>
          <w:rFonts w:hint="default" w:ascii="Times New Roman" w:hAnsi="Times New Roman" w:cs="Times New Roman"/>
          <w:lang w:val="en-PH"/>
        </w:rPr>
        <w:t xml:space="preserve">Dean, </w:t>
      </w:r>
      <w:r>
        <w:rPr>
          <w:rFonts w:ascii="Times New Roman" w:hAnsi="Times New Roman" w:cs="Times New Roman"/>
        </w:rPr>
        <w:t xml:space="preserve">College </w:t>
      </w:r>
      <w:r>
        <w:rPr>
          <w:rFonts w:hint="default" w:ascii="Times New Roman" w:hAnsi="Times New Roman" w:cs="Times New Roman"/>
          <w:lang w:val="en-PH"/>
        </w:rPr>
        <w:t>of Computer Studies</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311805C2"/>
    <w:p w14:paraId="3E5F9EAE"/>
    <w:p w14:paraId="262CCA12"/>
    <w:p w14:paraId="66CBDE6B"/>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1F69F8"/>
    <w:rsid w:val="28B93C10"/>
    <w:rsid w:val="571F69F8"/>
    <w:rsid w:val="5BB65454"/>
    <w:rsid w:val="73DE16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2026-01-08T23:26:00Z</dcterms:created>
  <dc:creator>USER</dc:creator>
  <cp:lastModifiedBy>USER</cp:lastModifiedBy>
  <cp:lastPrinted>2026-01-08T23:27:00Z</cp:lastPrinted>
  <dcterms:modified xsi:type="dcterms:W3CDTF">2026-01-08T23:36:16Z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D56A38E01B51469A8C9B117D770ABC96_11</vt:lpwstr>
  </property>
</Properties>
</file>