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7F8" w:rsidRDefault="008A45AD" w:rsidP="008A45AD">
      <w:pPr>
        <w:jc w:val="center"/>
        <w:rPr>
          <w:rFonts w:ascii="Times New Roman" w:hAnsi="Times New Roman" w:cs="Times New Roman"/>
          <w:sz w:val="24"/>
        </w:rPr>
      </w:pPr>
      <w:r w:rsidRPr="008A45AD">
        <w:rPr>
          <w:rFonts w:ascii="Times New Roman" w:hAnsi="Times New Roman" w:cs="Times New Roman"/>
          <w:sz w:val="24"/>
        </w:rPr>
        <w:t>A Project on</w:t>
      </w:r>
    </w:p>
    <w:p w:rsidR="008A45AD" w:rsidRDefault="008A45AD" w:rsidP="008A45AD">
      <w:pPr>
        <w:jc w:val="center"/>
        <w:rPr>
          <w:rFonts w:ascii="Times New Roman" w:hAnsi="Times New Roman" w:cs="Times New Roman"/>
          <w:b/>
          <w:color w:val="0070C0"/>
          <w:sz w:val="32"/>
        </w:rPr>
      </w:pPr>
      <w:r w:rsidRPr="008A45AD">
        <w:rPr>
          <w:rFonts w:ascii="Times New Roman" w:hAnsi="Times New Roman" w:cs="Times New Roman"/>
          <w:b/>
          <w:color w:val="0070C0"/>
          <w:sz w:val="32"/>
        </w:rPr>
        <w:t>Financial Crisis and Solution in Student Life</w:t>
      </w:r>
    </w:p>
    <w:p w:rsidR="008A45AD" w:rsidRDefault="008A45AD" w:rsidP="008A45AD">
      <w:pPr>
        <w:jc w:val="center"/>
        <w:rPr>
          <w:rFonts w:ascii="Times New Roman" w:hAnsi="Times New Roman" w:cs="Times New Roman"/>
          <w:b/>
          <w:color w:val="0070C0"/>
          <w:sz w:val="32"/>
        </w:rPr>
      </w:pPr>
      <w:r>
        <w:rPr>
          <w:rFonts w:ascii="Times New Roman" w:hAnsi="Times New Roman" w:cs="Times New Roman"/>
          <w:b/>
          <w:noProof/>
          <w:color w:val="0070C0"/>
          <w:sz w:val="32"/>
        </w:rPr>
        <w:drawing>
          <wp:inline distT="0" distB="0" distL="0" distR="0">
            <wp:extent cx="1041400" cy="98014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041400" cy="980141"/>
                    </a:xfrm>
                    <a:prstGeom prst="rect">
                      <a:avLst/>
                    </a:prstGeom>
                  </pic:spPr>
                </pic:pic>
              </a:graphicData>
            </a:graphic>
          </wp:inline>
        </w:drawing>
      </w:r>
    </w:p>
    <w:p w:rsidR="00A83D6A" w:rsidRDefault="00A83D6A" w:rsidP="008A45AD">
      <w:pPr>
        <w:jc w:val="center"/>
        <w:rPr>
          <w:rFonts w:ascii="Times New Roman" w:hAnsi="Times New Roman" w:cs="Times New Roman"/>
          <w:b/>
          <w:color w:val="0070C0"/>
          <w:sz w:val="32"/>
        </w:rPr>
      </w:pPr>
      <w:r>
        <w:rPr>
          <w:noProof/>
        </w:rPr>
        <w:drawing>
          <wp:inline distT="0" distB="0" distL="0" distR="0">
            <wp:extent cx="1574800" cy="757557"/>
            <wp:effectExtent l="0" t="0" r="6350" b="4445"/>
            <wp:docPr id="2" name="Picture 2" descr="https://edge.gov.bd/wp-content/themes/edgewebsite/images/log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ge.gov.bd/wp-content/themes/edgewebsite/images/logo_foo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0" cy="757557"/>
                    </a:xfrm>
                    <a:prstGeom prst="rect">
                      <a:avLst/>
                    </a:prstGeom>
                    <a:noFill/>
                    <a:ln>
                      <a:noFill/>
                    </a:ln>
                  </pic:spPr>
                </pic:pic>
              </a:graphicData>
            </a:graphic>
          </wp:inline>
        </w:drawing>
      </w:r>
    </w:p>
    <w:p w:rsidR="008A45AD" w:rsidRDefault="008A45AD" w:rsidP="00A83D6A">
      <w:pPr>
        <w:jc w:val="center"/>
        <w:rPr>
          <w:rFonts w:ascii="Times New Roman" w:hAnsi="Times New Roman" w:cs="Times New Roman"/>
          <w:b/>
          <w:color w:val="000000" w:themeColor="text1"/>
          <w:sz w:val="28"/>
        </w:rPr>
      </w:pPr>
      <w:r w:rsidRPr="008A45AD">
        <w:rPr>
          <w:rFonts w:ascii="Times New Roman" w:hAnsi="Times New Roman" w:cs="Times New Roman"/>
          <w:color w:val="000000" w:themeColor="text1"/>
          <w:sz w:val="28"/>
        </w:rPr>
        <w:t xml:space="preserve">Submitted for the Award of the requirement for the Program Computer </w:t>
      </w:r>
      <w:r w:rsidRPr="008A45AD">
        <w:rPr>
          <w:rFonts w:ascii="Times New Roman" w:hAnsi="Times New Roman" w:cs="Times New Roman"/>
          <w:b/>
          <w:color w:val="000000" w:themeColor="text1"/>
          <w:sz w:val="28"/>
        </w:rPr>
        <w:t>Fundamentals &amp; Office Applications - EDGE BUCSE Digital Skills Training</w:t>
      </w:r>
    </w:p>
    <w:p w:rsidR="008A45AD" w:rsidRPr="008A45AD" w:rsidRDefault="008A45AD" w:rsidP="008A45AD">
      <w:pPr>
        <w:jc w:val="center"/>
        <w:rPr>
          <w:rFonts w:ascii="Times New Roman" w:hAnsi="Times New Roman" w:cs="Times New Roman"/>
          <w:b/>
          <w:color w:val="000000" w:themeColor="text1"/>
          <w:sz w:val="32"/>
        </w:rPr>
      </w:pPr>
      <w:r w:rsidRPr="008A45AD">
        <w:rPr>
          <w:rFonts w:ascii="Times New Roman" w:hAnsi="Times New Roman" w:cs="Times New Roman"/>
          <w:b/>
          <w:color w:val="000000" w:themeColor="text1"/>
          <w:sz w:val="32"/>
        </w:rPr>
        <w:t>By</w:t>
      </w:r>
    </w:p>
    <w:p w:rsidR="008A45AD" w:rsidRDefault="008A45AD" w:rsidP="008A45AD">
      <w:pPr>
        <w:jc w:val="center"/>
        <w:rPr>
          <w:rFonts w:ascii="Times New Roman" w:hAnsi="Times New Roman" w:cs="Times New Roman"/>
          <w:color w:val="000000" w:themeColor="text1"/>
          <w:sz w:val="28"/>
        </w:rPr>
      </w:pPr>
      <w:proofErr w:type="spellStart"/>
      <w:r w:rsidRPr="008A45AD">
        <w:rPr>
          <w:rFonts w:ascii="Times New Roman" w:hAnsi="Times New Roman" w:cs="Times New Roman"/>
          <w:color w:val="000000" w:themeColor="text1"/>
          <w:sz w:val="28"/>
        </w:rPr>
        <w:t>Shipon</w:t>
      </w:r>
      <w:proofErr w:type="spellEnd"/>
      <w:r w:rsidRPr="008A45AD">
        <w:rPr>
          <w:rFonts w:ascii="Times New Roman" w:hAnsi="Times New Roman" w:cs="Times New Roman"/>
          <w:color w:val="000000" w:themeColor="text1"/>
          <w:sz w:val="28"/>
        </w:rPr>
        <w:t xml:space="preserve"> Kumar </w:t>
      </w:r>
      <w:proofErr w:type="spellStart"/>
      <w:r w:rsidRPr="008A45AD">
        <w:rPr>
          <w:rFonts w:ascii="Times New Roman" w:hAnsi="Times New Roman" w:cs="Times New Roman"/>
          <w:color w:val="000000" w:themeColor="text1"/>
          <w:sz w:val="28"/>
        </w:rPr>
        <w:t>Ghosh</w:t>
      </w:r>
      <w:proofErr w:type="spellEnd"/>
    </w:p>
    <w:p w:rsidR="008A45AD" w:rsidRDefault="008A45AD" w:rsidP="008A45AD">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Department of Mathematics</w:t>
      </w:r>
    </w:p>
    <w:p w:rsidR="008A45AD" w:rsidRDefault="008A45AD" w:rsidP="008A45AD">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University of </w:t>
      </w:r>
      <w:proofErr w:type="spellStart"/>
      <w:r>
        <w:rPr>
          <w:rFonts w:ascii="Times New Roman" w:hAnsi="Times New Roman" w:cs="Times New Roman"/>
          <w:color w:val="000000" w:themeColor="text1"/>
          <w:sz w:val="28"/>
        </w:rPr>
        <w:t>Barishal</w:t>
      </w:r>
      <w:proofErr w:type="spellEnd"/>
    </w:p>
    <w:p w:rsidR="008A45AD" w:rsidRDefault="005D12D9" w:rsidP="008A45AD">
      <w:pPr>
        <w:jc w:val="center"/>
        <w:rPr>
          <w:rFonts w:ascii="Times New Roman" w:hAnsi="Times New Roman" w:cs="Times New Roman"/>
          <w:b/>
          <w:color w:val="000000" w:themeColor="text1"/>
          <w:sz w:val="32"/>
        </w:rPr>
      </w:pPr>
      <w:r w:rsidRPr="005D12D9">
        <w:rPr>
          <w:rFonts w:ascii="Times New Roman" w:hAnsi="Times New Roman" w:cs="Times New Roman"/>
          <w:b/>
          <w:color w:val="000000" w:themeColor="text1"/>
          <w:sz w:val="32"/>
        </w:rPr>
        <w:t>To</w:t>
      </w:r>
    </w:p>
    <w:p w:rsidR="005D12D9" w:rsidRDefault="005D12D9" w:rsidP="008A45AD">
      <w:pPr>
        <w:jc w:val="center"/>
        <w:rPr>
          <w:rFonts w:ascii="Times New Roman" w:hAnsi="Times New Roman" w:cs="Times New Roman"/>
          <w:color w:val="000000" w:themeColor="text1"/>
          <w:sz w:val="28"/>
        </w:rPr>
      </w:pPr>
      <w:r w:rsidRPr="005D12D9">
        <w:rPr>
          <w:rFonts w:ascii="Times New Roman" w:hAnsi="Times New Roman" w:cs="Times New Roman"/>
          <w:color w:val="000000" w:themeColor="text1"/>
          <w:sz w:val="28"/>
        </w:rPr>
        <w:t>Tania Islam</w:t>
      </w:r>
    </w:p>
    <w:p w:rsidR="005D12D9" w:rsidRDefault="005D12D9" w:rsidP="008A45AD">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Assistant Professor </w:t>
      </w:r>
    </w:p>
    <w:p w:rsidR="005D12D9" w:rsidRDefault="005D12D9" w:rsidP="008A45AD">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Computer Science and Engineering </w:t>
      </w:r>
    </w:p>
    <w:p w:rsidR="005D12D9" w:rsidRDefault="005D12D9" w:rsidP="008A45AD">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University of </w:t>
      </w:r>
      <w:proofErr w:type="spellStart"/>
      <w:r>
        <w:rPr>
          <w:rFonts w:ascii="Times New Roman" w:hAnsi="Times New Roman" w:cs="Times New Roman"/>
          <w:color w:val="000000" w:themeColor="text1"/>
          <w:sz w:val="28"/>
        </w:rPr>
        <w:t>Barishal</w:t>
      </w:r>
      <w:proofErr w:type="spellEnd"/>
    </w:p>
    <w:p w:rsidR="005D12D9" w:rsidRDefault="005D12D9" w:rsidP="008A45AD">
      <w:pPr>
        <w:jc w:val="center"/>
        <w:rPr>
          <w:rFonts w:ascii="Times New Roman" w:hAnsi="Times New Roman" w:cs="Times New Roman"/>
          <w:color w:val="000000" w:themeColor="text1"/>
          <w:sz w:val="28"/>
        </w:rPr>
      </w:pPr>
    </w:p>
    <w:p w:rsidR="005D12D9" w:rsidRDefault="005D12D9" w:rsidP="008A45AD">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Batch: CF&amp;OA-49</w:t>
      </w:r>
    </w:p>
    <w:p w:rsidR="005D12D9" w:rsidRDefault="005D12D9" w:rsidP="008A45AD">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Student ID</w:t>
      </w:r>
      <w:proofErr w:type="gramStart"/>
      <w:r>
        <w:rPr>
          <w:rFonts w:ascii="Times New Roman" w:hAnsi="Times New Roman" w:cs="Times New Roman"/>
          <w:color w:val="000000" w:themeColor="text1"/>
          <w:sz w:val="28"/>
        </w:rPr>
        <w:t>:01</w:t>
      </w:r>
      <w:proofErr w:type="gramEnd"/>
      <w:r>
        <w:rPr>
          <w:rFonts w:ascii="Times New Roman" w:hAnsi="Times New Roman" w:cs="Times New Roman"/>
          <w:color w:val="000000" w:themeColor="text1"/>
          <w:sz w:val="28"/>
        </w:rPr>
        <w:t>-049-14</w:t>
      </w:r>
    </w:p>
    <w:p w:rsidR="00A83D6A" w:rsidRDefault="005D12D9" w:rsidP="00A83D6A">
      <w:pPr>
        <w:jc w:val="center"/>
        <w:rPr>
          <w:rFonts w:ascii="Times New Roman" w:hAnsi="Times New Roman" w:cs="Times New Roman"/>
          <w:b/>
          <w:color w:val="000000" w:themeColor="text1"/>
          <w:sz w:val="28"/>
        </w:rPr>
      </w:pPr>
      <w:r w:rsidRPr="008A45AD">
        <w:rPr>
          <w:rFonts w:ascii="Times New Roman" w:hAnsi="Times New Roman" w:cs="Times New Roman"/>
          <w:b/>
          <w:color w:val="000000" w:themeColor="text1"/>
          <w:sz w:val="28"/>
        </w:rPr>
        <w:t>EDGE BUCSE Digital Skills Training</w:t>
      </w:r>
    </w:p>
    <w:p w:rsidR="004F3219" w:rsidRPr="004F3219" w:rsidRDefault="005D12D9" w:rsidP="004F3219">
      <w:pPr>
        <w:jc w:val="center"/>
        <w:rPr>
          <w:rFonts w:ascii="Times New Roman" w:hAnsi="Times New Roman" w:cs="Times New Roman"/>
          <w:b/>
          <w:color w:val="000000" w:themeColor="text1"/>
          <w:sz w:val="28"/>
        </w:rPr>
      </w:pPr>
      <w:r w:rsidRPr="005D12D9">
        <w:rPr>
          <w:rFonts w:ascii="Times New Roman" w:hAnsi="Times New Roman" w:cs="Times New Roman"/>
          <w:color w:val="000000" w:themeColor="text1"/>
          <w:sz w:val="28"/>
        </w:rPr>
        <w:t>December</w:t>
      </w:r>
      <w:r>
        <w:rPr>
          <w:rFonts w:ascii="Times New Roman" w:hAnsi="Times New Roman" w:cs="Times New Roman"/>
          <w:color w:val="000000" w:themeColor="text1"/>
          <w:sz w:val="28"/>
        </w:rPr>
        <w:t xml:space="preserve"> 9</w:t>
      </w:r>
      <w:proofErr w:type="gramStart"/>
      <w:r>
        <w:rPr>
          <w:rFonts w:ascii="Times New Roman" w:hAnsi="Times New Roman" w:cs="Times New Roman"/>
          <w:color w:val="000000" w:themeColor="text1"/>
          <w:sz w:val="28"/>
        </w:rPr>
        <w:t>,2024</w:t>
      </w:r>
      <w:bookmarkStart w:id="0" w:name="_Toc184386200"/>
      <w:proofErr w:type="gramEnd"/>
    </w:p>
    <w:sdt>
      <w:sdtPr>
        <w:rPr>
          <w:rFonts w:asciiTheme="minorHAnsi" w:eastAsiaTheme="minorHAnsi" w:hAnsiTheme="minorHAnsi" w:cstheme="minorBidi"/>
          <w:b w:val="0"/>
          <w:bCs w:val="0"/>
          <w:color w:val="auto"/>
          <w:sz w:val="22"/>
          <w:szCs w:val="22"/>
          <w:lang w:eastAsia="en-US"/>
        </w:rPr>
        <w:id w:val="-951774479"/>
        <w:docPartObj>
          <w:docPartGallery w:val="Table of Contents"/>
          <w:docPartUnique/>
        </w:docPartObj>
      </w:sdtPr>
      <w:sdtContent>
        <w:p w:rsidR="004F3219" w:rsidRDefault="004F3219" w:rsidP="004F3219">
          <w:pPr>
            <w:pStyle w:val="TOCHeading1"/>
            <w:rPr>
              <w:sz w:val="44"/>
            </w:rPr>
          </w:pPr>
        </w:p>
        <w:tbl>
          <w:tblPr>
            <w:tblStyle w:val="LightGrid-Accent6"/>
            <w:tblW w:w="10350" w:type="dxa"/>
            <w:tblInd w:w="-522" w:type="dxa"/>
            <w:tblLook w:val="04A0" w:firstRow="1" w:lastRow="0" w:firstColumn="1" w:lastColumn="0" w:noHBand="0" w:noVBand="1"/>
          </w:tblPr>
          <w:tblGrid>
            <w:gridCol w:w="10350"/>
          </w:tblGrid>
          <w:tr w:rsidR="004F3219" w:rsidTr="004F3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tcBorders>
                  <w:top w:val="single" w:sz="8" w:space="0" w:color="000000"/>
                  <w:left w:val="single" w:sz="8" w:space="0" w:color="000000"/>
                  <w:bottom w:val="single" w:sz="8" w:space="0" w:color="000000"/>
                  <w:right w:val="single" w:sz="8" w:space="0" w:color="000000"/>
                </w:tcBorders>
                <w:shd w:val="clear" w:color="auto" w:fill="FFFFFF"/>
              </w:tcPr>
              <w:p w:rsidR="004F3219" w:rsidRDefault="004F3219" w:rsidP="0099063B">
                <w:pPr>
                  <w:pStyle w:val="TOCHeading1"/>
                  <w:rPr>
                    <w:b/>
                    <w:bCs/>
                    <w:color w:val="000000"/>
                    <w:sz w:val="44"/>
                  </w:rPr>
                </w:pPr>
                <w:r>
                  <w:rPr>
                    <w:color w:val="000000"/>
                    <w:sz w:val="44"/>
                  </w:rPr>
                  <w:t>Contents</w:t>
                </w:r>
              </w:p>
            </w:tc>
          </w:tr>
          <w:tr w:rsidR="004F3219" w:rsidTr="004F3219">
            <w:tc>
              <w:tcPr>
                <w:cnfStyle w:val="001000000000" w:firstRow="0" w:lastRow="0" w:firstColumn="1" w:lastColumn="0" w:oddVBand="0" w:evenVBand="0" w:oddHBand="0" w:evenHBand="0" w:firstRowFirstColumn="0" w:firstRowLastColumn="0" w:lastRowFirstColumn="0" w:lastRowLastColumn="0"/>
                <w:tcW w:w="10350" w:type="dxa"/>
                <w:tcBorders>
                  <w:top w:val="single" w:sz="8" w:space="0" w:color="000000"/>
                  <w:left w:val="single" w:sz="8" w:space="0" w:color="000000"/>
                  <w:bottom w:val="single" w:sz="8" w:space="0" w:color="000000"/>
                  <w:right w:val="single" w:sz="8" w:space="0" w:color="000000"/>
                </w:tcBorders>
                <w:shd w:val="clear" w:color="auto" w:fill="FFFFFF"/>
              </w:tcPr>
              <w:p w:rsidR="004F3219" w:rsidRDefault="004F3219" w:rsidP="0099063B">
                <w:pPr>
                  <w:pStyle w:val="TOC1"/>
                  <w:tabs>
                    <w:tab w:val="right" w:leader="dot" w:pos="9350"/>
                  </w:tabs>
                  <w:rPr>
                    <w:b w:val="0"/>
                    <w:bCs w:val="0"/>
                    <w:noProof/>
                    <w:color w:val="000000"/>
                    <w:sz w:val="36"/>
                  </w:rPr>
                </w:pPr>
                <w:r>
                  <w:rPr>
                    <w:color w:val="000000"/>
                    <w:sz w:val="36"/>
                  </w:rPr>
                  <w:fldChar w:fldCharType="begin"/>
                </w:r>
                <w:r>
                  <w:rPr>
                    <w:color w:val="000000"/>
                    <w:sz w:val="36"/>
                  </w:rPr>
                  <w:instrText xml:space="preserve"> TOC \o "1-3" \h \z \u </w:instrText>
                </w:r>
                <w:r>
                  <w:rPr>
                    <w:color w:val="000000"/>
                    <w:sz w:val="36"/>
                  </w:rPr>
                  <w:fldChar w:fldCharType="separate"/>
                </w:r>
                <w:hyperlink w:anchor="_Toc184386200" w:history="1">
                  <w:r>
                    <w:rPr>
                      <w:rStyle w:val="Hyperlink"/>
                      <w:noProof/>
                      <w:color w:val="000000"/>
                      <w:sz w:val="36"/>
                    </w:rPr>
                    <w:t>Introduction</w:t>
                  </w:r>
                  <w:r>
                    <w:rPr>
                      <w:noProof/>
                      <w:color w:val="000000"/>
                      <w:sz w:val="36"/>
                    </w:rPr>
                    <w:tab/>
                  </w:r>
                  <w:r>
                    <w:rPr>
                      <w:noProof/>
                      <w:color w:val="000000"/>
                      <w:sz w:val="36"/>
                    </w:rPr>
                    <w:fldChar w:fldCharType="begin"/>
                  </w:r>
                  <w:r>
                    <w:rPr>
                      <w:noProof/>
                      <w:color w:val="000000"/>
                      <w:sz w:val="36"/>
                    </w:rPr>
                    <w:instrText xml:space="preserve"> PAGEREF _Toc184386200 \h </w:instrText>
                  </w:r>
                  <w:r>
                    <w:rPr>
                      <w:noProof/>
                      <w:color w:val="000000"/>
                      <w:sz w:val="36"/>
                    </w:rPr>
                  </w:r>
                  <w:r>
                    <w:rPr>
                      <w:noProof/>
                      <w:color w:val="000000"/>
                      <w:sz w:val="36"/>
                    </w:rPr>
                    <w:fldChar w:fldCharType="separate"/>
                  </w:r>
                  <w:r>
                    <w:rPr>
                      <w:noProof/>
                      <w:color w:val="000000"/>
                      <w:sz w:val="36"/>
                    </w:rPr>
                    <w:t>1</w:t>
                  </w:r>
                  <w:r>
                    <w:rPr>
                      <w:noProof/>
                      <w:color w:val="000000"/>
                      <w:sz w:val="36"/>
                    </w:rPr>
                    <w:fldChar w:fldCharType="end"/>
                  </w:r>
                </w:hyperlink>
              </w:p>
              <w:p w:rsidR="004F3219" w:rsidRDefault="004F3219" w:rsidP="0099063B">
                <w:pPr>
                  <w:pStyle w:val="TOC3"/>
                  <w:tabs>
                    <w:tab w:val="right" w:leader="dot" w:pos="9350"/>
                  </w:tabs>
                  <w:rPr>
                    <w:b w:val="0"/>
                    <w:bCs w:val="0"/>
                    <w:noProof/>
                    <w:color w:val="000000"/>
                    <w:sz w:val="36"/>
                  </w:rPr>
                </w:pPr>
                <w:hyperlink w:anchor="_Toc184386201" w:history="1">
                  <w:r>
                    <w:rPr>
                      <w:rStyle w:val="Hyperlink"/>
                      <w:noProof/>
                      <w:color w:val="000000"/>
                      <w:sz w:val="36"/>
                    </w:rPr>
                    <w:t>1. Causes of Financial Crisis in Student Life</w:t>
                  </w:r>
                  <w:r>
                    <w:rPr>
                      <w:noProof/>
                      <w:color w:val="000000"/>
                      <w:sz w:val="36"/>
                    </w:rPr>
                    <w:tab/>
                  </w:r>
                  <w:r>
                    <w:rPr>
                      <w:noProof/>
                      <w:color w:val="000000"/>
                      <w:sz w:val="36"/>
                    </w:rPr>
                    <w:fldChar w:fldCharType="begin"/>
                  </w:r>
                  <w:r>
                    <w:rPr>
                      <w:noProof/>
                      <w:color w:val="000000"/>
                      <w:sz w:val="36"/>
                    </w:rPr>
                    <w:instrText xml:space="preserve"> PAGEREF _Toc184386201 \h </w:instrText>
                  </w:r>
                  <w:r>
                    <w:rPr>
                      <w:noProof/>
                      <w:color w:val="000000"/>
                      <w:sz w:val="36"/>
                    </w:rPr>
                  </w:r>
                  <w:r>
                    <w:rPr>
                      <w:noProof/>
                      <w:color w:val="000000"/>
                      <w:sz w:val="36"/>
                    </w:rPr>
                    <w:fldChar w:fldCharType="separate"/>
                  </w:r>
                  <w:r>
                    <w:rPr>
                      <w:noProof/>
                      <w:color w:val="000000"/>
                      <w:sz w:val="36"/>
                    </w:rPr>
                    <w:t>2</w:t>
                  </w:r>
                  <w:r>
                    <w:rPr>
                      <w:noProof/>
                      <w:color w:val="000000"/>
                      <w:sz w:val="36"/>
                    </w:rPr>
                    <w:fldChar w:fldCharType="end"/>
                  </w:r>
                </w:hyperlink>
              </w:p>
              <w:p w:rsidR="004F3219" w:rsidRDefault="004F3219" w:rsidP="0099063B">
                <w:pPr>
                  <w:pStyle w:val="TOC1"/>
                  <w:tabs>
                    <w:tab w:val="right" w:leader="dot" w:pos="9350"/>
                  </w:tabs>
                  <w:rPr>
                    <w:b w:val="0"/>
                    <w:bCs w:val="0"/>
                    <w:noProof/>
                    <w:color w:val="000000"/>
                    <w:sz w:val="36"/>
                  </w:rPr>
                </w:pPr>
                <w:hyperlink w:anchor="_Toc184386202" w:history="1">
                  <w:r>
                    <w:rPr>
                      <w:rStyle w:val="Hyperlink"/>
                      <w:noProof/>
                      <w:color w:val="000000"/>
                      <w:sz w:val="36"/>
                    </w:rPr>
                    <w:t>2. Impact of Financial Crisis on Students</w:t>
                  </w:r>
                  <w:r>
                    <w:rPr>
                      <w:noProof/>
                      <w:color w:val="000000"/>
                      <w:sz w:val="36"/>
                    </w:rPr>
                    <w:tab/>
                  </w:r>
                  <w:r>
                    <w:rPr>
                      <w:noProof/>
                      <w:color w:val="000000"/>
                      <w:sz w:val="36"/>
                    </w:rPr>
                    <w:fldChar w:fldCharType="begin"/>
                  </w:r>
                  <w:r>
                    <w:rPr>
                      <w:noProof/>
                      <w:color w:val="000000"/>
                      <w:sz w:val="36"/>
                    </w:rPr>
                    <w:instrText xml:space="preserve"> PAGEREF _Toc184386202 \h </w:instrText>
                  </w:r>
                  <w:r>
                    <w:rPr>
                      <w:noProof/>
                      <w:color w:val="000000"/>
                      <w:sz w:val="36"/>
                    </w:rPr>
                  </w:r>
                  <w:r>
                    <w:rPr>
                      <w:noProof/>
                      <w:color w:val="000000"/>
                      <w:sz w:val="36"/>
                    </w:rPr>
                    <w:fldChar w:fldCharType="separate"/>
                  </w:r>
                  <w:r>
                    <w:rPr>
                      <w:noProof/>
                      <w:color w:val="000000"/>
                      <w:sz w:val="36"/>
                    </w:rPr>
                    <w:t>3</w:t>
                  </w:r>
                  <w:r>
                    <w:rPr>
                      <w:noProof/>
                      <w:color w:val="000000"/>
                      <w:sz w:val="36"/>
                    </w:rPr>
                    <w:fldChar w:fldCharType="end"/>
                  </w:r>
                </w:hyperlink>
              </w:p>
              <w:p w:rsidR="004F3219" w:rsidRDefault="004F3219" w:rsidP="0099063B">
                <w:pPr>
                  <w:pStyle w:val="TOC1"/>
                  <w:tabs>
                    <w:tab w:val="right" w:leader="dot" w:pos="9350"/>
                  </w:tabs>
                  <w:rPr>
                    <w:b w:val="0"/>
                    <w:bCs w:val="0"/>
                    <w:noProof/>
                    <w:color w:val="000000"/>
                    <w:sz w:val="36"/>
                  </w:rPr>
                </w:pPr>
                <w:hyperlink w:anchor="_Toc184386203" w:history="1">
                  <w:r>
                    <w:rPr>
                      <w:rStyle w:val="Hyperlink"/>
                      <w:noProof/>
                      <w:color w:val="000000"/>
                      <w:sz w:val="36"/>
                    </w:rPr>
                    <w:t>3. Solutions to Mitigate Financial Stress Among Students</w:t>
                  </w:r>
                  <w:r>
                    <w:rPr>
                      <w:noProof/>
                      <w:color w:val="000000"/>
                      <w:sz w:val="36"/>
                    </w:rPr>
                    <w:tab/>
                  </w:r>
                  <w:r>
                    <w:rPr>
                      <w:noProof/>
                      <w:color w:val="000000"/>
                      <w:sz w:val="36"/>
                    </w:rPr>
                    <w:fldChar w:fldCharType="begin"/>
                  </w:r>
                  <w:r>
                    <w:rPr>
                      <w:noProof/>
                      <w:color w:val="000000"/>
                      <w:sz w:val="36"/>
                    </w:rPr>
                    <w:instrText xml:space="preserve"> PAGEREF _Toc184386203 \h </w:instrText>
                  </w:r>
                  <w:r>
                    <w:rPr>
                      <w:noProof/>
                      <w:color w:val="000000"/>
                      <w:sz w:val="36"/>
                    </w:rPr>
                  </w:r>
                  <w:r>
                    <w:rPr>
                      <w:noProof/>
                      <w:color w:val="000000"/>
                      <w:sz w:val="36"/>
                    </w:rPr>
                    <w:fldChar w:fldCharType="separate"/>
                  </w:r>
                  <w:r>
                    <w:rPr>
                      <w:noProof/>
                      <w:color w:val="000000"/>
                      <w:sz w:val="36"/>
                    </w:rPr>
                    <w:t>5</w:t>
                  </w:r>
                  <w:r>
                    <w:rPr>
                      <w:noProof/>
                      <w:color w:val="000000"/>
                      <w:sz w:val="36"/>
                    </w:rPr>
                    <w:fldChar w:fldCharType="end"/>
                  </w:r>
                </w:hyperlink>
              </w:p>
              <w:p w:rsidR="004F3219" w:rsidRDefault="004F3219" w:rsidP="0099063B">
                <w:pPr>
                  <w:pStyle w:val="TOC1"/>
                  <w:tabs>
                    <w:tab w:val="right" w:leader="dot" w:pos="9350"/>
                  </w:tabs>
                  <w:rPr>
                    <w:b w:val="0"/>
                    <w:bCs w:val="0"/>
                    <w:noProof/>
                    <w:color w:val="000000"/>
                    <w:sz w:val="36"/>
                  </w:rPr>
                </w:pPr>
                <w:hyperlink w:anchor="_Toc184386204" w:history="1">
                  <w:r>
                    <w:rPr>
                      <w:rStyle w:val="Hyperlink"/>
                      <w:noProof/>
                      <w:color w:val="000000"/>
                      <w:sz w:val="36"/>
                    </w:rPr>
                    <w:t>4. Barishal University: A Case Study</w:t>
                  </w:r>
                  <w:r>
                    <w:rPr>
                      <w:noProof/>
                      <w:color w:val="000000"/>
                      <w:sz w:val="36"/>
                    </w:rPr>
                    <w:tab/>
                  </w:r>
                  <w:r>
                    <w:rPr>
                      <w:noProof/>
                      <w:color w:val="000000"/>
                      <w:sz w:val="36"/>
                    </w:rPr>
                    <w:fldChar w:fldCharType="begin"/>
                  </w:r>
                  <w:r>
                    <w:rPr>
                      <w:noProof/>
                      <w:color w:val="000000"/>
                      <w:sz w:val="36"/>
                    </w:rPr>
                    <w:instrText xml:space="preserve"> PAGEREF _Toc184386204 \h </w:instrText>
                  </w:r>
                  <w:r>
                    <w:rPr>
                      <w:noProof/>
                      <w:color w:val="000000"/>
                      <w:sz w:val="36"/>
                    </w:rPr>
                  </w:r>
                  <w:r>
                    <w:rPr>
                      <w:noProof/>
                      <w:color w:val="000000"/>
                      <w:sz w:val="36"/>
                    </w:rPr>
                    <w:fldChar w:fldCharType="separate"/>
                  </w:r>
                  <w:r>
                    <w:rPr>
                      <w:noProof/>
                      <w:color w:val="000000"/>
                      <w:sz w:val="36"/>
                    </w:rPr>
                    <w:t>7</w:t>
                  </w:r>
                  <w:r>
                    <w:rPr>
                      <w:noProof/>
                      <w:color w:val="000000"/>
                      <w:sz w:val="36"/>
                    </w:rPr>
                    <w:fldChar w:fldCharType="end"/>
                  </w:r>
                </w:hyperlink>
              </w:p>
              <w:p w:rsidR="004F3219" w:rsidRDefault="004F3219" w:rsidP="0099063B">
                <w:pPr>
                  <w:pStyle w:val="TOC1"/>
                  <w:tabs>
                    <w:tab w:val="right" w:leader="dot" w:pos="9350"/>
                  </w:tabs>
                  <w:rPr>
                    <w:b w:val="0"/>
                    <w:bCs w:val="0"/>
                    <w:noProof/>
                    <w:color w:val="000000"/>
                    <w:sz w:val="36"/>
                  </w:rPr>
                </w:pPr>
                <w:hyperlink w:anchor="_Toc184386205" w:history="1">
                  <w:r>
                    <w:rPr>
                      <w:rStyle w:val="Hyperlink"/>
                      <w:noProof/>
                      <w:color w:val="000000"/>
                      <w:sz w:val="36"/>
                    </w:rPr>
                    <w:t>5. Solutions and Support Systems</w:t>
                  </w:r>
                  <w:r>
                    <w:rPr>
                      <w:noProof/>
                      <w:color w:val="000000"/>
                      <w:sz w:val="36"/>
                    </w:rPr>
                    <w:tab/>
                  </w:r>
                  <w:r>
                    <w:rPr>
                      <w:noProof/>
                      <w:color w:val="000000"/>
                      <w:sz w:val="36"/>
                    </w:rPr>
                    <w:fldChar w:fldCharType="begin"/>
                  </w:r>
                  <w:r>
                    <w:rPr>
                      <w:noProof/>
                      <w:color w:val="000000"/>
                      <w:sz w:val="36"/>
                    </w:rPr>
                    <w:instrText xml:space="preserve"> PAGEREF _Toc184386205 \h </w:instrText>
                  </w:r>
                  <w:r>
                    <w:rPr>
                      <w:noProof/>
                      <w:color w:val="000000"/>
                      <w:sz w:val="36"/>
                    </w:rPr>
                  </w:r>
                  <w:r>
                    <w:rPr>
                      <w:noProof/>
                      <w:color w:val="000000"/>
                      <w:sz w:val="36"/>
                    </w:rPr>
                    <w:fldChar w:fldCharType="separate"/>
                  </w:r>
                  <w:r>
                    <w:rPr>
                      <w:noProof/>
                      <w:color w:val="000000"/>
                      <w:sz w:val="36"/>
                    </w:rPr>
                    <w:t>8</w:t>
                  </w:r>
                  <w:r>
                    <w:rPr>
                      <w:noProof/>
                      <w:color w:val="000000"/>
                      <w:sz w:val="36"/>
                    </w:rPr>
                    <w:fldChar w:fldCharType="end"/>
                  </w:r>
                </w:hyperlink>
              </w:p>
              <w:p w:rsidR="004F3219" w:rsidRDefault="004F3219" w:rsidP="0099063B">
                <w:pPr>
                  <w:pStyle w:val="TOC1"/>
                  <w:tabs>
                    <w:tab w:val="right" w:leader="dot" w:pos="9350"/>
                  </w:tabs>
                  <w:rPr>
                    <w:b w:val="0"/>
                    <w:bCs w:val="0"/>
                    <w:noProof/>
                    <w:color w:val="000000"/>
                    <w:sz w:val="36"/>
                  </w:rPr>
                </w:pPr>
                <w:hyperlink w:anchor="_Toc184386206" w:history="1">
                  <w:r>
                    <w:rPr>
                      <w:rStyle w:val="Hyperlink"/>
                      <w:rFonts w:ascii="Times New Roman" w:hAnsi="Times New Roman" w:cs="Times New Roman"/>
                      <w:noProof/>
                      <w:color w:val="000000"/>
                      <w:sz w:val="36"/>
                    </w:rPr>
                    <w:t>6. Comparative Analysis: Barishal University vs. National Trends</w:t>
                  </w:r>
                  <w:r>
                    <w:rPr>
                      <w:noProof/>
                      <w:color w:val="000000"/>
                      <w:sz w:val="36"/>
                    </w:rPr>
                    <w:tab/>
                  </w:r>
                  <w:r>
                    <w:rPr>
                      <w:noProof/>
                      <w:color w:val="000000"/>
                      <w:sz w:val="36"/>
                    </w:rPr>
                    <w:fldChar w:fldCharType="begin"/>
                  </w:r>
                  <w:r>
                    <w:rPr>
                      <w:noProof/>
                      <w:color w:val="000000"/>
                      <w:sz w:val="36"/>
                    </w:rPr>
                    <w:instrText xml:space="preserve"> PAGEREF _Toc184386206 \h </w:instrText>
                  </w:r>
                  <w:r>
                    <w:rPr>
                      <w:noProof/>
                      <w:color w:val="000000"/>
                      <w:sz w:val="36"/>
                    </w:rPr>
                  </w:r>
                  <w:r>
                    <w:rPr>
                      <w:noProof/>
                      <w:color w:val="000000"/>
                      <w:sz w:val="36"/>
                    </w:rPr>
                    <w:fldChar w:fldCharType="separate"/>
                  </w:r>
                  <w:r>
                    <w:rPr>
                      <w:noProof/>
                      <w:color w:val="000000"/>
                      <w:sz w:val="36"/>
                    </w:rPr>
                    <w:t>10</w:t>
                  </w:r>
                  <w:r>
                    <w:rPr>
                      <w:noProof/>
                      <w:color w:val="000000"/>
                      <w:sz w:val="36"/>
                    </w:rPr>
                    <w:fldChar w:fldCharType="end"/>
                  </w:r>
                </w:hyperlink>
              </w:p>
              <w:p w:rsidR="004F3219" w:rsidRDefault="004F3219" w:rsidP="0099063B">
                <w:pPr>
                  <w:pStyle w:val="TOC1"/>
                  <w:tabs>
                    <w:tab w:val="right" w:leader="dot" w:pos="9350"/>
                  </w:tabs>
                  <w:rPr>
                    <w:b w:val="0"/>
                    <w:bCs w:val="0"/>
                    <w:noProof/>
                    <w:color w:val="000000"/>
                    <w:sz w:val="36"/>
                  </w:rPr>
                </w:pPr>
                <w:hyperlink w:anchor="_Toc184386207" w:history="1">
                  <w:r>
                    <w:rPr>
                      <w:rStyle w:val="Hyperlink"/>
                      <w:rFonts w:ascii="Times New Roman" w:hAnsi="Times New Roman" w:cs="Times New Roman"/>
                      <w:noProof/>
                      <w:color w:val="000000"/>
                      <w:sz w:val="36"/>
                    </w:rPr>
                    <w:t>7. Conclusion</w:t>
                  </w:r>
                  <w:r>
                    <w:rPr>
                      <w:noProof/>
                      <w:color w:val="000000"/>
                      <w:sz w:val="36"/>
                    </w:rPr>
                    <w:tab/>
                  </w:r>
                  <w:r>
                    <w:rPr>
                      <w:noProof/>
                      <w:color w:val="000000"/>
                      <w:sz w:val="36"/>
                    </w:rPr>
                    <w:fldChar w:fldCharType="begin"/>
                  </w:r>
                  <w:r>
                    <w:rPr>
                      <w:noProof/>
                      <w:color w:val="000000"/>
                      <w:sz w:val="36"/>
                    </w:rPr>
                    <w:instrText xml:space="preserve"> PAGEREF _Toc184386207 \h </w:instrText>
                  </w:r>
                  <w:r>
                    <w:rPr>
                      <w:noProof/>
                      <w:color w:val="000000"/>
                      <w:sz w:val="36"/>
                    </w:rPr>
                  </w:r>
                  <w:r>
                    <w:rPr>
                      <w:noProof/>
                      <w:color w:val="000000"/>
                      <w:sz w:val="36"/>
                    </w:rPr>
                    <w:fldChar w:fldCharType="separate"/>
                  </w:r>
                  <w:r>
                    <w:rPr>
                      <w:noProof/>
                      <w:color w:val="000000"/>
                      <w:sz w:val="36"/>
                    </w:rPr>
                    <w:t>11</w:t>
                  </w:r>
                  <w:r>
                    <w:rPr>
                      <w:noProof/>
                      <w:color w:val="000000"/>
                      <w:sz w:val="36"/>
                    </w:rPr>
                    <w:fldChar w:fldCharType="end"/>
                  </w:r>
                </w:hyperlink>
              </w:p>
              <w:p w:rsidR="004F3219" w:rsidRDefault="004F3219" w:rsidP="0099063B">
                <w:pPr>
                  <w:pStyle w:val="TOC1"/>
                  <w:tabs>
                    <w:tab w:val="right" w:leader="dot" w:pos="9350"/>
                  </w:tabs>
                  <w:rPr>
                    <w:b w:val="0"/>
                    <w:bCs w:val="0"/>
                    <w:noProof/>
                    <w:color w:val="000000"/>
                    <w:sz w:val="36"/>
                  </w:rPr>
                </w:pPr>
                <w:hyperlink w:anchor="_Toc184386208" w:history="1">
                  <w:r>
                    <w:rPr>
                      <w:rStyle w:val="Hyperlink"/>
                      <w:noProof/>
                      <w:color w:val="000000"/>
                      <w:sz w:val="36"/>
                    </w:rPr>
                    <w:t>8. Recommendations</w:t>
                  </w:r>
                  <w:r>
                    <w:rPr>
                      <w:noProof/>
                      <w:color w:val="000000"/>
                      <w:sz w:val="36"/>
                    </w:rPr>
                    <w:tab/>
                  </w:r>
                  <w:r>
                    <w:rPr>
                      <w:noProof/>
                      <w:color w:val="000000"/>
                      <w:sz w:val="36"/>
                    </w:rPr>
                    <w:fldChar w:fldCharType="begin"/>
                  </w:r>
                  <w:r>
                    <w:rPr>
                      <w:noProof/>
                      <w:color w:val="000000"/>
                      <w:sz w:val="36"/>
                    </w:rPr>
                    <w:instrText xml:space="preserve"> PAGEREF _Toc184386208 \h </w:instrText>
                  </w:r>
                  <w:r>
                    <w:rPr>
                      <w:noProof/>
                      <w:color w:val="000000"/>
                      <w:sz w:val="36"/>
                    </w:rPr>
                  </w:r>
                  <w:r>
                    <w:rPr>
                      <w:noProof/>
                      <w:color w:val="000000"/>
                      <w:sz w:val="36"/>
                    </w:rPr>
                    <w:fldChar w:fldCharType="separate"/>
                  </w:r>
                  <w:r>
                    <w:rPr>
                      <w:noProof/>
                      <w:color w:val="000000"/>
                      <w:sz w:val="36"/>
                    </w:rPr>
                    <w:t>11</w:t>
                  </w:r>
                  <w:r>
                    <w:rPr>
                      <w:noProof/>
                      <w:color w:val="000000"/>
                      <w:sz w:val="36"/>
                    </w:rPr>
                    <w:fldChar w:fldCharType="end"/>
                  </w:r>
                </w:hyperlink>
              </w:p>
              <w:p w:rsidR="004F3219" w:rsidRDefault="004F3219" w:rsidP="0099063B">
                <w:pPr>
                  <w:pStyle w:val="TOC1"/>
                  <w:tabs>
                    <w:tab w:val="right" w:leader="dot" w:pos="9350"/>
                  </w:tabs>
                  <w:rPr>
                    <w:b w:val="0"/>
                    <w:bCs w:val="0"/>
                    <w:noProof/>
                    <w:color w:val="000000"/>
                    <w:sz w:val="36"/>
                  </w:rPr>
                </w:pPr>
                <w:hyperlink w:anchor="_Toc184386209" w:history="1">
                  <w:r>
                    <w:rPr>
                      <w:rStyle w:val="Hyperlink"/>
                      <w:rFonts w:ascii="Times New Roman" w:hAnsi="Times New Roman" w:cs="Times New Roman"/>
                      <w:noProof/>
                      <w:color w:val="000000"/>
                      <w:sz w:val="36"/>
                    </w:rPr>
                    <w:t>9. References</w:t>
                  </w:r>
                  <w:r>
                    <w:rPr>
                      <w:noProof/>
                      <w:color w:val="000000"/>
                      <w:sz w:val="36"/>
                    </w:rPr>
                    <w:tab/>
                  </w:r>
                  <w:r>
                    <w:rPr>
                      <w:noProof/>
                      <w:color w:val="000000"/>
                      <w:sz w:val="36"/>
                    </w:rPr>
                    <w:fldChar w:fldCharType="begin"/>
                  </w:r>
                  <w:r>
                    <w:rPr>
                      <w:noProof/>
                      <w:color w:val="000000"/>
                      <w:sz w:val="36"/>
                    </w:rPr>
                    <w:instrText xml:space="preserve"> PAGEREF _Toc184386209 \h </w:instrText>
                  </w:r>
                  <w:r>
                    <w:rPr>
                      <w:noProof/>
                      <w:color w:val="000000"/>
                      <w:sz w:val="36"/>
                    </w:rPr>
                  </w:r>
                  <w:r>
                    <w:rPr>
                      <w:noProof/>
                      <w:color w:val="000000"/>
                      <w:sz w:val="36"/>
                    </w:rPr>
                    <w:fldChar w:fldCharType="separate"/>
                  </w:r>
                  <w:r>
                    <w:rPr>
                      <w:noProof/>
                      <w:color w:val="000000"/>
                      <w:sz w:val="36"/>
                    </w:rPr>
                    <w:t>13</w:t>
                  </w:r>
                  <w:r>
                    <w:rPr>
                      <w:noProof/>
                      <w:color w:val="000000"/>
                      <w:sz w:val="36"/>
                    </w:rPr>
                    <w:fldChar w:fldCharType="end"/>
                  </w:r>
                </w:hyperlink>
              </w:p>
              <w:p w:rsidR="004F3219" w:rsidRDefault="004F3219" w:rsidP="0099063B">
                <w:pPr>
                  <w:rPr>
                    <w:color w:val="000000"/>
                  </w:rPr>
                </w:pPr>
                <w:r>
                  <w:rPr>
                    <w:color w:val="000000"/>
                    <w:sz w:val="36"/>
                  </w:rPr>
                  <w:fldChar w:fldCharType="end"/>
                </w:r>
              </w:p>
            </w:tc>
          </w:tr>
        </w:tbl>
        <w:p w:rsidR="004F3219" w:rsidRDefault="004F3219" w:rsidP="004F3219"/>
      </w:sdtContent>
    </w:sdt>
    <w:p w:rsidR="004F3219" w:rsidRDefault="004F3219" w:rsidP="004F3219">
      <w:pPr>
        <w:pStyle w:val="Heading1"/>
      </w:pPr>
    </w:p>
    <w:p w:rsidR="004F3219" w:rsidRDefault="004F3219" w:rsidP="004F3219">
      <w:pPr>
        <w:pStyle w:val="Heading1"/>
      </w:pPr>
    </w:p>
    <w:p w:rsidR="004F3219" w:rsidRDefault="004F3219" w:rsidP="004F3219">
      <w:pPr>
        <w:pStyle w:val="Heading1"/>
      </w:pPr>
    </w:p>
    <w:bookmarkEnd w:id="0"/>
    <w:p w:rsidR="004F3219" w:rsidRDefault="004F3219" w:rsidP="004F3219">
      <w:pPr>
        <w:spacing w:before="100" w:beforeAutospacing="1" w:after="100" w:afterAutospacing="1"/>
        <w:rPr>
          <w:rFonts w:ascii="Times New Roman" w:eastAsia="Times New Roman" w:hAnsi="Times New Roman" w:cs="Times New Roman"/>
          <w:b/>
          <w:color w:val="00B050"/>
          <w:sz w:val="44"/>
          <w:szCs w:val="24"/>
        </w:rPr>
      </w:pPr>
    </w:p>
    <w:p w:rsidR="004F3219" w:rsidRDefault="004F3219" w:rsidP="004F3219">
      <w:pPr>
        <w:rPr>
          <w:rFonts w:ascii="Times New Roman" w:eastAsia="Times New Roman" w:hAnsi="Times New Roman" w:cs="Times New Roman"/>
          <w:sz w:val="28"/>
          <w:szCs w:val="24"/>
        </w:rPr>
      </w:pPr>
      <w:r>
        <w:rPr>
          <w:rFonts w:ascii="Times New Roman" w:eastAsia="Times New Roman" w:hAnsi="Times New Roman" w:cs="Times New Roman"/>
          <w:sz w:val="28"/>
          <w:szCs w:val="24"/>
        </w:rPr>
        <w:br w:type="page"/>
      </w:r>
    </w:p>
    <w:p w:rsidR="004F3219" w:rsidRDefault="004F3219" w:rsidP="004F3219">
      <w:pPr>
        <w:pStyle w:val="Heading1"/>
      </w:pPr>
      <w:r>
        <w:lastRenderedPageBreak/>
        <w:t>Introduction</w:t>
      </w:r>
    </w:p>
    <w:p w:rsidR="004F3219" w:rsidRDefault="004F3219" w:rsidP="004F3219">
      <w:pPr>
        <w:spacing w:before="100" w:beforeAutospacing="1" w:after="100" w:afterAutospacing="1"/>
        <w:outlineLvl w:val="3"/>
        <w:rPr>
          <w:rFonts w:ascii="Times New Roman" w:eastAsia="Times New Roman" w:hAnsi="Times New Roman" w:cs="Times New Roman"/>
          <w:b/>
          <w:bCs/>
          <w:color w:val="00B050"/>
          <w:sz w:val="32"/>
          <w:szCs w:val="28"/>
        </w:rPr>
      </w:pPr>
      <w:r>
        <w:rPr>
          <w:rFonts w:ascii="Times New Roman" w:eastAsia="Times New Roman" w:hAnsi="Times New Roman" w:cs="Times New Roman"/>
          <w:sz w:val="28"/>
          <w:szCs w:val="28"/>
        </w:rPr>
        <w:t>The financial crisis in student life is a pressing issue that affects millions of students worldwide. As tuition fees rise and living costs increase, students face significant financial burdens that can affect their academic performance, mental health, and future prospects. This project explores the factors contributing to the financial crisis in student life, its impact on students, and potential solutions to mitigate its effects.</w:t>
      </w:r>
    </w:p>
    <w:p w:rsidR="004F3219" w:rsidRDefault="004F3219" w:rsidP="004F3219">
      <w:pPr>
        <w:pStyle w:val="Heading3"/>
        <w:rPr>
          <w:color w:val="00B050"/>
          <w:sz w:val="32"/>
        </w:rPr>
      </w:pPr>
      <w:bookmarkStart w:id="1" w:name="_Toc184386201"/>
      <w:r>
        <w:rPr>
          <w:rStyle w:val="Strong"/>
          <w:color w:val="00B050"/>
          <w:sz w:val="32"/>
        </w:rPr>
        <w:t>1. Causes of Financial Crisis in Student Life</w:t>
      </w:r>
      <w:bookmarkEnd w:id="1"/>
    </w:p>
    <w:p w:rsidR="004F3219" w:rsidRDefault="004F3219" w:rsidP="004F3219">
      <w:pPr>
        <w:pStyle w:val="NormalWeb"/>
        <w:spacing w:line="276" w:lineRule="auto"/>
        <w:rPr>
          <w:sz w:val="28"/>
        </w:rPr>
      </w:pPr>
      <w:r>
        <w:rPr>
          <w:sz w:val="28"/>
        </w:rPr>
        <w:t>There are several factors that contribute to the financial difficulties students face. These include rising tuition fees, high living expenses, and limited access to financial support. The following table outlines the main causes of financial hardship among students:</w:t>
      </w:r>
    </w:p>
    <w:tbl>
      <w:tblPr>
        <w:tblStyle w:val="MediumGrid2-Accent1"/>
        <w:tblW w:w="0" w:type="auto"/>
        <w:tblLook w:val="04A0" w:firstRow="1" w:lastRow="0" w:firstColumn="1" w:lastColumn="0" w:noHBand="0" w:noVBand="1"/>
      </w:tblPr>
      <w:tblGrid>
        <w:gridCol w:w="2270"/>
        <w:gridCol w:w="6973"/>
      </w:tblGrid>
      <w:tr w:rsidR="004F3219" w:rsidTr="009906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4F3219" w:rsidRDefault="004F3219" w:rsidP="0099063B">
            <w:pPr>
              <w:jc w:val="center"/>
              <w:rPr>
                <w:bCs w:val="0"/>
                <w:sz w:val="28"/>
                <w:szCs w:val="24"/>
              </w:rPr>
            </w:pPr>
            <w:r>
              <w:rPr>
                <w:rStyle w:val="Strong"/>
                <w:sz w:val="28"/>
              </w:rPr>
              <w:t>Cause</w:t>
            </w:r>
          </w:p>
        </w:tc>
        <w:tc>
          <w:tcPr>
            <w:tcW w:w="0" w:type="auto"/>
          </w:tcPr>
          <w:p w:rsidR="004F3219" w:rsidRDefault="004F3219" w:rsidP="0099063B">
            <w:pPr>
              <w:jc w:val="center"/>
              <w:cnfStyle w:val="100000000000" w:firstRow="1" w:lastRow="0" w:firstColumn="0" w:lastColumn="0" w:oddVBand="0" w:evenVBand="0" w:oddHBand="0" w:evenHBand="0" w:firstRowFirstColumn="0" w:firstRowLastColumn="0" w:lastRowFirstColumn="0" w:lastRowLastColumn="0"/>
              <w:rPr>
                <w:bCs w:val="0"/>
                <w:sz w:val="28"/>
                <w:szCs w:val="24"/>
              </w:rPr>
            </w:pPr>
            <w:r>
              <w:rPr>
                <w:rStyle w:val="Strong"/>
                <w:sz w:val="28"/>
              </w:rPr>
              <w:t>Description</w:t>
            </w:r>
          </w:p>
        </w:tc>
      </w:tr>
      <w:tr w:rsidR="004F3219" w:rsidTr="0099063B">
        <w:tc>
          <w:tcPr>
            <w:cnfStyle w:val="001000000000" w:firstRow="0" w:lastRow="0" w:firstColumn="1" w:lastColumn="0" w:oddVBand="0" w:evenVBand="0" w:oddHBand="0" w:evenHBand="0" w:firstRowFirstColumn="0" w:firstRowLastColumn="0" w:lastRowFirstColumn="0" w:lastRowLastColumn="0"/>
            <w:tcW w:w="0" w:type="auto"/>
          </w:tcPr>
          <w:p w:rsidR="004F3219" w:rsidRDefault="004F3219" w:rsidP="0099063B">
            <w:pPr>
              <w:rPr>
                <w:b w:val="0"/>
                <w:bCs w:val="0"/>
                <w:sz w:val="28"/>
                <w:szCs w:val="24"/>
              </w:rPr>
            </w:pPr>
            <w:r>
              <w:rPr>
                <w:rStyle w:val="Strong"/>
                <w:sz w:val="28"/>
              </w:rPr>
              <w:t>Rising Tuition Fees</w:t>
            </w:r>
          </w:p>
        </w:tc>
        <w:tc>
          <w:tcPr>
            <w:tcW w:w="0" w:type="auto"/>
            <w:shd w:val="clear" w:color="auto" w:fill="A7BFDE" w:themeFill="accent1" w:themeFillTint="7F"/>
          </w:tcPr>
          <w:p w:rsidR="004F3219" w:rsidRDefault="004F3219" w:rsidP="0099063B">
            <w:pPr>
              <w:cnfStyle w:val="000000000000" w:firstRow="0" w:lastRow="0" w:firstColumn="0" w:lastColumn="0" w:oddVBand="0" w:evenVBand="0" w:oddHBand="0" w:evenHBand="0" w:firstRowFirstColumn="0" w:firstRowLastColumn="0" w:lastRowFirstColumn="0" w:lastRowLastColumn="0"/>
              <w:rPr>
                <w:sz w:val="28"/>
                <w:szCs w:val="24"/>
              </w:rPr>
            </w:pPr>
            <w:r>
              <w:rPr>
                <w:sz w:val="28"/>
              </w:rPr>
              <w:t>The cost of tuition has been steadily increasing over the past few decades, placing a heavy financial burden on students and their families.</w:t>
            </w:r>
          </w:p>
        </w:tc>
      </w:tr>
      <w:tr w:rsidR="004F3219" w:rsidTr="0099063B">
        <w:tc>
          <w:tcPr>
            <w:cnfStyle w:val="001000000000" w:firstRow="0" w:lastRow="0" w:firstColumn="1" w:lastColumn="0" w:oddVBand="0" w:evenVBand="0" w:oddHBand="0" w:evenHBand="0" w:firstRowFirstColumn="0" w:firstRowLastColumn="0" w:lastRowFirstColumn="0" w:lastRowLastColumn="0"/>
            <w:tcW w:w="0" w:type="auto"/>
          </w:tcPr>
          <w:p w:rsidR="004F3219" w:rsidRDefault="004F3219" w:rsidP="0099063B">
            <w:pPr>
              <w:rPr>
                <w:b w:val="0"/>
                <w:bCs w:val="0"/>
                <w:sz w:val="28"/>
                <w:szCs w:val="24"/>
              </w:rPr>
            </w:pPr>
            <w:r>
              <w:rPr>
                <w:rStyle w:val="Strong"/>
                <w:sz w:val="28"/>
              </w:rPr>
              <w:t>High Cost of Living</w:t>
            </w:r>
          </w:p>
        </w:tc>
        <w:tc>
          <w:tcPr>
            <w:tcW w:w="0" w:type="auto"/>
          </w:tcPr>
          <w:p w:rsidR="004F3219" w:rsidRDefault="004F3219" w:rsidP="0099063B">
            <w:pPr>
              <w:cnfStyle w:val="000000000000" w:firstRow="0" w:lastRow="0" w:firstColumn="0" w:lastColumn="0" w:oddVBand="0" w:evenVBand="0" w:oddHBand="0" w:evenHBand="0" w:firstRowFirstColumn="0" w:firstRowLastColumn="0" w:lastRowFirstColumn="0" w:lastRowLastColumn="0"/>
              <w:rPr>
                <w:sz w:val="28"/>
                <w:szCs w:val="24"/>
              </w:rPr>
            </w:pPr>
            <w:r>
              <w:rPr>
                <w:sz w:val="28"/>
              </w:rPr>
              <w:t>Students, especially those living in urban areas, face high rents, utility bills, food costs, and transportation expenses, further stretching their limited budgets.</w:t>
            </w:r>
          </w:p>
        </w:tc>
      </w:tr>
      <w:tr w:rsidR="004F3219" w:rsidTr="0099063B">
        <w:tc>
          <w:tcPr>
            <w:cnfStyle w:val="001000000000" w:firstRow="0" w:lastRow="0" w:firstColumn="1" w:lastColumn="0" w:oddVBand="0" w:evenVBand="0" w:oddHBand="0" w:evenHBand="0" w:firstRowFirstColumn="0" w:firstRowLastColumn="0" w:lastRowFirstColumn="0" w:lastRowLastColumn="0"/>
            <w:tcW w:w="0" w:type="auto"/>
          </w:tcPr>
          <w:p w:rsidR="004F3219" w:rsidRDefault="004F3219" w:rsidP="0099063B">
            <w:pPr>
              <w:rPr>
                <w:b w:val="0"/>
                <w:bCs w:val="0"/>
                <w:sz w:val="28"/>
                <w:szCs w:val="24"/>
              </w:rPr>
            </w:pPr>
            <w:r>
              <w:rPr>
                <w:rStyle w:val="Strong"/>
                <w:sz w:val="28"/>
              </w:rPr>
              <w:t>Lack of Financial Aid</w:t>
            </w:r>
          </w:p>
        </w:tc>
        <w:tc>
          <w:tcPr>
            <w:tcW w:w="0" w:type="auto"/>
            <w:shd w:val="clear" w:color="auto" w:fill="A7BFDE" w:themeFill="accent1" w:themeFillTint="7F"/>
          </w:tcPr>
          <w:p w:rsidR="004F3219" w:rsidRDefault="004F3219" w:rsidP="0099063B">
            <w:pPr>
              <w:cnfStyle w:val="000000000000" w:firstRow="0" w:lastRow="0" w:firstColumn="0" w:lastColumn="0" w:oddVBand="0" w:evenVBand="0" w:oddHBand="0" w:evenHBand="0" w:firstRowFirstColumn="0" w:firstRowLastColumn="0" w:lastRowFirstColumn="0" w:lastRowLastColumn="0"/>
              <w:rPr>
                <w:sz w:val="28"/>
                <w:szCs w:val="24"/>
              </w:rPr>
            </w:pPr>
            <w:r>
              <w:rPr>
                <w:sz w:val="28"/>
              </w:rPr>
              <w:t>Many students face difficulty securing scholarships, grants, or loans that can cover the full cost of their education. The process of applying for aid can also be complex.</w:t>
            </w:r>
          </w:p>
        </w:tc>
      </w:tr>
      <w:tr w:rsidR="004F3219" w:rsidTr="0099063B">
        <w:tc>
          <w:tcPr>
            <w:cnfStyle w:val="001000000000" w:firstRow="0" w:lastRow="0" w:firstColumn="1" w:lastColumn="0" w:oddVBand="0" w:evenVBand="0" w:oddHBand="0" w:evenHBand="0" w:firstRowFirstColumn="0" w:firstRowLastColumn="0" w:lastRowFirstColumn="0" w:lastRowLastColumn="0"/>
            <w:tcW w:w="0" w:type="auto"/>
          </w:tcPr>
          <w:p w:rsidR="004F3219" w:rsidRDefault="004F3219" w:rsidP="0099063B">
            <w:pPr>
              <w:rPr>
                <w:b w:val="0"/>
                <w:bCs w:val="0"/>
                <w:sz w:val="28"/>
                <w:szCs w:val="24"/>
              </w:rPr>
            </w:pPr>
            <w:r>
              <w:rPr>
                <w:rStyle w:val="Strong"/>
                <w:sz w:val="28"/>
              </w:rPr>
              <w:t>Part-Time Job Limitations</w:t>
            </w:r>
          </w:p>
        </w:tc>
        <w:tc>
          <w:tcPr>
            <w:tcW w:w="0" w:type="auto"/>
          </w:tcPr>
          <w:p w:rsidR="004F3219" w:rsidRDefault="004F3219" w:rsidP="0099063B">
            <w:pPr>
              <w:cnfStyle w:val="000000000000" w:firstRow="0" w:lastRow="0" w:firstColumn="0" w:lastColumn="0" w:oddVBand="0" w:evenVBand="0" w:oddHBand="0" w:evenHBand="0" w:firstRowFirstColumn="0" w:firstRowLastColumn="0" w:lastRowFirstColumn="0" w:lastRowLastColumn="0"/>
              <w:rPr>
                <w:sz w:val="28"/>
                <w:szCs w:val="24"/>
              </w:rPr>
            </w:pPr>
            <w:r>
              <w:rPr>
                <w:sz w:val="28"/>
              </w:rPr>
              <w:t>Due to academic commitments, students often face time constraints that limit their ability to take on full-time jobs to supplement their income.</w:t>
            </w:r>
          </w:p>
        </w:tc>
      </w:tr>
      <w:tr w:rsidR="004F3219" w:rsidTr="0099063B">
        <w:tc>
          <w:tcPr>
            <w:cnfStyle w:val="001000000000" w:firstRow="0" w:lastRow="0" w:firstColumn="1" w:lastColumn="0" w:oddVBand="0" w:evenVBand="0" w:oddHBand="0" w:evenHBand="0" w:firstRowFirstColumn="0" w:firstRowLastColumn="0" w:lastRowFirstColumn="0" w:lastRowLastColumn="0"/>
            <w:tcW w:w="0" w:type="auto"/>
          </w:tcPr>
          <w:p w:rsidR="004F3219" w:rsidRDefault="004F3219" w:rsidP="0099063B">
            <w:pPr>
              <w:rPr>
                <w:b w:val="0"/>
                <w:bCs w:val="0"/>
                <w:sz w:val="28"/>
                <w:szCs w:val="24"/>
              </w:rPr>
            </w:pPr>
            <w:r>
              <w:rPr>
                <w:rStyle w:val="Strong"/>
                <w:sz w:val="28"/>
              </w:rPr>
              <w:t>Debt Accumulation</w:t>
            </w:r>
          </w:p>
        </w:tc>
        <w:tc>
          <w:tcPr>
            <w:tcW w:w="0" w:type="auto"/>
            <w:shd w:val="clear" w:color="auto" w:fill="A7BFDE" w:themeFill="accent1" w:themeFillTint="7F"/>
          </w:tcPr>
          <w:p w:rsidR="004F3219" w:rsidRDefault="004F3219" w:rsidP="0099063B">
            <w:pPr>
              <w:cnfStyle w:val="000000000000" w:firstRow="0" w:lastRow="0" w:firstColumn="0" w:lastColumn="0" w:oddVBand="0" w:evenVBand="0" w:oddHBand="0" w:evenHBand="0" w:firstRowFirstColumn="0" w:firstRowLastColumn="0" w:lastRowFirstColumn="0" w:lastRowLastColumn="0"/>
              <w:rPr>
                <w:sz w:val="28"/>
                <w:szCs w:val="24"/>
              </w:rPr>
            </w:pPr>
            <w:r>
              <w:rPr>
                <w:sz w:val="28"/>
              </w:rPr>
              <w:t>The growing reliance on student loans has led to massive amounts of debt for graduates, which can affect their financial stability post-graduation.</w:t>
            </w:r>
          </w:p>
        </w:tc>
      </w:tr>
    </w:tbl>
    <w:p w:rsidR="004F3219" w:rsidRDefault="004F3219" w:rsidP="004F3219">
      <w:pPr>
        <w:pStyle w:val="Heading1"/>
      </w:pPr>
      <w:bookmarkStart w:id="2" w:name="_Toc184386202"/>
      <w:r>
        <w:rPr>
          <w:noProof/>
        </w:rPr>
        <w:lastRenderedPageBreak/>
        <w:drawing>
          <wp:inline distT="0" distB="0" distL="0" distR="0" wp14:anchorId="7F405A20" wp14:editId="62CE6A58">
            <wp:extent cx="5943600" cy="4006708"/>
            <wp:effectExtent l="38100" t="38100" r="38100" b="32385"/>
            <wp:docPr id="3" name="Picture 3" descr="Student debt Young graduated character with a financial crisis Expencive education loan Payment problem after a graduation Flat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debt Young graduated character with a financial crisis Expencive education loan Payment problem after a graduation Flat vector illust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06708"/>
                    </a:xfrm>
                    <a:prstGeom prst="rect">
                      <a:avLst/>
                    </a:prstGeom>
                    <a:noFill/>
                    <a:ln w="28575">
                      <a:solidFill>
                        <a:srgbClr val="002060"/>
                      </a:solidFill>
                    </a:ln>
                  </pic:spPr>
                </pic:pic>
              </a:graphicData>
            </a:graphic>
          </wp:inline>
        </w:drawing>
      </w:r>
    </w:p>
    <w:p w:rsidR="004F3219" w:rsidRDefault="004F3219" w:rsidP="004F3219">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financial crisis</w:t>
      </w:r>
    </w:p>
    <w:p w:rsidR="004F3219" w:rsidRDefault="004F3219" w:rsidP="004F3219">
      <w:pPr>
        <w:pStyle w:val="Heading1"/>
      </w:pPr>
      <w:r>
        <w:rPr>
          <w:rStyle w:val="Strong"/>
        </w:rPr>
        <w:t>2. Impact of Financial Crisis on Students</w:t>
      </w:r>
      <w:bookmarkEnd w:id="2"/>
    </w:p>
    <w:p w:rsidR="004F3219" w:rsidRDefault="004F3219" w:rsidP="004F3219">
      <w:pPr>
        <w:pStyle w:val="NormalWeb"/>
        <w:spacing w:line="276" w:lineRule="auto"/>
        <w:rPr>
          <w:sz w:val="28"/>
        </w:rPr>
      </w:pPr>
      <w:r>
        <w:rPr>
          <w:sz w:val="28"/>
        </w:rPr>
        <w:t>Financial stress can have a wide-ranging impact on students’ academic and personal lives. Below are some of the key effects:</w:t>
      </w:r>
    </w:p>
    <w:p w:rsidR="004F3219" w:rsidRDefault="004F3219" w:rsidP="004F3219">
      <w:pPr>
        <w:pStyle w:val="Heading4"/>
        <w:spacing w:line="276" w:lineRule="auto"/>
        <w:rPr>
          <w:color w:val="0070C0"/>
          <w:sz w:val="28"/>
        </w:rPr>
      </w:pPr>
      <w:r>
        <w:rPr>
          <w:rStyle w:val="Strong"/>
          <w:color w:val="0070C0"/>
          <w:sz w:val="28"/>
        </w:rPr>
        <w:t>a) Academic Performance</w:t>
      </w:r>
    </w:p>
    <w:p w:rsidR="004F3219" w:rsidRDefault="004F3219" w:rsidP="004F3219">
      <w:pPr>
        <w:pStyle w:val="NormalWeb"/>
        <w:spacing w:line="276" w:lineRule="auto"/>
        <w:rPr>
          <w:sz w:val="28"/>
        </w:rPr>
      </w:pPr>
      <w:r>
        <w:rPr>
          <w:sz w:val="28"/>
        </w:rPr>
        <w:t>Financial hardship often leads to students struggling to focus on their studies. When students are worried about how to pay for school or meet basic living needs, it can detract from their ability to concentrate on coursework and exams.</w:t>
      </w:r>
    </w:p>
    <w:p w:rsidR="004F3219" w:rsidRDefault="004F3219" w:rsidP="004F3219">
      <w:pPr>
        <w:pStyle w:val="NormalWeb"/>
        <w:spacing w:line="276" w:lineRule="auto"/>
        <w:rPr>
          <w:sz w:val="28"/>
        </w:rPr>
      </w:pPr>
      <w:r>
        <w:rPr>
          <w:noProof/>
        </w:rPr>
        <w:lastRenderedPageBreak/>
        <w:drawing>
          <wp:inline distT="0" distB="0" distL="0" distR="0" wp14:anchorId="2EB0ACB3" wp14:editId="4ADE0BF2">
            <wp:extent cx="5937250" cy="2921000"/>
            <wp:effectExtent l="0" t="0" r="254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F3219" w:rsidRDefault="004F3219" w:rsidP="004F3219">
      <w:pPr>
        <w:pStyle w:val="Heading4"/>
        <w:spacing w:line="276" w:lineRule="auto"/>
        <w:rPr>
          <w:color w:val="0070C0"/>
          <w:sz w:val="28"/>
        </w:rPr>
      </w:pPr>
      <w:r>
        <w:rPr>
          <w:rStyle w:val="Strong"/>
          <w:color w:val="0070C0"/>
          <w:sz w:val="28"/>
        </w:rPr>
        <w:t>b) Mental Health Challenges</w:t>
      </w:r>
    </w:p>
    <w:p w:rsidR="004F3219" w:rsidRDefault="004F3219" w:rsidP="004F3219">
      <w:pPr>
        <w:pStyle w:val="NormalWeb"/>
        <w:spacing w:line="276" w:lineRule="auto"/>
        <w:rPr>
          <w:sz w:val="28"/>
        </w:rPr>
      </w:pPr>
      <w:r>
        <w:rPr>
          <w:sz w:val="28"/>
        </w:rPr>
        <w:t>Chronic financial stress can lead to anxiety, depression, and other mental health issues. Students who are constantly worried about their financial situation may experience feelings of hopelessness and low self-esteem.</w:t>
      </w:r>
      <w:r w:rsidRPr="00624636">
        <w:t xml:space="preserve"> </w:t>
      </w:r>
    </w:p>
    <w:p w:rsidR="004F3219" w:rsidRDefault="004F3219" w:rsidP="004F3219">
      <w:pPr>
        <w:pStyle w:val="Heading4"/>
        <w:spacing w:line="276" w:lineRule="auto"/>
        <w:rPr>
          <w:color w:val="0070C0"/>
          <w:sz w:val="28"/>
        </w:rPr>
      </w:pPr>
      <w:r>
        <w:rPr>
          <w:rStyle w:val="Strong"/>
          <w:color w:val="0070C0"/>
          <w:sz w:val="28"/>
        </w:rPr>
        <w:t>c) Social Isolation</w:t>
      </w:r>
    </w:p>
    <w:p w:rsidR="004F3219" w:rsidRDefault="004F3219" w:rsidP="004F3219">
      <w:pPr>
        <w:pStyle w:val="NormalWeb"/>
        <w:spacing w:line="276" w:lineRule="auto"/>
        <w:rPr>
          <w:sz w:val="28"/>
        </w:rPr>
      </w:pPr>
      <w:r>
        <w:rPr>
          <w:sz w:val="28"/>
        </w:rPr>
        <w:t>The inability to afford social activities, outings, or even basic necessities like food or clothing can lead to feelings of isolation. This can affect students’ sense of belonging and overall well-being.</w:t>
      </w:r>
    </w:p>
    <w:p w:rsidR="004F3219" w:rsidRDefault="004F3219" w:rsidP="004F3219">
      <w:pPr>
        <w:pStyle w:val="Heading4"/>
        <w:spacing w:line="276" w:lineRule="auto"/>
        <w:rPr>
          <w:color w:val="0070C0"/>
          <w:sz w:val="28"/>
        </w:rPr>
      </w:pPr>
      <w:r>
        <w:rPr>
          <w:rStyle w:val="Strong"/>
          <w:color w:val="0070C0"/>
          <w:sz w:val="28"/>
        </w:rPr>
        <w:t>d) Career Opportunities</w:t>
      </w:r>
    </w:p>
    <w:p w:rsidR="004F3219" w:rsidRDefault="004F3219" w:rsidP="004F3219">
      <w:pPr>
        <w:pStyle w:val="NormalWeb"/>
        <w:spacing w:line="276" w:lineRule="auto"/>
        <w:rPr>
          <w:sz w:val="28"/>
        </w:rPr>
      </w:pPr>
      <w:r>
        <w:rPr>
          <w:sz w:val="28"/>
        </w:rPr>
        <w:t>Financial pressure may push students to take on multiple part-time jobs, limiting their ability to participate in internships or other career-building activities. This could negatively affect their long-term career prospects.</w:t>
      </w:r>
    </w:p>
    <w:p w:rsidR="004F3219" w:rsidRDefault="004F3219" w:rsidP="004F3219">
      <w:pPr>
        <w:pStyle w:val="Heading4"/>
        <w:spacing w:line="276" w:lineRule="auto"/>
        <w:rPr>
          <w:color w:val="0070C0"/>
          <w:sz w:val="28"/>
        </w:rPr>
      </w:pPr>
      <w:r>
        <w:rPr>
          <w:rStyle w:val="Strong"/>
          <w:color w:val="0070C0"/>
          <w:sz w:val="28"/>
        </w:rPr>
        <w:t>e) Long-Term Financial Strain</w:t>
      </w:r>
    </w:p>
    <w:p w:rsidR="004F3219" w:rsidRDefault="004F3219" w:rsidP="004F3219">
      <w:pPr>
        <w:pStyle w:val="NormalWeb"/>
        <w:spacing w:line="276" w:lineRule="auto"/>
        <w:rPr>
          <w:noProof/>
        </w:rPr>
      </w:pPr>
      <w:r>
        <w:rPr>
          <w:sz w:val="28"/>
        </w:rPr>
        <w:t>Students who graduate with large amounts of debt may face financial insecurity for many years after graduation. The pressure to repay student loans can delay key milestones such as buying a home or saving for retirement.</w:t>
      </w:r>
      <w:r w:rsidRPr="00624636">
        <w:t xml:space="preserve"> </w:t>
      </w:r>
      <w:r>
        <w:rPr>
          <w:noProof/>
        </w:rPr>
        <w:t xml:space="preserve">        </w:t>
      </w:r>
    </w:p>
    <w:p w:rsidR="004F3219" w:rsidRDefault="004F3219" w:rsidP="004F3219">
      <w:pPr>
        <w:pStyle w:val="NormalWeb"/>
        <w:spacing w:line="276" w:lineRule="auto"/>
        <w:rPr>
          <w:sz w:val="28"/>
        </w:rPr>
      </w:pPr>
      <w:r>
        <w:rPr>
          <w:rFonts w:ascii="Arial" w:hAnsi="Arial" w:cs="Arial"/>
          <w:noProof/>
          <w:color w:val="000000"/>
          <w:sz w:val="22"/>
          <w:szCs w:val="22"/>
          <w:bdr w:val="none" w:sz="0" w:space="0" w:color="auto" w:frame="1"/>
        </w:rPr>
        <w:lastRenderedPageBreak/>
        <w:drawing>
          <wp:inline distT="0" distB="0" distL="0" distR="0" wp14:anchorId="1BF7ADCC" wp14:editId="07D33C1C">
            <wp:extent cx="5943600" cy="2819400"/>
            <wp:effectExtent l="0" t="0" r="0" b="0"/>
            <wp:docPr id="9" name="Picture 9" descr="Forms response chart. Question title: Age. Number of responses: 1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orms response chart. Question title: Age. Number of responses: 12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rsidR="004F3219" w:rsidRDefault="004F3219" w:rsidP="004F3219">
      <w:pPr>
        <w:pStyle w:val="NormalWeb"/>
        <w:spacing w:line="276" w:lineRule="auto"/>
        <w:rPr>
          <w:sz w:val="28"/>
        </w:rPr>
      </w:pPr>
      <w:r>
        <w:rPr>
          <w:noProof/>
        </w:rPr>
        <w:drawing>
          <wp:inline distT="0" distB="0" distL="0" distR="0" wp14:anchorId="3E47746C" wp14:editId="564A188B">
            <wp:extent cx="3028950" cy="2069977"/>
            <wp:effectExtent l="0" t="0" r="0" b="6985"/>
            <wp:docPr id="16" name="Picture 16" descr="https://www.slideteam.net/media/catalog/product/cache/1280x720/f/i/financial_crisis_management_powerpoint_ppt_template_bundles_slid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slideteam.net/media/catalog/product/cache/1280x720/f/i/financial_crisis_management_powerpoint_ppt_template_bundles_slide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6574" cy="2075187"/>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739C6702" wp14:editId="5228A1C0">
            <wp:simplePos x="914400" y="4622800"/>
            <wp:positionH relativeFrom="margin">
              <wp:align>right</wp:align>
            </wp:positionH>
            <wp:positionV relativeFrom="margin">
              <wp:align>center</wp:align>
            </wp:positionV>
            <wp:extent cx="1991995" cy="1492250"/>
            <wp:effectExtent l="0" t="0" r="8255" b="0"/>
            <wp:wrapSquare wrapText="bothSides"/>
            <wp:docPr id="6" name="Picture 6" descr="crisis2-ge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isis2-get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1995" cy="1492250"/>
                    </a:xfrm>
                    <a:prstGeom prst="rect">
                      <a:avLst/>
                    </a:prstGeom>
                    <a:noFill/>
                    <a:ln>
                      <a:noFill/>
                    </a:ln>
                  </pic:spPr>
                </pic:pic>
              </a:graphicData>
            </a:graphic>
          </wp:anchor>
        </w:drawing>
      </w:r>
    </w:p>
    <w:p w:rsidR="004F3219" w:rsidRPr="00FD118A" w:rsidRDefault="004F3219" w:rsidP="004F3219">
      <w:pPr>
        <w:pStyle w:val="Heading1"/>
      </w:pPr>
      <w:bookmarkStart w:id="3" w:name="_Toc184386203"/>
      <w:r>
        <w:rPr>
          <w:rStyle w:val="Strong"/>
        </w:rPr>
        <w:t xml:space="preserve">3. Solutions to Mitigate Financial Stress </w:t>
      </w:r>
      <w:proofErr w:type="gramStart"/>
      <w:r>
        <w:rPr>
          <w:rStyle w:val="Strong"/>
        </w:rPr>
        <w:t>Among</w:t>
      </w:r>
      <w:proofErr w:type="gramEnd"/>
      <w:r>
        <w:rPr>
          <w:rStyle w:val="Strong"/>
        </w:rPr>
        <w:t xml:space="preserve"> Students</w:t>
      </w:r>
      <w:bookmarkEnd w:id="3"/>
    </w:p>
    <w:p w:rsidR="004F3219" w:rsidRDefault="004F3219" w:rsidP="004F3219">
      <w:pPr>
        <w:pStyle w:val="NormalWeb"/>
        <w:spacing w:line="276" w:lineRule="auto"/>
        <w:ind w:left="360"/>
        <w:rPr>
          <w:sz w:val="32"/>
        </w:rPr>
      </w:pPr>
      <w:r>
        <w:rPr>
          <w:sz w:val="32"/>
        </w:rPr>
        <w:t xml:space="preserve">Several strategies can help alleviate the financial pressures that students face. These solutions can come from the students themselves, educational institutions, or government programs.                                      </w:t>
      </w:r>
    </w:p>
    <w:p w:rsidR="004F3219" w:rsidRDefault="004F3219" w:rsidP="004F3219">
      <w:pPr>
        <w:pStyle w:val="Heading4"/>
        <w:numPr>
          <w:ilvl w:val="0"/>
          <w:numId w:val="1"/>
        </w:numPr>
        <w:spacing w:line="276" w:lineRule="auto"/>
        <w:rPr>
          <w:color w:val="0070C0"/>
          <w:sz w:val="32"/>
        </w:rPr>
      </w:pPr>
      <w:r>
        <w:rPr>
          <w:rStyle w:val="Strong"/>
          <w:color w:val="0070C0"/>
          <w:sz w:val="32"/>
        </w:rPr>
        <w:t>Increased Access to Scholarships and Grants</w:t>
      </w:r>
    </w:p>
    <w:p w:rsidR="004F3219" w:rsidRDefault="004F3219" w:rsidP="004F3219">
      <w:pPr>
        <w:pStyle w:val="NormalWeb"/>
        <w:spacing w:line="276" w:lineRule="auto"/>
        <w:ind w:left="360"/>
        <w:rPr>
          <w:sz w:val="32"/>
        </w:rPr>
      </w:pPr>
      <w:r>
        <w:rPr>
          <w:sz w:val="32"/>
        </w:rPr>
        <w:t>Educational institutions should increase the availability of scholarships and grants to help ease tuition costs. Offering more merit-based and need-based aid can provide significant relief.</w:t>
      </w:r>
    </w:p>
    <w:p w:rsidR="004F3219" w:rsidRDefault="004F3219" w:rsidP="004F3219">
      <w:pPr>
        <w:pStyle w:val="NormalWeb"/>
        <w:spacing w:line="276" w:lineRule="auto"/>
        <w:ind w:left="360"/>
        <w:rPr>
          <w:sz w:val="32"/>
        </w:rPr>
      </w:pPr>
    </w:p>
    <w:p w:rsidR="004F3219" w:rsidRDefault="004F3219" w:rsidP="004F3219">
      <w:pPr>
        <w:pStyle w:val="NormalWeb"/>
        <w:spacing w:line="276" w:lineRule="auto"/>
        <w:ind w:left="360"/>
        <w:rPr>
          <w:sz w:val="32"/>
        </w:rPr>
      </w:pPr>
    </w:p>
    <w:p w:rsidR="004F3219" w:rsidRDefault="004F3219" w:rsidP="004F3219">
      <w:pPr>
        <w:pStyle w:val="Heading4"/>
        <w:numPr>
          <w:ilvl w:val="0"/>
          <w:numId w:val="1"/>
        </w:numPr>
        <w:spacing w:line="276" w:lineRule="auto"/>
        <w:rPr>
          <w:color w:val="0070C0"/>
          <w:sz w:val="32"/>
        </w:rPr>
      </w:pPr>
      <w:r>
        <w:rPr>
          <w:rStyle w:val="Strong"/>
          <w:color w:val="0070C0"/>
          <w:sz w:val="32"/>
        </w:rPr>
        <w:t>Financial Literacy Education</w:t>
      </w:r>
    </w:p>
    <w:p w:rsidR="004F3219" w:rsidRDefault="004F3219" w:rsidP="004F3219">
      <w:pPr>
        <w:pStyle w:val="NormalWeb"/>
        <w:spacing w:line="276" w:lineRule="auto"/>
        <w:ind w:left="720"/>
        <w:rPr>
          <w:sz w:val="32"/>
        </w:rPr>
      </w:pPr>
      <w:r>
        <w:rPr>
          <w:sz w:val="32"/>
        </w:rPr>
        <w:t>Teaching students basic financial management skills—such as budgeting, saving, and managing debt—can help them make informed financial decisions during their academic careers.</w:t>
      </w:r>
    </w:p>
    <w:p w:rsidR="004F3219" w:rsidRDefault="004F3219" w:rsidP="004F3219">
      <w:pPr>
        <w:pStyle w:val="Heading4"/>
        <w:numPr>
          <w:ilvl w:val="0"/>
          <w:numId w:val="1"/>
        </w:numPr>
        <w:spacing w:line="276" w:lineRule="auto"/>
        <w:rPr>
          <w:color w:val="0070C0"/>
          <w:sz w:val="32"/>
        </w:rPr>
      </w:pPr>
      <w:r>
        <w:rPr>
          <w:rStyle w:val="Strong"/>
          <w:color w:val="0070C0"/>
          <w:sz w:val="32"/>
        </w:rPr>
        <w:t>Affordable Housing Initiatives</w:t>
      </w:r>
    </w:p>
    <w:p w:rsidR="004F3219" w:rsidRDefault="004F3219" w:rsidP="004F3219">
      <w:pPr>
        <w:pStyle w:val="NormalWeb"/>
        <w:spacing w:line="276" w:lineRule="auto"/>
        <w:ind w:left="720"/>
        <w:rPr>
          <w:sz w:val="32"/>
        </w:rPr>
      </w:pPr>
      <w:r>
        <w:rPr>
          <w:sz w:val="32"/>
        </w:rPr>
        <w:t>Universities and local governments can work together to create affordable student housing, making living costs more manageable for students.</w:t>
      </w:r>
    </w:p>
    <w:p w:rsidR="004F3219" w:rsidRDefault="004F3219" w:rsidP="004F3219">
      <w:pPr>
        <w:pStyle w:val="Heading4"/>
        <w:numPr>
          <w:ilvl w:val="0"/>
          <w:numId w:val="1"/>
        </w:numPr>
        <w:spacing w:line="276" w:lineRule="auto"/>
        <w:rPr>
          <w:color w:val="0070C0"/>
          <w:sz w:val="32"/>
        </w:rPr>
      </w:pPr>
      <w:r>
        <w:rPr>
          <w:rStyle w:val="Strong"/>
          <w:color w:val="0070C0"/>
          <w:sz w:val="32"/>
        </w:rPr>
        <w:t>Support for Mental Health</w:t>
      </w:r>
    </w:p>
    <w:p w:rsidR="004F3219" w:rsidRDefault="004F3219" w:rsidP="00BE5606">
      <w:pPr>
        <w:pStyle w:val="NormalWeb"/>
        <w:spacing w:line="276" w:lineRule="auto"/>
        <w:ind w:left="720"/>
        <w:rPr>
          <w:sz w:val="32"/>
        </w:rPr>
      </w:pPr>
      <w:r>
        <w:rPr>
          <w:sz w:val="32"/>
        </w:rPr>
        <w:t>Institutions should provide accessible mental health resources and counseling services to help students cope with financial stress and its impact on mental well-being.</w:t>
      </w:r>
    </w:p>
    <w:p w:rsidR="00BE5606" w:rsidRDefault="00BE5606" w:rsidP="00BE5606">
      <w:pPr>
        <w:pStyle w:val="NormalWeb"/>
        <w:spacing w:line="276" w:lineRule="auto"/>
        <w:ind w:left="720"/>
        <w:rPr>
          <w:sz w:val="32"/>
        </w:rPr>
      </w:pPr>
    </w:p>
    <w:p w:rsidR="004F3219" w:rsidRDefault="004F3219" w:rsidP="004F3219">
      <w:pPr>
        <w:pStyle w:val="Heading4"/>
        <w:numPr>
          <w:ilvl w:val="0"/>
          <w:numId w:val="1"/>
        </w:numPr>
        <w:spacing w:line="276" w:lineRule="auto"/>
        <w:rPr>
          <w:color w:val="0070C0"/>
          <w:sz w:val="32"/>
        </w:rPr>
      </w:pPr>
      <w:r>
        <w:rPr>
          <w:rStyle w:val="Strong"/>
          <w:color w:val="0070C0"/>
          <w:sz w:val="32"/>
        </w:rPr>
        <w:t>Flexible Work-Study Programs</w:t>
      </w:r>
    </w:p>
    <w:p w:rsidR="004F3219" w:rsidRDefault="004F3219" w:rsidP="004F3219">
      <w:pPr>
        <w:pStyle w:val="NormalWeb"/>
        <w:spacing w:line="276" w:lineRule="auto"/>
        <w:ind w:left="720"/>
        <w:rPr>
          <w:sz w:val="32"/>
        </w:rPr>
      </w:pPr>
      <w:r>
        <w:rPr>
          <w:sz w:val="32"/>
        </w:rPr>
        <w:t>Universities can offer work-study programs that allow students to work on campus in flexible roles that accommodate their academic schedules. This can help students earn income without sacrificing their education.</w:t>
      </w:r>
      <w:r w:rsidRPr="00624636">
        <w:t xml:space="preserve"> </w:t>
      </w:r>
    </w:p>
    <w:p w:rsidR="004F3219" w:rsidRDefault="004F3219" w:rsidP="004F3219">
      <w:pPr>
        <w:pStyle w:val="NormalWeb"/>
        <w:spacing w:line="276" w:lineRule="auto"/>
        <w:rPr>
          <w:sz w:val="28"/>
        </w:rPr>
      </w:pPr>
      <w:r>
        <w:rPr>
          <w:noProof/>
        </w:rPr>
        <w:drawing>
          <wp:anchor distT="0" distB="0" distL="114300" distR="114300" simplePos="0" relativeHeight="251660288" behindDoc="0" locked="0" layoutInCell="1" allowOverlap="1" wp14:anchorId="023C9626" wp14:editId="6958D7D0">
            <wp:simplePos x="0" y="0"/>
            <wp:positionH relativeFrom="margin">
              <wp:posOffset>2355850</wp:posOffset>
            </wp:positionH>
            <wp:positionV relativeFrom="margin">
              <wp:posOffset>6496050</wp:posOffset>
            </wp:positionV>
            <wp:extent cx="3136900" cy="1987550"/>
            <wp:effectExtent l="0" t="0" r="6350" b="0"/>
            <wp:wrapSquare wrapText="bothSides"/>
            <wp:docPr id="7" name="Picture 7" descr="You're Not Alone: How to Overcome Financial Difficulties as an International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You're Not Alone: How to Overcome Financial Difficulties as an International Stud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36900" cy="1987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3219" w:rsidRDefault="004F3219" w:rsidP="004F3219">
      <w:pPr>
        <w:spacing w:after="0"/>
      </w:pPr>
    </w:p>
    <w:p w:rsidR="004F3219" w:rsidRDefault="004F3219" w:rsidP="004F3219">
      <w:pPr>
        <w:pStyle w:val="Heading1"/>
      </w:pPr>
      <w:bookmarkStart w:id="4" w:name="_Toc184386204"/>
      <w:r>
        <w:rPr>
          <w:rStyle w:val="Strong"/>
        </w:rPr>
        <w:lastRenderedPageBreak/>
        <w:t xml:space="preserve">4. </w:t>
      </w:r>
      <w:proofErr w:type="spellStart"/>
      <w:r>
        <w:rPr>
          <w:rStyle w:val="Strong"/>
        </w:rPr>
        <w:t>Barishal</w:t>
      </w:r>
      <w:proofErr w:type="spellEnd"/>
      <w:r>
        <w:rPr>
          <w:rStyle w:val="Strong"/>
        </w:rPr>
        <w:t xml:space="preserve"> University: A Case Study</w:t>
      </w:r>
      <w:bookmarkEnd w:id="4"/>
    </w:p>
    <w:p w:rsidR="004F3219" w:rsidRDefault="004F3219" w:rsidP="004F3219">
      <w:pPr>
        <w:pStyle w:val="Heading4"/>
        <w:spacing w:line="276" w:lineRule="auto"/>
        <w:rPr>
          <w:b w:val="0"/>
          <w:color w:val="0070C0"/>
          <w:sz w:val="28"/>
        </w:rPr>
      </w:pPr>
      <w:r>
        <w:rPr>
          <w:rStyle w:val="Strong"/>
          <w:color w:val="0070C0"/>
          <w:sz w:val="30"/>
          <w:szCs w:val="30"/>
        </w:rPr>
        <w:t xml:space="preserve">Financial Conditions of </w:t>
      </w:r>
      <w:proofErr w:type="spellStart"/>
      <w:r>
        <w:rPr>
          <w:rStyle w:val="Strong"/>
          <w:color w:val="0070C0"/>
          <w:sz w:val="30"/>
          <w:szCs w:val="30"/>
        </w:rPr>
        <w:t>Barishal</w:t>
      </w:r>
      <w:proofErr w:type="spellEnd"/>
      <w:r>
        <w:rPr>
          <w:rStyle w:val="Strong"/>
          <w:color w:val="0070C0"/>
          <w:sz w:val="30"/>
          <w:szCs w:val="30"/>
        </w:rPr>
        <w:t xml:space="preserve"> University Students</w:t>
      </w:r>
      <w:r>
        <w:rPr>
          <w:rStyle w:val="Strong"/>
          <w:color w:val="0070C0"/>
          <w:sz w:val="28"/>
        </w:rPr>
        <w:t xml:space="preserve">:                             </w:t>
      </w:r>
      <w:r>
        <w:rPr>
          <w:b w:val="0"/>
          <w:sz w:val="28"/>
        </w:rPr>
        <w:t>According to a 2023 survey of 500 students at</w:t>
      </w:r>
      <w:r>
        <w:rPr>
          <w:sz w:val="28"/>
        </w:rPr>
        <w:t xml:space="preserve"> </w:t>
      </w:r>
      <w:proofErr w:type="spellStart"/>
      <w:r>
        <w:rPr>
          <w:rStyle w:val="Strong"/>
          <w:sz w:val="28"/>
        </w:rPr>
        <w:t>Barishal</w:t>
      </w:r>
      <w:proofErr w:type="spellEnd"/>
      <w:r>
        <w:rPr>
          <w:rStyle w:val="Strong"/>
          <w:sz w:val="28"/>
        </w:rPr>
        <w:t xml:space="preserve"> University</w:t>
      </w:r>
      <w:r>
        <w:rPr>
          <w:sz w:val="28"/>
        </w:rPr>
        <w:t xml:space="preserve">, </w:t>
      </w:r>
      <w:r>
        <w:rPr>
          <w:rStyle w:val="Strong"/>
          <w:sz w:val="28"/>
        </w:rPr>
        <w:t>70% of students</w:t>
      </w:r>
      <w:r>
        <w:rPr>
          <w:sz w:val="28"/>
        </w:rPr>
        <w:t xml:space="preserve"> </w:t>
      </w:r>
      <w:r>
        <w:rPr>
          <w:b w:val="0"/>
          <w:sz w:val="28"/>
        </w:rPr>
        <w:t>reported financial struggles, with tuition fees, rent, and food costs being their primary concerns.</w:t>
      </w:r>
    </w:p>
    <w:p w:rsidR="004F3219" w:rsidRDefault="004F3219" w:rsidP="004F3219">
      <w:pPr>
        <w:pStyle w:val="NormalWeb"/>
        <w:spacing w:line="276" w:lineRule="auto"/>
        <w:rPr>
          <w:b/>
          <w:sz w:val="28"/>
          <w:u w:val="single"/>
        </w:rPr>
      </w:pPr>
      <w:r>
        <w:rPr>
          <w:rStyle w:val="Strong"/>
          <w:sz w:val="28"/>
          <w:u w:val="single"/>
        </w:rPr>
        <w:t xml:space="preserve">Survey Results: Financial Struggles </w:t>
      </w:r>
      <w:proofErr w:type="gramStart"/>
      <w:r>
        <w:rPr>
          <w:rStyle w:val="Strong"/>
          <w:sz w:val="28"/>
          <w:u w:val="single"/>
        </w:rPr>
        <w:t>Among</w:t>
      </w:r>
      <w:proofErr w:type="gramEnd"/>
      <w:r>
        <w:rPr>
          <w:rStyle w:val="Strong"/>
          <w:sz w:val="28"/>
          <w:u w:val="single"/>
        </w:rPr>
        <w:t xml:space="preserve"> </w:t>
      </w:r>
      <w:proofErr w:type="spellStart"/>
      <w:r>
        <w:rPr>
          <w:rStyle w:val="Strong"/>
          <w:sz w:val="28"/>
          <w:u w:val="single"/>
        </w:rPr>
        <w:t>Barishal</w:t>
      </w:r>
      <w:proofErr w:type="spellEnd"/>
      <w:r>
        <w:rPr>
          <w:rStyle w:val="Strong"/>
          <w:sz w:val="28"/>
          <w:u w:val="single"/>
        </w:rPr>
        <w:t xml:space="preserve"> University Students:</w:t>
      </w:r>
    </w:p>
    <w:tbl>
      <w:tblPr>
        <w:tblStyle w:val="TableGrid"/>
        <w:tblW w:w="9214" w:type="dxa"/>
        <w:tblLook w:val="04A0" w:firstRow="1" w:lastRow="0" w:firstColumn="1" w:lastColumn="0" w:noHBand="0" w:noVBand="1"/>
      </w:tblPr>
      <w:tblGrid>
        <w:gridCol w:w="4737"/>
        <w:gridCol w:w="4477"/>
      </w:tblGrid>
      <w:tr w:rsidR="004F3219" w:rsidTr="0099063B">
        <w:trPr>
          <w:trHeight w:val="593"/>
        </w:trPr>
        <w:tc>
          <w:tcPr>
            <w:tcW w:w="0" w:type="auto"/>
            <w:shd w:val="clear" w:color="auto" w:fill="D9D9D9" w:themeFill="background1" w:themeFillShade="D9"/>
          </w:tcPr>
          <w:p w:rsidR="004F3219" w:rsidRDefault="004F3219" w:rsidP="0099063B">
            <w:pPr>
              <w:jc w:val="center"/>
              <w:rPr>
                <w:rFonts w:ascii="Times New Roman" w:hAnsi="Times New Roman" w:cs="Times New Roman"/>
                <w:b/>
                <w:bCs/>
                <w:sz w:val="28"/>
                <w:szCs w:val="24"/>
              </w:rPr>
            </w:pPr>
            <w:r>
              <w:rPr>
                <w:rStyle w:val="Strong"/>
                <w:rFonts w:ascii="Times New Roman" w:hAnsi="Times New Roman" w:cs="Times New Roman"/>
                <w:sz w:val="28"/>
              </w:rPr>
              <w:t>Financial Issue</w:t>
            </w:r>
          </w:p>
        </w:tc>
        <w:tc>
          <w:tcPr>
            <w:tcW w:w="0" w:type="auto"/>
            <w:shd w:val="clear" w:color="auto" w:fill="D9D9D9" w:themeFill="background1" w:themeFillShade="D9"/>
          </w:tcPr>
          <w:p w:rsidR="004F3219" w:rsidRDefault="004F3219" w:rsidP="0099063B">
            <w:pPr>
              <w:jc w:val="center"/>
              <w:rPr>
                <w:rFonts w:ascii="Times New Roman" w:hAnsi="Times New Roman" w:cs="Times New Roman"/>
                <w:b/>
                <w:bCs/>
                <w:sz w:val="28"/>
                <w:szCs w:val="24"/>
              </w:rPr>
            </w:pPr>
            <w:r>
              <w:rPr>
                <w:rStyle w:val="Strong"/>
                <w:rFonts w:ascii="Times New Roman" w:hAnsi="Times New Roman" w:cs="Times New Roman"/>
                <w:sz w:val="28"/>
              </w:rPr>
              <w:t>Percentage of Students Affected</w:t>
            </w:r>
          </w:p>
        </w:tc>
      </w:tr>
      <w:tr w:rsidR="004F3219" w:rsidTr="0099063B">
        <w:trPr>
          <w:trHeight w:val="593"/>
        </w:trPr>
        <w:tc>
          <w:tcPr>
            <w:tcW w:w="0" w:type="auto"/>
          </w:tcPr>
          <w:p w:rsidR="004F3219" w:rsidRDefault="004F3219" w:rsidP="0099063B">
            <w:pPr>
              <w:jc w:val="center"/>
              <w:rPr>
                <w:rFonts w:ascii="Times New Roman" w:hAnsi="Times New Roman" w:cs="Times New Roman"/>
                <w:sz w:val="28"/>
                <w:szCs w:val="24"/>
              </w:rPr>
            </w:pPr>
            <w:r>
              <w:rPr>
                <w:rFonts w:ascii="Times New Roman" w:hAnsi="Times New Roman" w:cs="Times New Roman"/>
                <w:sz w:val="28"/>
              </w:rPr>
              <w:t>Unable to Pay Tuition Fees</w:t>
            </w:r>
          </w:p>
        </w:tc>
        <w:tc>
          <w:tcPr>
            <w:tcW w:w="0" w:type="auto"/>
          </w:tcPr>
          <w:p w:rsidR="004F3219" w:rsidRDefault="004F3219" w:rsidP="0099063B">
            <w:pPr>
              <w:jc w:val="center"/>
              <w:rPr>
                <w:rFonts w:ascii="Times New Roman" w:hAnsi="Times New Roman" w:cs="Times New Roman"/>
                <w:sz w:val="28"/>
                <w:szCs w:val="24"/>
              </w:rPr>
            </w:pPr>
            <w:r>
              <w:rPr>
                <w:rFonts w:ascii="Times New Roman" w:hAnsi="Times New Roman" w:cs="Times New Roman"/>
                <w:sz w:val="28"/>
              </w:rPr>
              <w:t>45%</w:t>
            </w:r>
          </w:p>
        </w:tc>
      </w:tr>
      <w:tr w:rsidR="004F3219" w:rsidTr="0099063B">
        <w:trPr>
          <w:trHeight w:val="593"/>
        </w:trPr>
        <w:tc>
          <w:tcPr>
            <w:tcW w:w="0" w:type="auto"/>
          </w:tcPr>
          <w:p w:rsidR="004F3219" w:rsidRDefault="004F3219" w:rsidP="0099063B">
            <w:pPr>
              <w:jc w:val="center"/>
              <w:rPr>
                <w:rFonts w:ascii="Times New Roman" w:hAnsi="Times New Roman" w:cs="Times New Roman"/>
                <w:sz w:val="28"/>
                <w:szCs w:val="24"/>
              </w:rPr>
            </w:pPr>
            <w:r>
              <w:rPr>
                <w:rFonts w:ascii="Times New Roman" w:hAnsi="Times New Roman" w:cs="Times New Roman"/>
                <w:sz w:val="28"/>
              </w:rPr>
              <w:t>Struggling with Rent</w:t>
            </w:r>
          </w:p>
        </w:tc>
        <w:tc>
          <w:tcPr>
            <w:tcW w:w="0" w:type="auto"/>
          </w:tcPr>
          <w:p w:rsidR="004F3219" w:rsidRDefault="004F3219" w:rsidP="0099063B">
            <w:pPr>
              <w:jc w:val="center"/>
              <w:rPr>
                <w:rFonts w:ascii="Times New Roman" w:hAnsi="Times New Roman" w:cs="Times New Roman"/>
                <w:sz w:val="28"/>
                <w:szCs w:val="24"/>
              </w:rPr>
            </w:pPr>
            <w:r>
              <w:rPr>
                <w:rFonts w:ascii="Times New Roman" w:hAnsi="Times New Roman" w:cs="Times New Roman"/>
                <w:sz w:val="28"/>
              </w:rPr>
              <w:t>52%</w:t>
            </w:r>
          </w:p>
        </w:tc>
      </w:tr>
      <w:tr w:rsidR="004F3219" w:rsidTr="0099063B">
        <w:trPr>
          <w:trHeight w:val="593"/>
        </w:trPr>
        <w:tc>
          <w:tcPr>
            <w:tcW w:w="0" w:type="auto"/>
          </w:tcPr>
          <w:p w:rsidR="004F3219" w:rsidRDefault="004F3219" w:rsidP="0099063B">
            <w:pPr>
              <w:jc w:val="center"/>
              <w:rPr>
                <w:rFonts w:ascii="Times New Roman" w:hAnsi="Times New Roman" w:cs="Times New Roman"/>
                <w:sz w:val="28"/>
                <w:szCs w:val="24"/>
              </w:rPr>
            </w:pPr>
            <w:r>
              <w:rPr>
                <w:rFonts w:ascii="Times New Roman" w:hAnsi="Times New Roman" w:cs="Times New Roman"/>
                <w:sz w:val="28"/>
              </w:rPr>
              <w:t>Food Insecurity</w:t>
            </w:r>
          </w:p>
        </w:tc>
        <w:tc>
          <w:tcPr>
            <w:tcW w:w="0" w:type="auto"/>
          </w:tcPr>
          <w:p w:rsidR="004F3219" w:rsidRDefault="004F3219" w:rsidP="0099063B">
            <w:pPr>
              <w:jc w:val="center"/>
              <w:rPr>
                <w:rFonts w:ascii="Times New Roman" w:hAnsi="Times New Roman" w:cs="Times New Roman"/>
                <w:sz w:val="28"/>
                <w:szCs w:val="24"/>
              </w:rPr>
            </w:pPr>
            <w:r>
              <w:rPr>
                <w:rFonts w:ascii="Times New Roman" w:hAnsi="Times New Roman" w:cs="Times New Roman"/>
                <w:sz w:val="28"/>
              </w:rPr>
              <w:t>61%</w:t>
            </w:r>
          </w:p>
        </w:tc>
      </w:tr>
      <w:tr w:rsidR="004F3219" w:rsidTr="0099063B">
        <w:trPr>
          <w:trHeight w:val="571"/>
        </w:trPr>
        <w:tc>
          <w:tcPr>
            <w:tcW w:w="0" w:type="auto"/>
          </w:tcPr>
          <w:p w:rsidR="004F3219" w:rsidRDefault="004F3219" w:rsidP="0099063B">
            <w:pPr>
              <w:jc w:val="center"/>
              <w:rPr>
                <w:rFonts w:ascii="Times New Roman" w:hAnsi="Times New Roman" w:cs="Times New Roman"/>
                <w:sz w:val="28"/>
                <w:szCs w:val="24"/>
              </w:rPr>
            </w:pPr>
            <w:r>
              <w:rPr>
                <w:rFonts w:ascii="Times New Roman" w:hAnsi="Times New Roman" w:cs="Times New Roman"/>
                <w:sz w:val="28"/>
              </w:rPr>
              <w:t>Accumulation of Debt</w:t>
            </w:r>
          </w:p>
        </w:tc>
        <w:tc>
          <w:tcPr>
            <w:tcW w:w="0" w:type="auto"/>
          </w:tcPr>
          <w:p w:rsidR="004F3219" w:rsidRDefault="004F3219" w:rsidP="0099063B">
            <w:pPr>
              <w:jc w:val="center"/>
              <w:rPr>
                <w:rFonts w:ascii="Times New Roman" w:hAnsi="Times New Roman" w:cs="Times New Roman"/>
                <w:sz w:val="28"/>
                <w:szCs w:val="24"/>
              </w:rPr>
            </w:pPr>
            <w:r>
              <w:rPr>
                <w:rFonts w:ascii="Times New Roman" w:hAnsi="Times New Roman" w:cs="Times New Roman"/>
                <w:sz w:val="28"/>
              </w:rPr>
              <w:t>38%</w:t>
            </w:r>
          </w:p>
        </w:tc>
      </w:tr>
      <w:tr w:rsidR="004F3219" w:rsidTr="0099063B">
        <w:trPr>
          <w:trHeight w:val="593"/>
        </w:trPr>
        <w:tc>
          <w:tcPr>
            <w:tcW w:w="0" w:type="auto"/>
          </w:tcPr>
          <w:p w:rsidR="004F3219" w:rsidRDefault="004F3219" w:rsidP="0099063B">
            <w:pPr>
              <w:jc w:val="center"/>
              <w:rPr>
                <w:rFonts w:ascii="Times New Roman" w:hAnsi="Times New Roman" w:cs="Times New Roman"/>
                <w:sz w:val="28"/>
                <w:szCs w:val="24"/>
              </w:rPr>
            </w:pPr>
            <w:r>
              <w:rPr>
                <w:rFonts w:ascii="Times New Roman" w:hAnsi="Times New Roman" w:cs="Times New Roman"/>
                <w:sz w:val="28"/>
              </w:rPr>
              <w:t>Stress-Related Mental Health Issues</w:t>
            </w:r>
          </w:p>
        </w:tc>
        <w:tc>
          <w:tcPr>
            <w:tcW w:w="0" w:type="auto"/>
          </w:tcPr>
          <w:p w:rsidR="004F3219" w:rsidRDefault="004F3219" w:rsidP="0099063B">
            <w:pPr>
              <w:jc w:val="center"/>
              <w:rPr>
                <w:rFonts w:ascii="Times New Roman" w:hAnsi="Times New Roman" w:cs="Times New Roman"/>
                <w:sz w:val="28"/>
                <w:szCs w:val="24"/>
              </w:rPr>
            </w:pPr>
            <w:r>
              <w:rPr>
                <w:rFonts w:ascii="Times New Roman" w:hAnsi="Times New Roman" w:cs="Times New Roman"/>
                <w:sz w:val="28"/>
              </w:rPr>
              <w:t>58%</w:t>
            </w:r>
          </w:p>
        </w:tc>
      </w:tr>
    </w:tbl>
    <w:p w:rsidR="004F3219" w:rsidRDefault="004F3219" w:rsidP="004F3219">
      <w:pPr>
        <w:rPr>
          <w:sz w:val="28"/>
          <w:szCs w:val="28"/>
        </w:rPr>
      </w:pPr>
      <w:r>
        <w:rPr>
          <w:rFonts w:ascii="Arial" w:hAnsi="Arial" w:cs="Arial"/>
          <w:noProof/>
          <w:color w:val="000000"/>
          <w:bdr w:val="none" w:sz="0" w:space="0" w:color="auto" w:frame="1"/>
        </w:rPr>
        <w:drawing>
          <wp:inline distT="0" distB="0" distL="0" distR="0" wp14:anchorId="532E1832" wp14:editId="2A63285B">
            <wp:extent cx="5943600" cy="2819400"/>
            <wp:effectExtent l="0" t="0" r="0" b="0"/>
            <wp:docPr id="10" name="Picture 10" descr="Forms response chart. Question title:   Which type of institution do you attend?  . Number of responses: 1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orms response chart. Question title:   Which type of institution do you attend?  . Number of responses: 12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rsidR="004F3219" w:rsidRDefault="004F3219" w:rsidP="004F3219">
      <w:pPr>
        <w:rPr>
          <w:sz w:val="28"/>
          <w:szCs w:val="28"/>
        </w:rPr>
      </w:pPr>
    </w:p>
    <w:p w:rsidR="00BE5606" w:rsidRDefault="00BE5606" w:rsidP="004F3219">
      <w:pPr>
        <w:spacing w:before="100" w:beforeAutospacing="1" w:after="100" w:afterAutospacing="1"/>
        <w:outlineLvl w:val="3"/>
        <w:rPr>
          <w:rFonts w:ascii="Times New Roman" w:eastAsia="Times New Roman" w:hAnsi="Times New Roman" w:cs="Times New Roman"/>
          <w:b/>
          <w:bCs/>
          <w:sz w:val="32"/>
          <w:szCs w:val="24"/>
        </w:rPr>
      </w:pPr>
    </w:p>
    <w:p w:rsidR="00BE5606" w:rsidRDefault="00BE5606" w:rsidP="004F3219">
      <w:pPr>
        <w:spacing w:before="100" w:beforeAutospacing="1" w:after="100" w:afterAutospacing="1"/>
        <w:outlineLvl w:val="3"/>
        <w:rPr>
          <w:rFonts w:ascii="Times New Roman" w:eastAsia="Times New Roman" w:hAnsi="Times New Roman" w:cs="Times New Roman"/>
          <w:b/>
          <w:bCs/>
          <w:sz w:val="32"/>
          <w:szCs w:val="24"/>
        </w:rPr>
      </w:pPr>
    </w:p>
    <w:p w:rsidR="004F3219" w:rsidRDefault="004F3219" w:rsidP="004F3219">
      <w:pPr>
        <w:spacing w:before="100" w:beforeAutospacing="1" w:after="100" w:afterAutospacing="1"/>
        <w:outlineLvl w:val="3"/>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lastRenderedPageBreak/>
        <w:t xml:space="preserve">Key Factors Contributing to Financial Crisis at </w:t>
      </w:r>
      <w:proofErr w:type="spellStart"/>
      <w:r>
        <w:rPr>
          <w:rFonts w:ascii="Times New Roman" w:eastAsia="Times New Roman" w:hAnsi="Times New Roman" w:cs="Times New Roman"/>
          <w:b/>
          <w:bCs/>
          <w:sz w:val="32"/>
          <w:szCs w:val="24"/>
        </w:rPr>
        <w:t>Barishal</w:t>
      </w:r>
      <w:proofErr w:type="spellEnd"/>
      <w:r>
        <w:rPr>
          <w:rFonts w:ascii="Times New Roman" w:eastAsia="Times New Roman" w:hAnsi="Times New Roman" w:cs="Times New Roman"/>
          <w:b/>
          <w:bCs/>
          <w:sz w:val="32"/>
          <w:szCs w:val="24"/>
        </w:rPr>
        <w:t xml:space="preserve"> University</w:t>
      </w:r>
    </w:p>
    <w:p w:rsidR="004F3219" w:rsidRDefault="004F3219" w:rsidP="004F3219">
      <w:pPr>
        <w:numPr>
          <w:ilvl w:val="0"/>
          <w:numId w:val="2"/>
        </w:numPr>
        <w:spacing w:before="100" w:beforeAutospacing="1" w:after="100" w:afterAutospacing="1"/>
        <w:rPr>
          <w:rFonts w:ascii="Times New Roman" w:eastAsia="Times New Roman" w:hAnsi="Times New Roman" w:cs="Times New Roman"/>
          <w:sz w:val="28"/>
          <w:szCs w:val="24"/>
        </w:rPr>
      </w:pPr>
      <w:r>
        <w:rPr>
          <w:rFonts w:ascii="Times New Roman" w:eastAsia="Times New Roman" w:hAnsi="Times New Roman" w:cs="Times New Roman"/>
          <w:b/>
          <w:bCs/>
          <w:sz w:val="28"/>
          <w:szCs w:val="24"/>
        </w:rPr>
        <w:t>Family Background:</w:t>
      </w:r>
      <w:r>
        <w:rPr>
          <w:rFonts w:ascii="Times New Roman" w:eastAsia="Times New Roman" w:hAnsi="Times New Roman" w:cs="Times New Roman"/>
          <w:sz w:val="28"/>
          <w:szCs w:val="24"/>
        </w:rPr>
        <w:t xml:space="preserve"> Many students come from rural or economically disadvantaged families, limiting their access to financial resources.</w:t>
      </w:r>
    </w:p>
    <w:p w:rsidR="004F3219" w:rsidRDefault="004F3219" w:rsidP="004F3219">
      <w:pPr>
        <w:numPr>
          <w:ilvl w:val="0"/>
          <w:numId w:val="2"/>
        </w:numPr>
        <w:spacing w:before="100" w:beforeAutospacing="1" w:after="100" w:afterAutospacing="1"/>
        <w:rPr>
          <w:rFonts w:ascii="Times New Roman" w:eastAsia="Times New Roman" w:hAnsi="Times New Roman" w:cs="Times New Roman"/>
          <w:sz w:val="28"/>
          <w:szCs w:val="24"/>
        </w:rPr>
      </w:pPr>
      <w:r>
        <w:rPr>
          <w:rFonts w:ascii="Times New Roman" w:eastAsia="Times New Roman" w:hAnsi="Times New Roman" w:cs="Times New Roman"/>
          <w:b/>
          <w:bCs/>
          <w:sz w:val="28"/>
          <w:szCs w:val="24"/>
        </w:rPr>
        <w:t>Insufficient Government Support:</w:t>
      </w:r>
      <w:r>
        <w:rPr>
          <w:rFonts w:ascii="Times New Roman" w:eastAsia="Times New Roman" w:hAnsi="Times New Roman" w:cs="Times New Roman"/>
          <w:sz w:val="28"/>
          <w:szCs w:val="24"/>
        </w:rPr>
        <w:t xml:space="preserve"> While there is some support for public university students, it is not enough to meet the growing financial needs.</w:t>
      </w:r>
    </w:p>
    <w:p w:rsidR="004F3219" w:rsidRDefault="004F3219" w:rsidP="004F3219">
      <w:pPr>
        <w:numPr>
          <w:ilvl w:val="0"/>
          <w:numId w:val="2"/>
        </w:numPr>
        <w:spacing w:before="100" w:beforeAutospacing="1" w:after="100" w:afterAutospacing="1"/>
        <w:rPr>
          <w:rFonts w:ascii="Times New Roman" w:eastAsia="Times New Roman" w:hAnsi="Times New Roman" w:cs="Times New Roman"/>
          <w:sz w:val="28"/>
          <w:szCs w:val="24"/>
        </w:rPr>
      </w:pPr>
      <w:r>
        <w:rPr>
          <w:rFonts w:ascii="Times New Roman" w:eastAsia="Times New Roman" w:hAnsi="Times New Roman" w:cs="Times New Roman"/>
          <w:b/>
          <w:bCs/>
          <w:sz w:val="28"/>
          <w:szCs w:val="24"/>
        </w:rPr>
        <w:t>Location:</w:t>
      </w:r>
      <w:r>
        <w:rPr>
          <w:rFonts w:ascii="Times New Roman" w:eastAsia="Times New Roman" w:hAnsi="Times New Roman" w:cs="Times New Roman"/>
          <w:sz w:val="28"/>
          <w:szCs w:val="24"/>
        </w:rPr>
        <w:t xml:space="preserve"> </w:t>
      </w:r>
      <w:proofErr w:type="spellStart"/>
      <w:r>
        <w:rPr>
          <w:rFonts w:ascii="Times New Roman" w:eastAsia="Times New Roman" w:hAnsi="Times New Roman" w:cs="Times New Roman"/>
          <w:sz w:val="28"/>
          <w:szCs w:val="24"/>
        </w:rPr>
        <w:t>Barishal</w:t>
      </w:r>
      <w:proofErr w:type="spellEnd"/>
      <w:r>
        <w:rPr>
          <w:rFonts w:ascii="Times New Roman" w:eastAsia="Times New Roman" w:hAnsi="Times New Roman" w:cs="Times New Roman"/>
          <w:sz w:val="28"/>
          <w:szCs w:val="24"/>
        </w:rPr>
        <w:t xml:space="preserve"> is a growing city, but it lacks the extensive job market opportunities available in larger metropolitan areas like Dhaka or Chittagong.</w:t>
      </w:r>
    </w:p>
    <w:p w:rsidR="004F3219" w:rsidRDefault="004F3219" w:rsidP="004F3219">
      <w:pPr>
        <w:spacing w:before="100" w:beforeAutospacing="1" w:after="100" w:afterAutospacing="1"/>
        <w:rPr>
          <w:rFonts w:ascii="Times New Roman" w:eastAsia="Times New Roman" w:hAnsi="Times New Roman" w:cs="Times New Roman"/>
          <w:sz w:val="28"/>
          <w:szCs w:val="24"/>
        </w:rPr>
      </w:pPr>
    </w:p>
    <w:p w:rsidR="004F3219" w:rsidRDefault="004F3219" w:rsidP="004F3219">
      <w:pPr>
        <w:spacing w:before="100" w:beforeAutospacing="1" w:after="100" w:afterAutospacing="1"/>
        <w:rPr>
          <w:rFonts w:ascii="Times New Roman" w:eastAsia="Times New Roman" w:hAnsi="Times New Roman" w:cs="Times New Roman"/>
          <w:sz w:val="28"/>
          <w:szCs w:val="24"/>
        </w:rPr>
      </w:pPr>
    </w:p>
    <w:p w:rsidR="004F3219" w:rsidRDefault="004F3219" w:rsidP="004F3219">
      <w:pPr>
        <w:pStyle w:val="Heading1"/>
      </w:pPr>
      <w:bookmarkStart w:id="5" w:name="_Toc184386205"/>
      <w:r>
        <w:rPr>
          <w:rStyle w:val="Strong"/>
        </w:rPr>
        <w:t>5. Solutions and Support Systems</w:t>
      </w:r>
      <w:bookmarkEnd w:id="5"/>
    </w:p>
    <w:p w:rsidR="004F3219" w:rsidRDefault="004F3219" w:rsidP="004F3219">
      <w:pPr>
        <w:pStyle w:val="Heading4"/>
        <w:spacing w:line="276" w:lineRule="auto"/>
        <w:rPr>
          <w:b w:val="0"/>
          <w:color w:val="0070C0"/>
          <w:sz w:val="28"/>
        </w:rPr>
      </w:pPr>
      <w:r>
        <w:rPr>
          <w:rStyle w:val="Strong"/>
          <w:color w:val="0070C0"/>
          <w:sz w:val="28"/>
        </w:rPr>
        <w:t>Government and Institutional Support</w:t>
      </w:r>
    </w:p>
    <w:p w:rsidR="004F3219" w:rsidRDefault="004F3219" w:rsidP="004F3219">
      <w:pPr>
        <w:numPr>
          <w:ilvl w:val="0"/>
          <w:numId w:val="3"/>
        </w:numPr>
        <w:spacing w:before="100" w:beforeAutospacing="1" w:after="100" w:afterAutospacing="1"/>
        <w:rPr>
          <w:rFonts w:ascii="Times New Roman" w:hAnsi="Times New Roman" w:cs="Times New Roman"/>
          <w:sz w:val="28"/>
        </w:rPr>
      </w:pPr>
      <w:r>
        <w:rPr>
          <w:rFonts w:ascii="Times New Roman" w:hAnsi="Times New Roman" w:cs="Times New Roman"/>
          <w:sz w:val="28"/>
        </w:rPr>
        <w:t>Government policies could be enhanced to provide more comprehensive financial support for university students, such as increasing the budget for scholarships and interest-free student loans.</w:t>
      </w:r>
    </w:p>
    <w:p w:rsidR="004F3219" w:rsidRDefault="004F3219" w:rsidP="004F3219">
      <w:pPr>
        <w:numPr>
          <w:ilvl w:val="0"/>
          <w:numId w:val="3"/>
        </w:numPr>
        <w:spacing w:before="100" w:beforeAutospacing="1" w:after="100" w:afterAutospacing="1"/>
        <w:rPr>
          <w:rFonts w:ascii="Times New Roman" w:hAnsi="Times New Roman" w:cs="Times New Roman"/>
        </w:rPr>
      </w:pPr>
      <w:proofErr w:type="spellStart"/>
      <w:r>
        <w:rPr>
          <w:rStyle w:val="Strong"/>
          <w:rFonts w:ascii="Times New Roman" w:hAnsi="Times New Roman" w:cs="Times New Roman"/>
          <w:sz w:val="28"/>
        </w:rPr>
        <w:t>Barishal</w:t>
      </w:r>
      <w:proofErr w:type="spellEnd"/>
      <w:r>
        <w:rPr>
          <w:rStyle w:val="Strong"/>
          <w:rFonts w:ascii="Times New Roman" w:hAnsi="Times New Roman" w:cs="Times New Roman"/>
          <w:sz w:val="28"/>
        </w:rPr>
        <w:t xml:space="preserve"> University</w:t>
      </w:r>
      <w:r>
        <w:rPr>
          <w:rFonts w:ascii="Times New Roman" w:hAnsi="Times New Roman" w:cs="Times New Roman"/>
          <w:sz w:val="28"/>
        </w:rPr>
        <w:t xml:space="preserve"> has already implemented a </w:t>
      </w:r>
      <w:r>
        <w:rPr>
          <w:rStyle w:val="Strong"/>
          <w:rFonts w:ascii="Times New Roman" w:hAnsi="Times New Roman" w:cs="Times New Roman"/>
          <w:sz w:val="28"/>
        </w:rPr>
        <w:t>Student Financial Assistance Fund</w:t>
      </w:r>
      <w:r>
        <w:rPr>
          <w:rFonts w:ascii="Times New Roman" w:hAnsi="Times New Roman" w:cs="Times New Roman"/>
          <w:sz w:val="28"/>
        </w:rPr>
        <w:t xml:space="preserve"> which needs expansion to cover a larger number of students</w:t>
      </w:r>
      <w:r>
        <w:rPr>
          <w:rFonts w:ascii="Times New Roman" w:hAnsi="Times New Roman" w:cs="Times New Roman"/>
        </w:rPr>
        <w:t>.</w:t>
      </w:r>
    </w:p>
    <w:p w:rsidR="004F3219" w:rsidRDefault="004F3219" w:rsidP="004F3219">
      <w:pPr>
        <w:pStyle w:val="Heading4"/>
        <w:spacing w:line="276" w:lineRule="auto"/>
        <w:rPr>
          <w:color w:val="0070C0"/>
          <w:sz w:val="28"/>
        </w:rPr>
      </w:pPr>
      <w:r>
        <w:rPr>
          <w:rStyle w:val="Strong"/>
          <w:color w:val="0070C0"/>
          <w:sz w:val="28"/>
        </w:rPr>
        <w:t>Financial Literacy and Planning</w:t>
      </w:r>
    </w:p>
    <w:p w:rsidR="004F3219" w:rsidRDefault="004F3219" w:rsidP="004F3219">
      <w:pPr>
        <w:numPr>
          <w:ilvl w:val="0"/>
          <w:numId w:val="4"/>
        </w:numPr>
        <w:spacing w:before="100" w:beforeAutospacing="1" w:after="100" w:afterAutospacing="1"/>
      </w:pPr>
      <w:r>
        <w:rPr>
          <w:sz w:val="28"/>
        </w:rPr>
        <w:t xml:space="preserve">Workshops and training sessions on financial literacy can help students manage their finances better. </w:t>
      </w:r>
      <w:proofErr w:type="spellStart"/>
      <w:r>
        <w:rPr>
          <w:sz w:val="28"/>
        </w:rPr>
        <w:t>Barishal</w:t>
      </w:r>
      <w:proofErr w:type="spellEnd"/>
      <w:r>
        <w:rPr>
          <w:sz w:val="28"/>
        </w:rPr>
        <w:t xml:space="preserve"> University could incorporate financial planning into their orientation programs for new students</w:t>
      </w:r>
      <w:r>
        <w:t>.</w:t>
      </w:r>
    </w:p>
    <w:p w:rsidR="004F3219" w:rsidRDefault="004F3219" w:rsidP="004F3219">
      <w:pPr>
        <w:pStyle w:val="Heading4"/>
        <w:spacing w:line="276" w:lineRule="auto"/>
        <w:rPr>
          <w:color w:val="0070C0"/>
          <w:sz w:val="28"/>
        </w:rPr>
      </w:pPr>
      <w:r>
        <w:rPr>
          <w:rStyle w:val="Strong"/>
          <w:color w:val="0070C0"/>
          <w:sz w:val="28"/>
        </w:rPr>
        <w:t>Scholarships and Grants</w:t>
      </w:r>
    </w:p>
    <w:p w:rsidR="004F3219" w:rsidRPr="008E4F7C" w:rsidRDefault="004F3219" w:rsidP="004F3219">
      <w:pPr>
        <w:numPr>
          <w:ilvl w:val="0"/>
          <w:numId w:val="5"/>
        </w:numPr>
        <w:spacing w:before="100" w:beforeAutospacing="1" w:after="100" w:afterAutospacing="1"/>
        <w:rPr>
          <w:rStyle w:val="Strong"/>
          <w:rFonts w:ascii="Times New Roman" w:hAnsi="Times New Roman" w:cs="Times New Roman"/>
          <w:b w:val="0"/>
          <w:bCs w:val="0"/>
          <w:sz w:val="28"/>
        </w:rPr>
      </w:pPr>
      <w:r>
        <w:rPr>
          <w:rFonts w:ascii="Times New Roman" w:hAnsi="Times New Roman" w:cs="Times New Roman"/>
          <w:sz w:val="28"/>
        </w:rPr>
        <w:t xml:space="preserve">More scholarships should be introduced for students from low-income backgrounds. </w:t>
      </w:r>
      <w:proofErr w:type="spellStart"/>
      <w:r>
        <w:rPr>
          <w:rFonts w:ascii="Times New Roman" w:hAnsi="Times New Roman" w:cs="Times New Roman"/>
          <w:sz w:val="28"/>
        </w:rPr>
        <w:t>Barishal</w:t>
      </w:r>
      <w:proofErr w:type="spellEnd"/>
      <w:r>
        <w:rPr>
          <w:rFonts w:ascii="Times New Roman" w:hAnsi="Times New Roman" w:cs="Times New Roman"/>
          <w:sz w:val="28"/>
        </w:rPr>
        <w:t xml:space="preserve"> University could collaborate with local and international organizations to increase funding opportunities for deserving students.</w:t>
      </w:r>
    </w:p>
    <w:p w:rsidR="004F3219" w:rsidRDefault="004F3219" w:rsidP="004F3219">
      <w:pPr>
        <w:pStyle w:val="Heading4"/>
        <w:spacing w:line="276" w:lineRule="auto"/>
        <w:rPr>
          <w:rStyle w:val="Strong"/>
          <w:b/>
          <w:bCs/>
          <w:color w:val="0070C0"/>
          <w:sz w:val="28"/>
        </w:rPr>
      </w:pPr>
      <w:r>
        <w:rPr>
          <w:rFonts w:ascii="Arial" w:hAnsi="Arial" w:cs="Arial"/>
          <w:noProof/>
          <w:color w:val="000000"/>
          <w:sz w:val="22"/>
          <w:szCs w:val="22"/>
          <w:bdr w:val="none" w:sz="0" w:space="0" w:color="auto" w:frame="1"/>
        </w:rPr>
        <w:lastRenderedPageBreak/>
        <w:drawing>
          <wp:inline distT="0" distB="0" distL="0" distR="0" wp14:anchorId="359911A7" wp14:editId="4C4709C3">
            <wp:extent cx="5943600" cy="2819400"/>
            <wp:effectExtent l="0" t="0" r="0" b="0"/>
            <wp:docPr id="11" name="Picture 11" descr="Forms response chart. Question title:   What is your primary source of income?  . Number of responses: 1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orms response chart. Question title:   What is your primary source of income?  . Number of responses: 12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rsidR="004F3219" w:rsidRDefault="004F3219" w:rsidP="004F3219">
      <w:pPr>
        <w:pStyle w:val="Heading4"/>
        <w:spacing w:line="276" w:lineRule="auto"/>
        <w:rPr>
          <w:color w:val="0070C0"/>
          <w:sz w:val="28"/>
        </w:rPr>
      </w:pPr>
      <w:r>
        <w:rPr>
          <w:rStyle w:val="Strong"/>
          <w:color w:val="0070C0"/>
          <w:sz w:val="28"/>
        </w:rPr>
        <w:t>Student Work-Study Programs</w:t>
      </w:r>
    </w:p>
    <w:p w:rsidR="004F3219" w:rsidRDefault="004F3219" w:rsidP="004F3219">
      <w:pPr>
        <w:numPr>
          <w:ilvl w:val="0"/>
          <w:numId w:val="6"/>
        </w:numPr>
        <w:spacing w:before="100" w:beforeAutospacing="1" w:after="100" w:afterAutospacing="1"/>
      </w:pPr>
      <w:r>
        <w:rPr>
          <w:rFonts w:ascii="Times New Roman" w:hAnsi="Times New Roman" w:cs="Times New Roman"/>
          <w:sz w:val="28"/>
        </w:rPr>
        <w:t xml:space="preserve">By offering more flexible, part-time jobs on campus (such as library assistants, lab monitors, or administrative support), </w:t>
      </w:r>
      <w:proofErr w:type="spellStart"/>
      <w:r>
        <w:rPr>
          <w:rFonts w:ascii="Times New Roman" w:hAnsi="Times New Roman" w:cs="Times New Roman"/>
          <w:sz w:val="28"/>
        </w:rPr>
        <w:t>Barishal</w:t>
      </w:r>
      <w:proofErr w:type="spellEnd"/>
      <w:r>
        <w:rPr>
          <w:rFonts w:ascii="Times New Roman" w:hAnsi="Times New Roman" w:cs="Times New Roman"/>
          <w:sz w:val="28"/>
        </w:rPr>
        <w:t xml:space="preserve"> University can help students earn money while staying focused on their studies</w:t>
      </w:r>
      <w:r>
        <w:t>.</w:t>
      </w:r>
    </w:p>
    <w:p w:rsidR="004F3219" w:rsidRDefault="004F3219" w:rsidP="004F3219">
      <w:pPr>
        <w:numPr>
          <w:ilvl w:val="0"/>
          <w:numId w:val="6"/>
        </w:numPr>
        <w:spacing w:before="100" w:beforeAutospacing="1" w:after="100" w:afterAutospacing="1"/>
      </w:pPr>
      <w:r>
        <w:rPr>
          <w:rFonts w:ascii="Times New Roman" w:eastAsia="Times New Roman" w:hAnsi="Times New Roman" w:cs="Times New Roman"/>
          <w:b/>
          <w:bCs/>
          <w:sz w:val="30"/>
          <w:szCs w:val="30"/>
        </w:rPr>
        <w:t>Table 2:</w:t>
      </w:r>
      <w:r>
        <w:rPr>
          <w:rFonts w:ascii="Times New Roman" w:eastAsia="Times New Roman" w:hAnsi="Times New Roman" w:cs="Times New Roman"/>
          <w:sz w:val="32"/>
          <w:szCs w:val="24"/>
        </w:rPr>
        <w:t xml:space="preserve"> </w:t>
      </w:r>
      <w:r>
        <w:rPr>
          <w:rFonts w:ascii="Times New Roman" w:eastAsia="Times New Roman" w:hAnsi="Times New Roman" w:cs="Times New Roman"/>
          <w:sz w:val="28"/>
          <w:szCs w:val="24"/>
        </w:rPr>
        <w:t>Comparison of Financial Struggles Across Public Universities in Bangladesh</w:t>
      </w:r>
    </w:p>
    <w:tbl>
      <w:tblPr>
        <w:tblStyle w:val="TableGrid"/>
        <w:tblW w:w="0" w:type="auto"/>
        <w:tblLook w:val="04A0" w:firstRow="1" w:lastRow="0" w:firstColumn="1" w:lastColumn="0" w:noHBand="0" w:noVBand="1"/>
      </w:tblPr>
      <w:tblGrid>
        <w:gridCol w:w="1993"/>
        <w:gridCol w:w="3622"/>
        <w:gridCol w:w="3628"/>
      </w:tblGrid>
      <w:tr w:rsidR="004F3219" w:rsidTr="0099063B">
        <w:tc>
          <w:tcPr>
            <w:tcW w:w="0" w:type="auto"/>
            <w:shd w:val="clear" w:color="auto" w:fill="D9D9D9" w:themeFill="background1" w:themeFillShade="D9"/>
          </w:tcPr>
          <w:p w:rsidR="004F3219" w:rsidRDefault="004F3219" w:rsidP="0099063B">
            <w:pPr>
              <w:jc w:val="center"/>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University</w:t>
            </w:r>
          </w:p>
        </w:tc>
        <w:tc>
          <w:tcPr>
            <w:tcW w:w="0" w:type="auto"/>
            <w:shd w:val="clear" w:color="auto" w:fill="D9D9D9" w:themeFill="background1" w:themeFillShade="D9"/>
          </w:tcPr>
          <w:p w:rsidR="004F3219" w:rsidRDefault="004F3219" w:rsidP="0099063B">
            <w:pPr>
              <w:jc w:val="center"/>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Percentage of Students Struggling with Tuition Fees</w:t>
            </w:r>
          </w:p>
        </w:tc>
        <w:tc>
          <w:tcPr>
            <w:tcW w:w="0" w:type="auto"/>
            <w:shd w:val="clear" w:color="auto" w:fill="D9D9D9" w:themeFill="background1" w:themeFillShade="D9"/>
          </w:tcPr>
          <w:p w:rsidR="004F3219" w:rsidRDefault="004F3219" w:rsidP="0099063B">
            <w:pPr>
              <w:jc w:val="center"/>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Percentage of Students Struggling with Living Costs</w:t>
            </w:r>
          </w:p>
        </w:tc>
      </w:tr>
      <w:tr w:rsidR="004F3219" w:rsidTr="0099063B">
        <w:tc>
          <w:tcPr>
            <w:tcW w:w="0" w:type="auto"/>
          </w:tcPr>
          <w:p w:rsidR="004F3219" w:rsidRDefault="004F3219" w:rsidP="0099063B">
            <w:pPr>
              <w:rPr>
                <w:rFonts w:ascii="Times New Roman" w:eastAsia="Times New Roman" w:hAnsi="Times New Roman" w:cs="Times New Roman"/>
                <w:color w:val="7030A0"/>
                <w:sz w:val="28"/>
                <w:szCs w:val="24"/>
              </w:rPr>
            </w:pPr>
            <w:proofErr w:type="spellStart"/>
            <w:r>
              <w:rPr>
                <w:rFonts w:ascii="Times New Roman" w:eastAsia="Times New Roman" w:hAnsi="Times New Roman" w:cs="Times New Roman"/>
                <w:color w:val="7030A0"/>
                <w:sz w:val="28"/>
                <w:szCs w:val="24"/>
              </w:rPr>
              <w:t>Barishal</w:t>
            </w:r>
            <w:proofErr w:type="spellEnd"/>
            <w:r>
              <w:rPr>
                <w:rFonts w:ascii="Times New Roman" w:eastAsia="Times New Roman" w:hAnsi="Times New Roman" w:cs="Times New Roman"/>
                <w:color w:val="7030A0"/>
                <w:sz w:val="28"/>
                <w:szCs w:val="24"/>
              </w:rPr>
              <w:t xml:space="preserve"> University</w:t>
            </w:r>
          </w:p>
        </w:tc>
        <w:tc>
          <w:tcPr>
            <w:tcW w:w="0" w:type="auto"/>
          </w:tcPr>
          <w:p w:rsidR="004F3219" w:rsidRDefault="004F3219" w:rsidP="0099063B">
            <w:pPr>
              <w:rPr>
                <w:rFonts w:ascii="Times New Roman" w:eastAsia="Times New Roman" w:hAnsi="Times New Roman" w:cs="Times New Roman"/>
                <w:color w:val="7030A0"/>
                <w:sz w:val="28"/>
                <w:szCs w:val="24"/>
              </w:rPr>
            </w:pPr>
            <w:r>
              <w:rPr>
                <w:rFonts w:ascii="Times New Roman" w:eastAsia="Times New Roman" w:hAnsi="Times New Roman" w:cs="Times New Roman"/>
                <w:color w:val="7030A0"/>
                <w:sz w:val="28"/>
                <w:szCs w:val="24"/>
              </w:rPr>
              <w:t>45%</w:t>
            </w:r>
          </w:p>
        </w:tc>
        <w:tc>
          <w:tcPr>
            <w:tcW w:w="0" w:type="auto"/>
          </w:tcPr>
          <w:p w:rsidR="004F3219" w:rsidRDefault="004F3219" w:rsidP="0099063B">
            <w:pPr>
              <w:rPr>
                <w:rFonts w:ascii="Times New Roman" w:eastAsia="Times New Roman" w:hAnsi="Times New Roman" w:cs="Times New Roman"/>
                <w:color w:val="7030A0"/>
                <w:sz w:val="28"/>
                <w:szCs w:val="24"/>
              </w:rPr>
            </w:pPr>
            <w:r>
              <w:rPr>
                <w:rFonts w:ascii="Times New Roman" w:eastAsia="Times New Roman" w:hAnsi="Times New Roman" w:cs="Times New Roman"/>
                <w:color w:val="7030A0"/>
                <w:sz w:val="28"/>
                <w:szCs w:val="24"/>
              </w:rPr>
              <w:t>52%</w:t>
            </w:r>
          </w:p>
        </w:tc>
      </w:tr>
      <w:tr w:rsidR="004F3219" w:rsidTr="0099063B">
        <w:tc>
          <w:tcPr>
            <w:tcW w:w="0" w:type="auto"/>
          </w:tcPr>
          <w:p w:rsidR="004F3219" w:rsidRDefault="004F3219" w:rsidP="0099063B">
            <w:pPr>
              <w:rPr>
                <w:rFonts w:ascii="Times New Roman" w:eastAsia="Times New Roman" w:hAnsi="Times New Roman" w:cs="Times New Roman"/>
                <w:sz w:val="28"/>
                <w:szCs w:val="24"/>
              </w:rPr>
            </w:pPr>
            <w:r>
              <w:rPr>
                <w:rFonts w:ascii="Times New Roman" w:eastAsia="Times New Roman" w:hAnsi="Times New Roman" w:cs="Times New Roman"/>
                <w:sz w:val="28"/>
                <w:szCs w:val="24"/>
              </w:rPr>
              <w:t>Dhaka University</w:t>
            </w:r>
          </w:p>
        </w:tc>
        <w:tc>
          <w:tcPr>
            <w:tcW w:w="0" w:type="auto"/>
          </w:tcPr>
          <w:p w:rsidR="004F3219" w:rsidRDefault="004F3219" w:rsidP="0099063B">
            <w:pPr>
              <w:rPr>
                <w:rFonts w:ascii="Times New Roman" w:eastAsia="Times New Roman" w:hAnsi="Times New Roman" w:cs="Times New Roman"/>
                <w:sz w:val="28"/>
                <w:szCs w:val="24"/>
              </w:rPr>
            </w:pPr>
            <w:r>
              <w:rPr>
                <w:rFonts w:ascii="Times New Roman" w:eastAsia="Times New Roman" w:hAnsi="Times New Roman" w:cs="Times New Roman"/>
                <w:sz w:val="28"/>
                <w:szCs w:val="24"/>
              </w:rPr>
              <w:t>60%</w:t>
            </w:r>
          </w:p>
        </w:tc>
        <w:tc>
          <w:tcPr>
            <w:tcW w:w="0" w:type="auto"/>
          </w:tcPr>
          <w:p w:rsidR="004F3219" w:rsidRDefault="004F3219" w:rsidP="0099063B">
            <w:pPr>
              <w:rPr>
                <w:rFonts w:ascii="Times New Roman" w:eastAsia="Times New Roman" w:hAnsi="Times New Roman" w:cs="Times New Roman"/>
                <w:sz w:val="28"/>
                <w:szCs w:val="24"/>
              </w:rPr>
            </w:pPr>
            <w:r>
              <w:rPr>
                <w:rFonts w:ascii="Times New Roman" w:eastAsia="Times New Roman" w:hAnsi="Times New Roman" w:cs="Times New Roman"/>
                <w:sz w:val="28"/>
                <w:szCs w:val="24"/>
              </w:rPr>
              <w:t>55%</w:t>
            </w:r>
          </w:p>
        </w:tc>
      </w:tr>
      <w:tr w:rsidR="004F3219" w:rsidTr="0099063B">
        <w:tc>
          <w:tcPr>
            <w:tcW w:w="0" w:type="auto"/>
          </w:tcPr>
          <w:p w:rsidR="004F3219" w:rsidRDefault="004F3219" w:rsidP="0099063B">
            <w:pPr>
              <w:rPr>
                <w:rFonts w:ascii="Times New Roman" w:eastAsia="Times New Roman" w:hAnsi="Times New Roman" w:cs="Times New Roman"/>
                <w:sz w:val="28"/>
                <w:szCs w:val="24"/>
              </w:rPr>
            </w:pPr>
            <w:proofErr w:type="spellStart"/>
            <w:r>
              <w:rPr>
                <w:rFonts w:ascii="Times New Roman" w:eastAsia="Times New Roman" w:hAnsi="Times New Roman" w:cs="Times New Roman"/>
                <w:sz w:val="28"/>
                <w:szCs w:val="24"/>
              </w:rPr>
              <w:t>Rajshahi</w:t>
            </w:r>
            <w:proofErr w:type="spellEnd"/>
            <w:r>
              <w:rPr>
                <w:rFonts w:ascii="Times New Roman" w:eastAsia="Times New Roman" w:hAnsi="Times New Roman" w:cs="Times New Roman"/>
                <w:sz w:val="28"/>
                <w:szCs w:val="24"/>
              </w:rPr>
              <w:t xml:space="preserve"> University</w:t>
            </w:r>
          </w:p>
        </w:tc>
        <w:tc>
          <w:tcPr>
            <w:tcW w:w="0" w:type="auto"/>
          </w:tcPr>
          <w:p w:rsidR="004F3219" w:rsidRDefault="004F3219" w:rsidP="0099063B">
            <w:pPr>
              <w:rPr>
                <w:rFonts w:ascii="Times New Roman" w:eastAsia="Times New Roman" w:hAnsi="Times New Roman" w:cs="Times New Roman"/>
                <w:sz w:val="28"/>
                <w:szCs w:val="24"/>
              </w:rPr>
            </w:pPr>
            <w:r>
              <w:rPr>
                <w:rFonts w:ascii="Times New Roman" w:eastAsia="Times New Roman" w:hAnsi="Times New Roman" w:cs="Times New Roman"/>
                <w:sz w:val="28"/>
                <w:szCs w:val="24"/>
              </w:rPr>
              <w:t>50%</w:t>
            </w:r>
          </w:p>
        </w:tc>
        <w:tc>
          <w:tcPr>
            <w:tcW w:w="0" w:type="auto"/>
          </w:tcPr>
          <w:p w:rsidR="004F3219" w:rsidRDefault="004F3219" w:rsidP="0099063B">
            <w:pPr>
              <w:rPr>
                <w:rFonts w:ascii="Times New Roman" w:eastAsia="Times New Roman" w:hAnsi="Times New Roman" w:cs="Times New Roman"/>
                <w:sz w:val="28"/>
                <w:szCs w:val="24"/>
              </w:rPr>
            </w:pPr>
            <w:r>
              <w:rPr>
                <w:rFonts w:ascii="Times New Roman" w:eastAsia="Times New Roman" w:hAnsi="Times New Roman" w:cs="Times New Roman"/>
                <w:sz w:val="28"/>
                <w:szCs w:val="24"/>
              </w:rPr>
              <w:t>60%</w:t>
            </w:r>
          </w:p>
        </w:tc>
      </w:tr>
      <w:tr w:rsidR="004F3219" w:rsidTr="0099063B">
        <w:tc>
          <w:tcPr>
            <w:tcW w:w="0" w:type="auto"/>
          </w:tcPr>
          <w:p w:rsidR="004F3219" w:rsidRDefault="004F3219" w:rsidP="0099063B">
            <w:pPr>
              <w:rPr>
                <w:rFonts w:ascii="Times New Roman" w:eastAsia="Times New Roman" w:hAnsi="Times New Roman" w:cs="Times New Roman"/>
                <w:sz w:val="28"/>
                <w:szCs w:val="24"/>
              </w:rPr>
            </w:pPr>
            <w:r>
              <w:rPr>
                <w:rFonts w:ascii="Times New Roman" w:eastAsia="Times New Roman" w:hAnsi="Times New Roman" w:cs="Times New Roman"/>
                <w:sz w:val="28"/>
                <w:szCs w:val="24"/>
              </w:rPr>
              <w:t>Chittagong University</w:t>
            </w:r>
          </w:p>
        </w:tc>
        <w:tc>
          <w:tcPr>
            <w:tcW w:w="0" w:type="auto"/>
          </w:tcPr>
          <w:p w:rsidR="004F3219" w:rsidRDefault="004F3219" w:rsidP="0099063B">
            <w:pPr>
              <w:rPr>
                <w:rFonts w:ascii="Times New Roman" w:eastAsia="Times New Roman" w:hAnsi="Times New Roman" w:cs="Times New Roman"/>
                <w:sz w:val="28"/>
                <w:szCs w:val="24"/>
              </w:rPr>
            </w:pPr>
            <w:r>
              <w:rPr>
                <w:rFonts w:ascii="Times New Roman" w:eastAsia="Times New Roman" w:hAnsi="Times New Roman" w:cs="Times New Roman"/>
                <w:sz w:val="28"/>
                <w:szCs w:val="24"/>
              </w:rPr>
              <w:t>55%</w:t>
            </w:r>
          </w:p>
        </w:tc>
        <w:tc>
          <w:tcPr>
            <w:tcW w:w="0" w:type="auto"/>
          </w:tcPr>
          <w:p w:rsidR="004F3219" w:rsidRDefault="004F3219" w:rsidP="0099063B">
            <w:pPr>
              <w:rPr>
                <w:rFonts w:ascii="Times New Roman" w:eastAsia="Times New Roman" w:hAnsi="Times New Roman" w:cs="Times New Roman"/>
                <w:sz w:val="28"/>
                <w:szCs w:val="24"/>
              </w:rPr>
            </w:pPr>
            <w:r>
              <w:rPr>
                <w:rFonts w:ascii="Times New Roman" w:eastAsia="Times New Roman" w:hAnsi="Times New Roman" w:cs="Times New Roman"/>
                <w:sz w:val="28"/>
                <w:szCs w:val="24"/>
              </w:rPr>
              <w:t>58%</w:t>
            </w:r>
          </w:p>
        </w:tc>
      </w:tr>
    </w:tbl>
    <w:p w:rsidR="004F3219" w:rsidRDefault="004F3219" w:rsidP="004F3219">
      <w:pPr>
        <w:pStyle w:val="ListParagraph"/>
        <w:numPr>
          <w:ilvl w:val="0"/>
          <w:numId w:val="7"/>
        </w:numPr>
        <w:spacing w:before="100" w:beforeAutospacing="1" w:after="100" w:afterAutospacing="1"/>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The national average for students struggling with financial issues stands at 55%, which is higher than </w:t>
      </w:r>
      <w:proofErr w:type="spellStart"/>
      <w:r>
        <w:rPr>
          <w:rFonts w:ascii="Times New Roman" w:eastAsia="Times New Roman" w:hAnsi="Times New Roman" w:cs="Times New Roman"/>
          <w:sz w:val="28"/>
          <w:szCs w:val="24"/>
        </w:rPr>
        <w:t>Barishal</w:t>
      </w:r>
      <w:proofErr w:type="spellEnd"/>
      <w:r>
        <w:rPr>
          <w:rFonts w:ascii="Times New Roman" w:eastAsia="Times New Roman" w:hAnsi="Times New Roman" w:cs="Times New Roman"/>
          <w:sz w:val="28"/>
          <w:szCs w:val="24"/>
        </w:rPr>
        <w:t xml:space="preserve"> University’s figures, indicating that the university has slightly fewer financial issues than other institutions in the country.</w:t>
      </w:r>
    </w:p>
    <w:p w:rsidR="004F3219" w:rsidRPr="0007018E" w:rsidRDefault="004F3219" w:rsidP="004F3219">
      <w:pPr>
        <w:spacing w:before="100" w:beforeAutospacing="1" w:after="100" w:afterAutospacing="1"/>
        <w:rPr>
          <w:rFonts w:ascii="Times New Roman" w:eastAsia="Times New Roman" w:hAnsi="Times New Roman" w:cs="Times New Roman"/>
          <w:sz w:val="28"/>
          <w:szCs w:val="24"/>
        </w:rPr>
      </w:pPr>
      <w:r w:rsidRPr="0007018E">
        <w:rPr>
          <w:rFonts w:ascii="Times New Roman" w:eastAsia="Times New Roman" w:hAnsi="Times New Roman" w:cs="Times New Roman"/>
          <w:noProof/>
          <w:sz w:val="28"/>
          <w:szCs w:val="24"/>
        </w:rPr>
        <w:lastRenderedPageBreak/>
        <w:drawing>
          <wp:inline distT="0" distB="0" distL="0" distR="0" wp14:anchorId="61B9FA72" wp14:editId="36C9C380">
            <wp:extent cx="5943600" cy="2819400"/>
            <wp:effectExtent l="0" t="0" r="0" b="0"/>
            <wp:docPr id="12" name="Picture 12" descr="Forms response chart. Question title:   Do you feel that you are financially stressed or struggling during your studies?  . Number of responses: 1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orms response chart. Question title:   Do you feel that you are financially stressed or struggling during your studies?  . Number of responses: 11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rsidR="004F3219" w:rsidRDefault="004F3219" w:rsidP="004F3219">
      <w:pPr>
        <w:pStyle w:val="Heading1"/>
      </w:pPr>
      <w:bookmarkStart w:id="6" w:name="_Toc184386206"/>
      <w:r>
        <w:rPr>
          <w:rStyle w:val="Strong"/>
          <w:rFonts w:ascii="Times New Roman" w:hAnsi="Times New Roman" w:cs="Times New Roman"/>
        </w:rPr>
        <w:t xml:space="preserve">6. Comparative Analysis: </w:t>
      </w:r>
      <w:proofErr w:type="spellStart"/>
      <w:r>
        <w:rPr>
          <w:rStyle w:val="Strong"/>
          <w:rFonts w:ascii="Times New Roman" w:hAnsi="Times New Roman" w:cs="Times New Roman"/>
        </w:rPr>
        <w:t>Barishal</w:t>
      </w:r>
      <w:proofErr w:type="spellEnd"/>
      <w:r>
        <w:rPr>
          <w:rStyle w:val="Strong"/>
          <w:rFonts w:ascii="Times New Roman" w:hAnsi="Times New Roman" w:cs="Times New Roman"/>
        </w:rPr>
        <w:t xml:space="preserve"> University vs. National Trends</w:t>
      </w:r>
      <w:bookmarkEnd w:id="6"/>
    </w:p>
    <w:p w:rsidR="004F3219" w:rsidRDefault="004F3219" w:rsidP="004F3219">
      <w:pPr>
        <w:numPr>
          <w:ilvl w:val="0"/>
          <w:numId w:val="8"/>
        </w:numPr>
        <w:spacing w:before="100" w:beforeAutospacing="1" w:after="100" w:afterAutospacing="1"/>
        <w:rPr>
          <w:rFonts w:ascii="Times New Roman" w:hAnsi="Times New Roman" w:cs="Times New Roman"/>
          <w:sz w:val="28"/>
        </w:rPr>
      </w:pPr>
      <w:proofErr w:type="spellStart"/>
      <w:r>
        <w:rPr>
          <w:rStyle w:val="Strong"/>
          <w:rFonts w:ascii="Times New Roman" w:hAnsi="Times New Roman" w:cs="Times New Roman"/>
          <w:sz w:val="28"/>
        </w:rPr>
        <w:t>Barishal</w:t>
      </w:r>
      <w:proofErr w:type="spellEnd"/>
      <w:r>
        <w:rPr>
          <w:rStyle w:val="Strong"/>
          <w:rFonts w:ascii="Times New Roman" w:hAnsi="Times New Roman" w:cs="Times New Roman"/>
          <w:sz w:val="28"/>
        </w:rPr>
        <w:t xml:space="preserve"> University</w:t>
      </w:r>
      <w:r>
        <w:rPr>
          <w:rFonts w:ascii="Times New Roman" w:hAnsi="Times New Roman" w:cs="Times New Roman"/>
          <w:sz w:val="28"/>
        </w:rPr>
        <w:t xml:space="preserve"> faces similar financial challenges as many other public universities in Bangladesh, including Dhaka University, </w:t>
      </w:r>
      <w:proofErr w:type="spellStart"/>
      <w:r>
        <w:rPr>
          <w:rFonts w:ascii="Times New Roman" w:hAnsi="Times New Roman" w:cs="Times New Roman"/>
          <w:sz w:val="28"/>
        </w:rPr>
        <w:t>Rajshahi</w:t>
      </w:r>
      <w:proofErr w:type="spellEnd"/>
      <w:r>
        <w:rPr>
          <w:rFonts w:ascii="Times New Roman" w:hAnsi="Times New Roman" w:cs="Times New Roman"/>
          <w:sz w:val="28"/>
        </w:rPr>
        <w:t xml:space="preserve"> University, and Chittagong University. However, </w:t>
      </w:r>
      <w:proofErr w:type="spellStart"/>
      <w:r>
        <w:rPr>
          <w:rFonts w:ascii="Times New Roman" w:hAnsi="Times New Roman" w:cs="Times New Roman"/>
          <w:sz w:val="28"/>
        </w:rPr>
        <w:t>Barishal</w:t>
      </w:r>
      <w:proofErr w:type="spellEnd"/>
      <w:r>
        <w:rPr>
          <w:rFonts w:ascii="Times New Roman" w:hAnsi="Times New Roman" w:cs="Times New Roman"/>
          <w:sz w:val="28"/>
        </w:rPr>
        <w:t xml:space="preserve"> University students, due to the city's location, face a unique set of challenges related to limited job opportunities and higher accommodation costs.</w:t>
      </w:r>
    </w:p>
    <w:p w:rsidR="004F3219" w:rsidRDefault="004F3219" w:rsidP="004F3219">
      <w:pPr>
        <w:spacing w:before="100" w:beforeAutospacing="1" w:after="100" w:afterAutospacing="1"/>
        <w:rPr>
          <w:rFonts w:ascii="Times New Roman" w:eastAsia="Times New Roman" w:hAnsi="Times New Roman" w:cs="Times New Roman"/>
          <w:sz w:val="28"/>
          <w:szCs w:val="24"/>
        </w:rPr>
      </w:pPr>
    </w:p>
    <w:p w:rsidR="004F3219" w:rsidRDefault="004F3219" w:rsidP="004F3219">
      <w:pPr>
        <w:pStyle w:val="Heading1"/>
      </w:pPr>
      <w:bookmarkStart w:id="7" w:name="_Toc184386207"/>
      <w:r>
        <w:rPr>
          <w:rStyle w:val="Strong"/>
          <w:rFonts w:ascii="Times New Roman" w:hAnsi="Times New Roman" w:cs="Times New Roman"/>
        </w:rPr>
        <w:t>7. Conclusion</w:t>
      </w:r>
      <w:bookmarkEnd w:id="7"/>
    </w:p>
    <w:p w:rsidR="004F3219" w:rsidRDefault="004F3219" w:rsidP="004F3219">
      <w:pPr>
        <w:pStyle w:val="NormalWeb"/>
        <w:spacing w:line="276" w:lineRule="auto"/>
        <w:rPr>
          <w:sz w:val="28"/>
        </w:rPr>
      </w:pPr>
      <w:r>
        <w:rPr>
          <w:sz w:val="28"/>
        </w:rPr>
        <w:t xml:space="preserve">The financial crisis in student life is a widespread issue that affects students in both developed and developing countries, including Bangladesh. At </w:t>
      </w:r>
      <w:proofErr w:type="spellStart"/>
      <w:r>
        <w:rPr>
          <w:rStyle w:val="Strong"/>
          <w:color w:val="0070C0"/>
          <w:sz w:val="28"/>
        </w:rPr>
        <w:t>Barishal</w:t>
      </w:r>
      <w:proofErr w:type="spellEnd"/>
      <w:r>
        <w:rPr>
          <w:rStyle w:val="Strong"/>
          <w:color w:val="0070C0"/>
          <w:sz w:val="28"/>
        </w:rPr>
        <w:t xml:space="preserve"> University</w:t>
      </w:r>
      <w:r>
        <w:rPr>
          <w:sz w:val="28"/>
        </w:rPr>
        <w:t>, financial burdens are a significant concern for many students, especially those from lower-income families. Rising tuition fees, limited financial aid, and high living costs contribute to this crisis. The consequences of financial struggles are far-reaching, affecting students' academic performance, mental health, and future career opportunities. However, through government intervention, increased institutional support, and greater financial literacy, much can be done to alleviate these challenges.</w:t>
      </w:r>
    </w:p>
    <w:p w:rsidR="004F3219" w:rsidRDefault="004F3219" w:rsidP="004F3219">
      <w:pPr>
        <w:pStyle w:val="Heading1"/>
      </w:pPr>
      <w:bookmarkStart w:id="8" w:name="_Toc184386208"/>
      <w:r>
        <w:lastRenderedPageBreak/>
        <w:t>8. Recommendations</w:t>
      </w:r>
      <w:bookmarkEnd w:id="8"/>
    </w:p>
    <w:p w:rsidR="004F3219" w:rsidRDefault="004F3219" w:rsidP="004F3219">
      <w:pPr>
        <w:spacing w:after="0"/>
        <w:rPr>
          <w:rFonts w:ascii="Times New Roman" w:eastAsia="Times New Roman" w:hAnsi="Times New Roman" w:cs="Times New Roman"/>
          <w:sz w:val="28"/>
          <w:szCs w:val="24"/>
        </w:rPr>
      </w:pPr>
      <w:proofErr w:type="gramStart"/>
      <w:r>
        <w:rPr>
          <w:rFonts w:ascii="Times New Roman" w:eastAsia="Times New Roman" w:hAnsi="Times New Roman" w:cs="Times New Roman"/>
          <w:sz w:val="28"/>
          <w:szCs w:val="24"/>
        </w:rPr>
        <w:t xml:space="preserve">  </w:t>
      </w:r>
      <w:r>
        <w:rPr>
          <w:rFonts w:ascii="Times New Roman" w:eastAsia="Times New Roman" w:hAnsi="Times New Roman" w:cs="Times New Roman"/>
          <w:b/>
          <w:bCs/>
          <w:color w:val="0070C0"/>
          <w:sz w:val="28"/>
          <w:szCs w:val="24"/>
        </w:rPr>
        <w:t>Increase</w:t>
      </w:r>
      <w:proofErr w:type="gramEnd"/>
      <w:r>
        <w:rPr>
          <w:rFonts w:ascii="Times New Roman" w:eastAsia="Times New Roman" w:hAnsi="Times New Roman" w:cs="Times New Roman"/>
          <w:b/>
          <w:bCs/>
          <w:color w:val="0070C0"/>
          <w:sz w:val="28"/>
          <w:szCs w:val="24"/>
        </w:rPr>
        <w:t xml:space="preserve"> Financial Aid:</w:t>
      </w:r>
      <w:r>
        <w:rPr>
          <w:rFonts w:ascii="Times New Roman" w:eastAsia="Times New Roman" w:hAnsi="Times New Roman" w:cs="Times New Roman"/>
          <w:color w:val="0070C0"/>
          <w:sz w:val="28"/>
          <w:szCs w:val="24"/>
        </w:rPr>
        <w:t xml:space="preserve"> </w:t>
      </w:r>
      <w:proofErr w:type="spellStart"/>
      <w:r>
        <w:rPr>
          <w:rFonts w:ascii="Times New Roman" w:eastAsia="Times New Roman" w:hAnsi="Times New Roman" w:cs="Times New Roman"/>
          <w:sz w:val="28"/>
          <w:szCs w:val="24"/>
        </w:rPr>
        <w:t>Barishal</w:t>
      </w:r>
      <w:proofErr w:type="spellEnd"/>
      <w:r>
        <w:rPr>
          <w:rFonts w:ascii="Times New Roman" w:eastAsia="Times New Roman" w:hAnsi="Times New Roman" w:cs="Times New Roman"/>
          <w:sz w:val="28"/>
          <w:szCs w:val="24"/>
        </w:rPr>
        <w:t xml:space="preserve"> University should work to increase the number of scholarships, grants, and low-interest loans available to students.</w:t>
      </w:r>
    </w:p>
    <w:p w:rsidR="004F3219" w:rsidRDefault="004F3219" w:rsidP="004F3219">
      <w:pPr>
        <w:spacing w:after="0"/>
        <w:rPr>
          <w:rFonts w:ascii="Times New Roman" w:eastAsia="Times New Roman" w:hAnsi="Times New Roman" w:cs="Times New Roman"/>
          <w:sz w:val="28"/>
          <w:szCs w:val="24"/>
        </w:rPr>
      </w:pPr>
      <w:proofErr w:type="gramStart"/>
      <w:r>
        <w:rPr>
          <w:rFonts w:ascii="Times New Roman" w:eastAsia="Times New Roman" w:hAnsi="Times New Roman" w:cs="Times New Roman"/>
          <w:color w:val="0070C0"/>
          <w:sz w:val="28"/>
          <w:szCs w:val="24"/>
        </w:rPr>
        <w:t xml:space="preserve">  </w:t>
      </w:r>
      <w:r>
        <w:rPr>
          <w:rFonts w:ascii="Times New Roman" w:eastAsia="Times New Roman" w:hAnsi="Times New Roman" w:cs="Times New Roman"/>
          <w:b/>
          <w:bCs/>
          <w:color w:val="0070C0"/>
          <w:sz w:val="28"/>
          <w:szCs w:val="24"/>
        </w:rPr>
        <w:t>Financial</w:t>
      </w:r>
      <w:proofErr w:type="gramEnd"/>
      <w:r>
        <w:rPr>
          <w:rFonts w:ascii="Times New Roman" w:eastAsia="Times New Roman" w:hAnsi="Times New Roman" w:cs="Times New Roman"/>
          <w:b/>
          <w:bCs/>
          <w:color w:val="0070C0"/>
          <w:sz w:val="28"/>
          <w:szCs w:val="24"/>
        </w:rPr>
        <w:t xml:space="preserve"> Literacy Programs:</w:t>
      </w:r>
      <w:r>
        <w:rPr>
          <w:rFonts w:ascii="Times New Roman" w:eastAsia="Times New Roman" w:hAnsi="Times New Roman" w:cs="Times New Roman"/>
          <w:color w:val="0070C0"/>
          <w:sz w:val="28"/>
          <w:szCs w:val="24"/>
        </w:rPr>
        <w:t xml:space="preserve"> </w:t>
      </w:r>
      <w:r>
        <w:rPr>
          <w:rFonts w:ascii="Times New Roman" w:eastAsia="Times New Roman" w:hAnsi="Times New Roman" w:cs="Times New Roman"/>
          <w:sz w:val="28"/>
          <w:szCs w:val="24"/>
        </w:rPr>
        <w:t>The university should incorporate financial management training into the student orientation process.</w:t>
      </w:r>
    </w:p>
    <w:p w:rsidR="004F3219" w:rsidRDefault="004F3219" w:rsidP="004F3219">
      <w:pPr>
        <w:spacing w:after="0"/>
        <w:rPr>
          <w:rFonts w:ascii="Times New Roman" w:eastAsia="Times New Roman" w:hAnsi="Times New Roman" w:cs="Times New Roman"/>
          <w:sz w:val="28"/>
          <w:szCs w:val="24"/>
        </w:rPr>
      </w:pPr>
      <w:proofErr w:type="gramStart"/>
      <w:r>
        <w:rPr>
          <w:rFonts w:ascii="Times New Roman" w:eastAsia="Times New Roman" w:hAnsi="Times New Roman" w:cs="Times New Roman"/>
          <w:color w:val="0070C0"/>
          <w:sz w:val="28"/>
          <w:szCs w:val="24"/>
        </w:rPr>
        <w:t xml:space="preserve">  </w:t>
      </w:r>
      <w:r>
        <w:rPr>
          <w:rFonts w:ascii="Times New Roman" w:eastAsia="Times New Roman" w:hAnsi="Times New Roman" w:cs="Times New Roman"/>
          <w:b/>
          <w:bCs/>
          <w:color w:val="0070C0"/>
          <w:sz w:val="28"/>
          <w:szCs w:val="24"/>
        </w:rPr>
        <w:t>Government</w:t>
      </w:r>
      <w:proofErr w:type="gramEnd"/>
      <w:r>
        <w:rPr>
          <w:rFonts w:ascii="Times New Roman" w:eastAsia="Times New Roman" w:hAnsi="Times New Roman" w:cs="Times New Roman"/>
          <w:b/>
          <w:bCs/>
          <w:color w:val="0070C0"/>
          <w:sz w:val="28"/>
          <w:szCs w:val="24"/>
        </w:rPr>
        <w:t xml:space="preserve"> Collaboration:</w:t>
      </w:r>
      <w:r>
        <w:rPr>
          <w:rFonts w:ascii="Times New Roman" w:eastAsia="Times New Roman" w:hAnsi="Times New Roman" w:cs="Times New Roman"/>
          <w:color w:val="0070C0"/>
          <w:sz w:val="28"/>
          <w:szCs w:val="24"/>
        </w:rPr>
        <w:t xml:space="preserve"> </w:t>
      </w:r>
      <w:r>
        <w:rPr>
          <w:rFonts w:ascii="Times New Roman" w:eastAsia="Times New Roman" w:hAnsi="Times New Roman" w:cs="Times New Roman"/>
          <w:sz w:val="28"/>
          <w:szCs w:val="24"/>
        </w:rPr>
        <w:t>The government must increase its budget for student financial aid and offer more comprehensive support to public university students.</w:t>
      </w:r>
    </w:p>
    <w:p w:rsidR="004F3219" w:rsidRDefault="004F3219" w:rsidP="004F3219">
      <w:pPr>
        <w:spacing w:before="100" w:beforeAutospacing="1" w:after="100" w:afterAutospacing="1"/>
        <w:rPr>
          <w:rFonts w:ascii="Times New Roman" w:eastAsia="Times New Roman" w:hAnsi="Times New Roman" w:cs="Times New Roman"/>
          <w:sz w:val="28"/>
          <w:szCs w:val="24"/>
        </w:rPr>
      </w:pPr>
      <w:proofErr w:type="gramStart"/>
      <w:r>
        <w:rPr>
          <w:rFonts w:ascii="Times New Roman" w:eastAsia="Times New Roman" w:hAnsi="Times New Roman" w:cs="Times New Roman"/>
          <w:color w:val="0070C0"/>
          <w:sz w:val="28"/>
          <w:szCs w:val="24"/>
        </w:rPr>
        <w:t xml:space="preserve">  </w:t>
      </w:r>
      <w:r>
        <w:rPr>
          <w:rFonts w:ascii="Times New Roman" w:eastAsia="Times New Roman" w:hAnsi="Times New Roman" w:cs="Times New Roman"/>
          <w:b/>
          <w:bCs/>
          <w:color w:val="0070C0"/>
          <w:sz w:val="28"/>
          <w:szCs w:val="24"/>
        </w:rPr>
        <w:t>Part</w:t>
      </w:r>
      <w:proofErr w:type="gramEnd"/>
      <w:r>
        <w:rPr>
          <w:rFonts w:ascii="Times New Roman" w:eastAsia="Times New Roman" w:hAnsi="Times New Roman" w:cs="Times New Roman"/>
          <w:b/>
          <w:bCs/>
          <w:color w:val="0070C0"/>
          <w:sz w:val="28"/>
          <w:szCs w:val="24"/>
        </w:rPr>
        <w:t>-Time Employment Opportunities:</w:t>
      </w:r>
      <w:r>
        <w:rPr>
          <w:rFonts w:ascii="Times New Roman" w:eastAsia="Times New Roman" w:hAnsi="Times New Roman" w:cs="Times New Roman"/>
          <w:color w:val="0070C0"/>
          <w:sz w:val="28"/>
          <w:szCs w:val="24"/>
        </w:rPr>
        <w:t xml:space="preserve"> </w:t>
      </w:r>
      <w:r>
        <w:rPr>
          <w:rFonts w:ascii="Times New Roman" w:eastAsia="Times New Roman" w:hAnsi="Times New Roman" w:cs="Times New Roman"/>
          <w:sz w:val="28"/>
          <w:szCs w:val="24"/>
        </w:rPr>
        <w:t xml:space="preserve">Universities in smaller cities like </w:t>
      </w:r>
      <w:proofErr w:type="spellStart"/>
      <w:r>
        <w:rPr>
          <w:rFonts w:ascii="Times New Roman" w:eastAsia="Times New Roman" w:hAnsi="Times New Roman" w:cs="Times New Roman"/>
          <w:sz w:val="28"/>
          <w:szCs w:val="24"/>
        </w:rPr>
        <w:t>Barishal</w:t>
      </w:r>
      <w:proofErr w:type="spellEnd"/>
      <w:r>
        <w:rPr>
          <w:rFonts w:ascii="Times New Roman" w:eastAsia="Times New Roman" w:hAnsi="Times New Roman" w:cs="Times New Roman"/>
          <w:sz w:val="28"/>
          <w:szCs w:val="24"/>
        </w:rPr>
        <w:t xml:space="preserve"> should create more work-study programs and internships to help students earn money without compromising their education.</w:t>
      </w:r>
    </w:p>
    <w:p w:rsidR="004F3219" w:rsidRDefault="004F3219" w:rsidP="004F3219">
      <w:r>
        <w:rPr>
          <w:rFonts w:ascii="Arial" w:hAnsi="Arial" w:cs="Arial"/>
          <w:noProof/>
          <w:color w:val="000000"/>
          <w:bdr w:val="none" w:sz="0" w:space="0" w:color="auto" w:frame="1"/>
        </w:rPr>
        <w:drawing>
          <wp:inline distT="0" distB="0" distL="0" distR="0" wp14:anchorId="29C133A7" wp14:editId="73E75BBE">
            <wp:extent cx="5943600" cy="2819400"/>
            <wp:effectExtent l="0" t="0" r="0" b="0"/>
            <wp:docPr id="14" name="Picture 14" descr="Forms response chart. Question title:   What strategies do you use to manage your finances as a student? (Select all that apply)    . Number of responses: 1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s response chart. Question title:   What strategies do you use to manage your finances as a student? (Select all that apply)    . Number of responses: 12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rsidR="00BE5606" w:rsidRDefault="00BE5606" w:rsidP="00BE5606">
      <w:pPr>
        <w:pStyle w:val="Heading1"/>
        <w:rPr>
          <w:rStyle w:val="Strong"/>
          <w:rFonts w:ascii="Times New Roman" w:hAnsi="Times New Roman" w:cs="Times New Roman"/>
          <w:b/>
          <w:bCs/>
        </w:rPr>
      </w:pPr>
      <w:bookmarkStart w:id="9" w:name="_Toc184386209"/>
      <w:r>
        <w:rPr>
          <w:rFonts w:ascii="Arial" w:hAnsi="Arial" w:cs="Arial"/>
          <w:noProof/>
          <w:color w:val="000000"/>
          <w:bdr w:val="none" w:sz="0" w:space="0" w:color="auto" w:frame="1"/>
        </w:rPr>
        <w:lastRenderedPageBreak/>
        <w:drawing>
          <wp:anchor distT="0" distB="0" distL="114300" distR="114300" simplePos="0" relativeHeight="251662336" behindDoc="0" locked="0" layoutInCell="1" allowOverlap="1" wp14:anchorId="387734A8" wp14:editId="502BEE3E">
            <wp:simplePos x="0" y="0"/>
            <wp:positionH relativeFrom="column">
              <wp:align>left</wp:align>
            </wp:positionH>
            <wp:positionV relativeFrom="paragraph">
              <wp:align>top</wp:align>
            </wp:positionV>
            <wp:extent cx="5943600" cy="2819400"/>
            <wp:effectExtent l="0" t="0" r="0" b="0"/>
            <wp:wrapSquare wrapText="bothSides"/>
            <wp:docPr id="13" name="Picture 13" descr="Forms response chart. Question title:   Do you believe that student loan debt is a significant issue for students today?  . Number of responses: 1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response chart. Question title:   Do you believe that student loan debt is a significant issue for students today?  . Number of responses: 12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anchor>
        </w:drawing>
      </w:r>
      <w:r>
        <w:rPr>
          <w:rStyle w:val="Strong"/>
          <w:rFonts w:ascii="Times New Roman" w:hAnsi="Times New Roman" w:cs="Times New Roman"/>
        </w:rPr>
        <w:br w:type="textWrapping" w:clear="all"/>
      </w:r>
    </w:p>
    <w:p w:rsidR="004F3219" w:rsidRDefault="004F3219" w:rsidP="004F3219">
      <w:pPr>
        <w:pStyle w:val="Heading1"/>
        <w:rPr>
          <w:rStyle w:val="Strong"/>
          <w:rFonts w:ascii="Times New Roman" w:hAnsi="Times New Roman" w:cs="Times New Roman"/>
          <w:b/>
          <w:bCs/>
        </w:rPr>
      </w:pPr>
      <w:bookmarkStart w:id="10" w:name="_GoBack"/>
      <w:bookmarkEnd w:id="10"/>
    </w:p>
    <w:p w:rsidR="004F3219" w:rsidRDefault="004F3219" w:rsidP="004F3219">
      <w:pPr>
        <w:pStyle w:val="Heading1"/>
        <w:rPr>
          <w:rStyle w:val="Strong"/>
          <w:rFonts w:ascii="Times New Roman" w:hAnsi="Times New Roman" w:cs="Times New Roman"/>
          <w:b/>
          <w:bCs/>
        </w:rPr>
      </w:pPr>
    </w:p>
    <w:p w:rsidR="004F3219" w:rsidRDefault="004F3219" w:rsidP="004F3219">
      <w:pPr>
        <w:pStyle w:val="Heading1"/>
      </w:pPr>
      <w:r>
        <w:rPr>
          <w:rStyle w:val="Strong"/>
          <w:rFonts w:ascii="Times New Roman" w:hAnsi="Times New Roman" w:cs="Times New Roman"/>
        </w:rPr>
        <w:t>9. References</w:t>
      </w:r>
      <w:bookmarkEnd w:id="9"/>
    </w:p>
    <w:p w:rsidR="004F3219" w:rsidRDefault="004F3219" w:rsidP="004F3219">
      <w:pPr>
        <w:numPr>
          <w:ilvl w:val="0"/>
          <w:numId w:val="9"/>
        </w:numPr>
        <w:spacing w:before="100" w:beforeAutospacing="1" w:after="100" w:afterAutospacing="1"/>
        <w:rPr>
          <w:rFonts w:ascii="Times New Roman" w:hAnsi="Times New Roman" w:cs="Times New Roman"/>
          <w:sz w:val="28"/>
        </w:rPr>
      </w:pPr>
      <w:proofErr w:type="spellStart"/>
      <w:r>
        <w:rPr>
          <w:rFonts w:ascii="Times New Roman" w:hAnsi="Times New Roman" w:cs="Times New Roman"/>
          <w:sz w:val="28"/>
        </w:rPr>
        <w:t>Barishal</w:t>
      </w:r>
      <w:proofErr w:type="spellEnd"/>
      <w:r>
        <w:rPr>
          <w:rFonts w:ascii="Times New Roman" w:hAnsi="Times New Roman" w:cs="Times New Roman"/>
          <w:sz w:val="28"/>
        </w:rPr>
        <w:t xml:space="preserve"> University (2023). </w:t>
      </w:r>
      <w:r>
        <w:rPr>
          <w:rStyle w:val="Emphasis"/>
          <w:rFonts w:ascii="Times New Roman" w:hAnsi="Times New Roman" w:cs="Times New Roman"/>
          <w:sz w:val="28"/>
        </w:rPr>
        <w:t>Annual Report: Student Support Programs</w:t>
      </w:r>
      <w:r>
        <w:rPr>
          <w:rFonts w:ascii="Times New Roman" w:hAnsi="Times New Roman" w:cs="Times New Roman"/>
          <w:sz w:val="28"/>
        </w:rPr>
        <w:t>.</w:t>
      </w:r>
    </w:p>
    <w:p w:rsidR="004F3219" w:rsidRDefault="004F3219" w:rsidP="004F3219">
      <w:pPr>
        <w:numPr>
          <w:ilvl w:val="0"/>
          <w:numId w:val="9"/>
        </w:numPr>
        <w:spacing w:before="100" w:beforeAutospacing="1" w:after="100" w:afterAutospacing="1"/>
        <w:rPr>
          <w:rFonts w:ascii="Times New Roman" w:hAnsi="Times New Roman" w:cs="Times New Roman"/>
          <w:sz w:val="28"/>
        </w:rPr>
      </w:pPr>
      <w:r>
        <w:rPr>
          <w:rFonts w:ascii="Times New Roman" w:hAnsi="Times New Roman" w:cs="Times New Roman"/>
          <w:sz w:val="28"/>
        </w:rPr>
        <w:t xml:space="preserve">Bangladesh Ministry of Education (2022). </w:t>
      </w:r>
      <w:r>
        <w:rPr>
          <w:rStyle w:val="Emphasis"/>
          <w:rFonts w:ascii="Times New Roman" w:hAnsi="Times New Roman" w:cs="Times New Roman"/>
          <w:sz w:val="28"/>
        </w:rPr>
        <w:t>National Education Statistics</w:t>
      </w:r>
      <w:r>
        <w:rPr>
          <w:rFonts w:ascii="Times New Roman" w:hAnsi="Times New Roman" w:cs="Times New Roman"/>
          <w:sz w:val="28"/>
        </w:rPr>
        <w:t>.</w:t>
      </w:r>
    </w:p>
    <w:p w:rsidR="004F3219" w:rsidRDefault="004F3219" w:rsidP="004F3219">
      <w:pPr>
        <w:numPr>
          <w:ilvl w:val="0"/>
          <w:numId w:val="9"/>
        </w:numPr>
        <w:spacing w:before="100" w:beforeAutospacing="1" w:after="100" w:afterAutospacing="1"/>
        <w:rPr>
          <w:rFonts w:ascii="Times New Roman" w:hAnsi="Times New Roman" w:cs="Times New Roman"/>
          <w:sz w:val="28"/>
        </w:rPr>
      </w:pPr>
      <w:r>
        <w:rPr>
          <w:rFonts w:ascii="Times New Roman" w:hAnsi="Times New Roman" w:cs="Times New Roman"/>
          <w:sz w:val="28"/>
        </w:rPr>
        <w:t xml:space="preserve">University Grants Commission (UGC) of Bangladesh (2021). </w:t>
      </w:r>
      <w:r>
        <w:rPr>
          <w:rStyle w:val="Emphasis"/>
          <w:rFonts w:ascii="Times New Roman" w:hAnsi="Times New Roman" w:cs="Times New Roman"/>
          <w:sz w:val="28"/>
        </w:rPr>
        <w:t>Higher Education in Bangladesh: Financial Overview</w:t>
      </w:r>
      <w:r>
        <w:rPr>
          <w:rFonts w:ascii="Times New Roman" w:hAnsi="Times New Roman" w:cs="Times New Roman"/>
          <w:sz w:val="28"/>
        </w:rPr>
        <w:t>.</w:t>
      </w:r>
    </w:p>
    <w:p w:rsidR="004F3219" w:rsidRDefault="004F3219" w:rsidP="004F3219">
      <w:pPr>
        <w:numPr>
          <w:ilvl w:val="0"/>
          <w:numId w:val="9"/>
        </w:numPr>
        <w:spacing w:before="100" w:beforeAutospacing="1" w:after="100" w:afterAutospacing="1"/>
        <w:rPr>
          <w:rFonts w:ascii="Times New Roman" w:hAnsi="Times New Roman" w:cs="Times New Roman"/>
          <w:sz w:val="28"/>
        </w:rPr>
      </w:pPr>
      <w:r>
        <w:rPr>
          <w:rFonts w:ascii="Times New Roman" w:hAnsi="Times New Roman" w:cs="Times New Roman"/>
          <w:sz w:val="28"/>
        </w:rPr>
        <w:t xml:space="preserve">Smith, J. (2022). </w:t>
      </w:r>
      <w:r>
        <w:rPr>
          <w:rStyle w:val="Emphasis"/>
          <w:rFonts w:ascii="Times New Roman" w:hAnsi="Times New Roman" w:cs="Times New Roman"/>
          <w:sz w:val="28"/>
        </w:rPr>
        <w:t>Financial Stress and Student Performance</w:t>
      </w:r>
      <w:r>
        <w:rPr>
          <w:rFonts w:ascii="Times New Roman" w:hAnsi="Times New Roman" w:cs="Times New Roman"/>
          <w:sz w:val="28"/>
        </w:rPr>
        <w:t>. Journal of Higher Education.</w:t>
      </w:r>
    </w:p>
    <w:p w:rsidR="004F3219" w:rsidRDefault="004F3219" w:rsidP="004F3219">
      <w:pPr>
        <w:numPr>
          <w:ilvl w:val="0"/>
          <w:numId w:val="9"/>
        </w:numPr>
        <w:spacing w:before="100" w:beforeAutospacing="1" w:after="100" w:afterAutospacing="1"/>
        <w:rPr>
          <w:rFonts w:ascii="Times New Roman" w:hAnsi="Times New Roman" w:cs="Times New Roman"/>
          <w:sz w:val="28"/>
        </w:rPr>
      </w:pPr>
      <w:r>
        <w:rPr>
          <w:rFonts w:ascii="Times New Roman" w:hAnsi="Times New Roman" w:cs="Times New Roman"/>
          <w:sz w:val="28"/>
        </w:rPr>
        <w:t xml:space="preserve">Bangladesh Bank (2023). </w:t>
      </w:r>
      <w:r>
        <w:rPr>
          <w:rStyle w:val="Emphasis"/>
          <w:rFonts w:ascii="Times New Roman" w:hAnsi="Times New Roman" w:cs="Times New Roman"/>
          <w:sz w:val="28"/>
        </w:rPr>
        <w:t>Student Loan Programs and Financial Support for Education</w:t>
      </w:r>
      <w:r>
        <w:rPr>
          <w:rFonts w:ascii="Times New Roman" w:hAnsi="Times New Roman" w:cs="Times New Roman"/>
          <w:sz w:val="28"/>
        </w:rPr>
        <w:t>.</w:t>
      </w:r>
    </w:p>
    <w:p w:rsidR="004F3219" w:rsidRDefault="004F3219" w:rsidP="004F3219">
      <w:pPr>
        <w:spacing w:before="100" w:beforeAutospacing="1" w:after="100" w:afterAutospacing="1"/>
        <w:ind w:left="360"/>
        <w:rPr>
          <w:rFonts w:ascii="Times New Roman" w:eastAsia="Times New Roman" w:hAnsi="Times New Roman" w:cs="Times New Roman"/>
          <w:sz w:val="28"/>
          <w:szCs w:val="24"/>
        </w:rPr>
      </w:pPr>
    </w:p>
    <w:p w:rsidR="004F3219" w:rsidRDefault="004F3219" w:rsidP="004F3219">
      <w:pPr>
        <w:rPr>
          <w:sz w:val="28"/>
          <w:szCs w:val="28"/>
        </w:rPr>
      </w:pPr>
    </w:p>
    <w:p w:rsidR="005D12D9" w:rsidRDefault="005D12D9" w:rsidP="008A45AD">
      <w:pPr>
        <w:jc w:val="center"/>
        <w:rPr>
          <w:rFonts w:ascii="Times New Roman" w:hAnsi="Times New Roman" w:cs="Times New Roman"/>
          <w:color w:val="000000" w:themeColor="text1"/>
          <w:sz w:val="28"/>
        </w:rPr>
      </w:pPr>
    </w:p>
    <w:p w:rsidR="005D12D9" w:rsidRPr="005D12D9" w:rsidRDefault="005D12D9" w:rsidP="008A45AD">
      <w:pPr>
        <w:jc w:val="center"/>
        <w:rPr>
          <w:rFonts w:ascii="Times New Roman" w:hAnsi="Times New Roman" w:cs="Times New Roman"/>
          <w:color w:val="000000" w:themeColor="text1"/>
          <w:sz w:val="28"/>
        </w:rPr>
      </w:pPr>
    </w:p>
    <w:p w:rsidR="008A45AD" w:rsidRPr="008A45AD" w:rsidRDefault="008A45AD" w:rsidP="008A45AD">
      <w:pPr>
        <w:jc w:val="center"/>
        <w:rPr>
          <w:rFonts w:ascii="Times New Roman" w:hAnsi="Times New Roman" w:cs="Times New Roman"/>
          <w:color w:val="000000" w:themeColor="text1"/>
          <w:sz w:val="28"/>
        </w:rPr>
      </w:pPr>
    </w:p>
    <w:sectPr w:rsidR="008A45AD" w:rsidRPr="008A45AD" w:rsidSect="008A45AD">
      <w:pgSz w:w="11907" w:h="16839" w:code="9"/>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30B" w:rsidRDefault="0054530B" w:rsidP="008A45AD">
      <w:pPr>
        <w:spacing w:after="0" w:line="240" w:lineRule="auto"/>
      </w:pPr>
      <w:r>
        <w:separator/>
      </w:r>
    </w:p>
  </w:endnote>
  <w:endnote w:type="continuationSeparator" w:id="0">
    <w:p w:rsidR="0054530B" w:rsidRDefault="0054530B" w:rsidP="008A4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30B" w:rsidRDefault="0054530B" w:rsidP="008A45AD">
      <w:pPr>
        <w:spacing w:after="0" w:line="240" w:lineRule="auto"/>
      </w:pPr>
      <w:r>
        <w:separator/>
      </w:r>
    </w:p>
  </w:footnote>
  <w:footnote w:type="continuationSeparator" w:id="0">
    <w:p w:rsidR="0054530B" w:rsidRDefault="0054530B" w:rsidP="008A4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0632F"/>
    <w:multiLevelType w:val="multilevel"/>
    <w:tmpl w:val="2270632F"/>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080"/>
        </w:tabs>
        <w:ind w:left="1080" w:hanging="360"/>
      </w:pPr>
      <w:rPr>
        <w:rFonts w:ascii="Courier New" w:hAnsi="Courier New"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1">
    <w:nsid w:val="27297C08"/>
    <w:multiLevelType w:val="multilevel"/>
    <w:tmpl w:val="27297C0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2D4603F8"/>
    <w:multiLevelType w:val="multilevel"/>
    <w:tmpl w:val="2D4603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2EDF6BC5"/>
    <w:multiLevelType w:val="multilevel"/>
    <w:tmpl w:val="2EDF6BC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416926BA"/>
    <w:multiLevelType w:val="multilevel"/>
    <w:tmpl w:val="416926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C54735F"/>
    <w:multiLevelType w:val="multilevel"/>
    <w:tmpl w:val="4C5473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4CE77D67"/>
    <w:multiLevelType w:val="multilevel"/>
    <w:tmpl w:val="4CE77D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55211697"/>
    <w:multiLevelType w:val="multilevel"/>
    <w:tmpl w:val="552116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6AA22409"/>
    <w:multiLevelType w:val="multilevel"/>
    <w:tmpl w:val="6AA22409"/>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5"/>
  </w:num>
  <w:num w:numId="6">
    <w:abstractNumId w:val="3"/>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AD"/>
    <w:rsid w:val="004F3219"/>
    <w:rsid w:val="00503FFD"/>
    <w:rsid w:val="0054530B"/>
    <w:rsid w:val="005D12D9"/>
    <w:rsid w:val="008A45AD"/>
    <w:rsid w:val="008B1838"/>
    <w:rsid w:val="0096006E"/>
    <w:rsid w:val="00A83D6A"/>
    <w:rsid w:val="00B457F8"/>
    <w:rsid w:val="00BE5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219"/>
    <w:pPr>
      <w:keepNext/>
      <w:keepLines/>
      <w:spacing w:before="480" w:after="0"/>
      <w:outlineLvl w:val="0"/>
    </w:pPr>
    <w:rPr>
      <w:rFonts w:asciiTheme="majorHAnsi" w:eastAsiaTheme="majorEastAsia" w:hAnsiTheme="majorHAnsi" w:cstheme="majorBidi"/>
      <w:b/>
      <w:bCs/>
      <w:color w:val="00B050"/>
      <w:sz w:val="32"/>
      <w:szCs w:val="28"/>
    </w:rPr>
  </w:style>
  <w:style w:type="paragraph" w:styleId="Heading3">
    <w:name w:val="heading 3"/>
    <w:basedOn w:val="Normal"/>
    <w:next w:val="Normal"/>
    <w:link w:val="Heading3Char"/>
    <w:uiPriority w:val="9"/>
    <w:semiHidden/>
    <w:unhideWhenUsed/>
    <w:qFormat/>
    <w:rsid w:val="004F32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F32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5AD"/>
  </w:style>
  <w:style w:type="paragraph" w:styleId="Footer">
    <w:name w:val="footer"/>
    <w:basedOn w:val="Normal"/>
    <w:link w:val="FooterChar"/>
    <w:uiPriority w:val="99"/>
    <w:unhideWhenUsed/>
    <w:rsid w:val="008A4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5AD"/>
  </w:style>
  <w:style w:type="paragraph" w:styleId="BalloonText">
    <w:name w:val="Balloon Text"/>
    <w:basedOn w:val="Normal"/>
    <w:link w:val="BalloonTextChar"/>
    <w:uiPriority w:val="99"/>
    <w:semiHidden/>
    <w:unhideWhenUsed/>
    <w:rsid w:val="008A4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5AD"/>
    <w:rPr>
      <w:rFonts w:ascii="Tahoma" w:hAnsi="Tahoma" w:cs="Tahoma"/>
      <w:sz w:val="16"/>
      <w:szCs w:val="16"/>
    </w:rPr>
  </w:style>
  <w:style w:type="character" w:customStyle="1" w:styleId="Heading1Char">
    <w:name w:val="Heading 1 Char"/>
    <w:basedOn w:val="DefaultParagraphFont"/>
    <w:link w:val="Heading1"/>
    <w:uiPriority w:val="9"/>
    <w:rsid w:val="004F3219"/>
    <w:rPr>
      <w:rFonts w:asciiTheme="majorHAnsi" w:eastAsiaTheme="majorEastAsia" w:hAnsiTheme="majorHAnsi" w:cstheme="majorBidi"/>
      <w:b/>
      <w:bCs/>
      <w:color w:val="00B050"/>
      <w:sz w:val="32"/>
      <w:szCs w:val="28"/>
    </w:rPr>
  </w:style>
  <w:style w:type="character" w:customStyle="1" w:styleId="Heading3Char">
    <w:name w:val="Heading 3 Char"/>
    <w:basedOn w:val="DefaultParagraphFont"/>
    <w:link w:val="Heading3"/>
    <w:uiPriority w:val="9"/>
    <w:semiHidden/>
    <w:rsid w:val="004F32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F3219"/>
    <w:rPr>
      <w:rFonts w:ascii="Times New Roman" w:eastAsia="Times New Roman" w:hAnsi="Times New Roman" w:cs="Times New Roman"/>
      <w:b/>
      <w:bCs/>
      <w:sz w:val="24"/>
      <w:szCs w:val="24"/>
    </w:rPr>
  </w:style>
  <w:style w:type="character" w:styleId="Emphasis">
    <w:name w:val="Emphasis"/>
    <w:basedOn w:val="DefaultParagraphFont"/>
    <w:uiPriority w:val="20"/>
    <w:qFormat/>
    <w:rsid w:val="004F3219"/>
    <w:rPr>
      <w:i/>
      <w:iCs/>
    </w:rPr>
  </w:style>
  <w:style w:type="character" w:styleId="Hyperlink">
    <w:name w:val="Hyperlink"/>
    <w:basedOn w:val="DefaultParagraphFont"/>
    <w:uiPriority w:val="99"/>
    <w:unhideWhenUsed/>
    <w:rsid w:val="004F3219"/>
    <w:rPr>
      <w:color w:val="0000FF" w:themeColor="hyperlink"/>
      <w:u w:val="single"/>
    </w:rPr>
  </w:style>
  <w:style w:type="paragraph" w:styleId="NormalWeb">
    <w:name w:val="Normal (Web)"/>
    <w:basedOn w:val="Normal"/>
    <w:uiPriority w:val="99"/>
    <w:unhideWhenUsed/>
    <w:rsid w:val="004F32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3219"/>
    <w:rPr>
      <w:b/>
      <w:bCs/>
    </w:rPr>
  </w:style>
  <w:style w:type="table" w:styleId="TableGrid">
    <w:name w:val="Table Grid"/>
    <w:basedOn w:val="TableNormal"/>
    <w:uiPriority w:val="59"/>
    <w:rsid w:val="004F3219"/>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F3219"/>
    <w:pPr>
      <w:spacing w:after="100"/>
    </w:pPr>
  </w:style>
  <w:style w:type="paragraph" w:styleId="TOC3">
    <w:name w:val="toc 3"/>
    <w:basedOn w:val="Normal"/>
    <w:next w:val="Normal"/>
    <w:autoRedefine/>
    <w:uiPriority w:val="39"/>
    <w:unhideWhenUsed/>
    <w:rsid w:val="004F3219"/>
    <w:pPr>
      <w:spacing w:after="100"/>
      <w:ind w:left="440"/>
    </w:pPr>
  </w:style>
  <w:style w:type="table" w:styleId="LightGrid-Accent6">
    <w:name w:val="Light Grid Accent 6"/>
    <w:basedOn w:val="TableNormal"/>
    <w:uiPriority w:val="62"/>
    <w:rsid w:val="004F3219"/>
    <w:pPr>
      <w:spacing w:after="0" w:line="240" w:lineRule="auto"/>
    </w:pPr>
    <w:rPr>
      <w:sz w:val="20"/>
      <w:szCs w:val="20"/>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Grid2-Accent1">
    <w:name w:val="Medium Grid 2 Accent 1"/>
    <w:basedOn w:val="TableNormal"/>
    <w:uiPriority w:val="68"/>
    <w:rsid w:val="004F3219"/>
    <w:pPr>
      <w:spacing w:after="0" w:line="240" w:lineRule="auto"/>
    </w:pPr>
    <w:rPr>
      <w:rFonts w:asciiTheme="majorHAnsi" w:eastAsiaTheme="majorEastAsia" w:hAnsiTheme="majorHAnsi" w:cstheme="majorBidi"/>
      <w:color w:val="000000" w:themeColor="text1"/>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4F3219"/>
    <w:pPr>
      <w:ind w:left="720"/>
      <w:contextualSpacing/>
    </w:pPr>
  </w:style>
  <w:style w:type="paragraph" w:customStyle="1" w:styleId="TOCHeading1">
    <w:name w:val="TOC Heading1"/>
    <w:basedOn w:val="Heading1"/>
    <w:next w:val="Normal"/>
    <w:uiPriority w:val="39"/>
    <w:unhideWhenUsed/>
    <w:qFormat/>
    <w:rsid w:val="004F3219"/>
    <w:pPr>
      <w:outlineLvl w:val="9"/>
    </w:pPr>
    <w:rPr>
      <w:color w:val="365F91" w:themeColor="accent1" w:themeShade="BF"/>
      <w:sz w:val="28"/>
      <w:lang w:eastAsia="ja-JP"/>
    </w:rPr>
  </w:style>
  <w:style w:type="paragraph" w:styleId="Caption">
    <w:name w:val="caption"/>
    <w:basedOn w:val="Normal"/>
    <w:next w:val="Normal"/>
    <w:uiPriority w:val="35"/>
    <w:semiHidden/>
    <w:unhideWhenUsed/>
    <w:qFormat/>
    <w:rsid w:val="004F321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219"/>
    <w:pPr>
      <w:keepNext/>
      <w:keepLines/>
      <w:spacing w:before="480" w:after="0"/>
      <w:outlineLvl w:val="0"/>
    </w:pPr>
    <w:rPr>
      <w:rFonts w:asciiTheme="majorHAnsi" w:eastAsiaTheme="majorEastAsia" w:hAnsiTheme="majorHAnsi" w:cstheme="majorBidi"/>
      <w:b/>
      <w:bCs/>
      <w:color w:val="00B050"/>
      <w:sz w:val="32"/>
      <w:szCs w:val="28"/>
    </w:rPr>
  </w:style>
  <w:style w:type="paragraph" w:styleId="Heading3">
    <w:name w:val="heading 3"/>
    <w:basedOn w:val="Normal"/>
    <w:next w:val="Normal"/>
    <w:link w:val="Heading3Char"/>
    <w:uiPriority w:val="9"/>
    <w:semiHidden/>
    <w:unhideWhenUsed/>
    <w:qFormat/>
    <w:rsid w:val="004F32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F32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5AD"/>
  </w:style>
  <w:style w:type="paragraph" w:styleId="Footer">
    <w:name w:val="footer"/>
    <w:basedOn w:val="Normal"/>
    <w:link w:val="FooterChar"/>
    <w:uiPriority w:val="99"/>
    <w:unhideWhenUsed/>
    <w:rsid w:val="008A4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5AD"/>
  </w:style>
  <w:style w:type="paragraph" w:styleId="BalloonText">
    <w:name w:val="Balloon Text"/>
    <w:basedOn w:val="Normal"/>
    <w:link w:val="BalloonTextChar"/>
    <w:uiPriority w:val="99"/>
    <w:semiHidden/>
    <w:unhideWhenUsed/>
    <w:rsid w:val="008A4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5AD"/>
    <w:rPr>
      <w:rFonts w:ascii="Tahoma" w:hAnsi="Tahoma" w:cs="Tahoma"/>
      <w:sz w:val="16"/>
      <w:szCs w:val="16"/>
    </w:rPr>
  </w:style>
  <w:style w:type="character" w:customStyle="1" w:styleId="Heading1Char">
    <w:name w:val="Heading 1 Char"/>
    <w:basedOn w:val="DefaultParagraphFont"/>
    <w:link w:val="Heading1"/>
    <w:uiPriority w:val="9"/>
    <w:rsid w:val="004F3219"/>
    <w:rPr>
      <w:rFonts w:asciiTheme="majorHAnsi" w:eastAsiaTheme="majorEastAsia" w:hAnsiTheme="majorHAnsi" w:cstheme="majorBidi"/>
      <w:b/>
      <w:bCs/>
      <w:color w:val="00B050"/>
      <w:sz w:val="32"/>
      <w:szCs w:val="28"/>
    </w:rPr>
  </w:style>
  <w:style w:type="character" w:customStyle="1" w:styleId="Heading3Char">
    <w:name w:val="Heading 3 Char"/>
    <w:basedOn w:val="DefaultParagraphFont"/>
    <w:link w:val="Heading3"/>
    <w:uiPriority w:val="9"/>
    <w:semiHidden/>
    <w:rsid w:val="004F32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F3219"/>
    <w:rPr>
      <w:rFonts w:ascii="Times New Roman" w:eastAsia="Times New Roman" w:hAnsi="Times New Roman" w:cs="Times New Roman"/>
      <w:b/>
      <w:bCs/>
      <w:sz w:val="24"/>
      <w:szCs w:val="24"/>
    </w:rPr>
  </w:style>
  <w:style w:type="character" w:styleId="Emphasis">
    <w:name w:val="Emphasis"/>
    <w:basedOn w:val="DefaultParagraphFont"/>
    <w:uiPriority w:val="20"/>
    <w:qFormat/>
    <w:rsid w:val="004F3219"/>
    <w:rPr>
      <w:i/>
      <w:iCs/>
    </w:rPr>
  </w:style>
  <w:style w:type="character" w:styleId="Hyperlink">
    <w:name w:val="Hyperlink"/>
    <w:basedOn w:val="DefaultParagraphFont"/>
    <w:uiPriority w:val="99"/>
    <w:unhideWhenUsed/>
    <w:rsid w:val="004F3219"/>
    <w:rPr>
      <w:color w:val="0000FF" w:themeColor="hyperlink"/>
      <w:u w:val="single"/>
    </w:rPr>
  </w:style>
  <w:style w:type="paragraph" w:styleId="NormalWeb">
    <w:name w:val="Normal (Web)"/>
    <w:basedOn w:val="Normal"/>
    <w:uiPriority w:val="99"/>
    <w:unhideWhenUsed/>
    <w:rsid w:val="004F32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3219"/>
    <w:rPr>
      <w:b/>
      <w:bCs/>
    </w:rPr>
  </w:style>
  <w:style w:type="table" w:styleId="TableGrid">
    <w:name w:val="Table Grid"/>
    <w:basedOn w:val="TableNormal"/>
    <w:uiPriority w:val="59"/>
    <w:rsid w:val="004F3219"/>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F3219"/>
    <w:pPr>
      <w:spacing w:after="100"/>
    </w:pPr>
  </w:style>
  <w:style w:type="paragraph" w:styleId="TOC3">
    <w:name w:val="toc 3"/>
    <w:basedOn w:val="Normal"/>
    <w:next w:val="Normal"/>
    <w:autoRedefine/>
    <w:uiPriority w:val="39"/>
    <w:unhideWhenUsed/>
    <w:rsid w:val="004F3219"/>
    <w:pPr>
      <w:spacing w:after="100"/>
      <w:ind w:left="440"/>
    </w:pPr>
  </w:style>
  <w:style w:type="table" w:styleId="LightGrid-Accent6">
    <w:name w:val="Light Grid Accent 6"/>
    <w:basedOn w:val="TableNormal"/>
    <w:uiPriority w:val="62"/>
    <w:rsid w:val="004F3219"/>
    <w:pPr>
      <w:spacing w:after="0" w:line="240" w:lineRule="auto"/>
    </w:pPr>
    <w:rPr>
      <w:sz w:val="20"/>
      <w:szCs w:val="20"/>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Grid2-Accent1">
    <w:name w:val="Medium Grid 2 Accent 1"/>
    <w:basedOn w:val="TableNormal"/>
    <w:uiPriority w:val="68"/>
    <w:rsid w:val="004F3219"/>
    <w:pPr>
      <w:spacing w:after="0" w:line="240" w:lineRule="auto"/>
    </w:pPr>
    <w:rPr>
      <w:rFonts w:asciiTheme="majorHAnsi" w:eastAsiaTheme="majorEastAsia" w:hAnsiTheme="majorHAnsi" w:cstheme="majorBidi"/>
      <w:color w:val="000000" w:themeColor="text1"/>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4F3219"/>
    <w:pPr>
      <w:ind w:left="720"/>
      <w:contextualSpacing/>
    </w:pPr>
  </w:style>
  <w:style w:type="paragraph" w:customStyle="1" w:styleId="TOCHeading1">
    <w:name w:val="TOC Heading1"/>
    <w:basedOn w:val="Heading1"/>
    <w:next w:val="Normal"/>
    <w:uiPriority w:val="39"/>
    <w:unhideWhenUsed/>
    <w:qFormat/>
    <w:rsid w:val="004F3219"/>
    <w:pPr>
      <w:outlineLvl w:val="9"/>
    </w:pPr>
    <w:rPr>
      <w:color w:val="365F91" w:themeColor="accent1" w:themeShade="BF"/>
      <w:sz w:val="28"/>
      <w:lang w:eastAsia="ja-JP"/>
    </w:rPr>
  </w:style>
  <w:style w:type="paragraph" w:styleId="Caption">
    <w:name w:val="caption"/>
    <w:basedOn w:val="Normal"/>
    <w:next w:val="Normal"/>
    <w:uiPriority w:val="35"/>
    <w:semiHidden/>
    <w:unhideWhenUsed/>
    <w:qFormat/>
    <w:rsid w:val="004F321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Video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[Book1.xlsx]Sheet3!PivotTable2</c:name>
    <c:fmtId val="-1"/>
  </c:pivotSource>
  <c:chart>
    <c:title>
      <c:tx>
        <c:rich>
          <a:bodyPr/>
          <a:lstStyle/>
          <a:p>
            <a:pPr>
              <a:defRPr/>
            </a:pPr>
            <a:r>
              <a:rPr lang="en-US"/>
              <a:t>Depatment</a:t>
            </a:r>
            <a:r>
              <a:rPr lang="en-US" baseline="0"/>
              <a:t> vs Level</a:t>
            </a:r>
            <a:endParaRPr lang="en-US"/>
          </a:p>
        </c:rich>
      </c:tx>
      <c:overlay val="0"/>
    </c:title>
    <c:autoTitleDeleted val="0"/>
    <c:pivotFmts>
      <c:pivotFmt>
        <c:idx val="0"/>
        <c:marker>
          <c:symbol val="none"/>
        </c:marker>
        <c:dLbl>
          <c:idx val="0"/>
          <c:spPr/>
          <c:txPr>
            <a:bodyPr/>
            <a:lstStyle/>
            <a:p>
              <a:pPr>
                <a:defRPr/>
              </a:pPr>
              <a:endParaRPr lang="en-US"/>
            </a:p>
          </c:txPr>
          <c:dLblPos val="bestFit"/>
          <c:showLegendKey val="0"/>
          <c:showVal val="1"/>
          <c:showCatName val="1"/>
          <c:showSerName val="1"/>
          <c:showPercent val="1"/>
          <c:showBubbleSize val="0"/>
        </c:dLbl>
      </c:pivotFmt>
      <c:pivotFmt>
        <c:idx val="1"/>
        <c:marker>
          <c:symbol val="none"/>
        </c:marker>
        <c:dLbl>
          <c:idx val="0"/>
          <c:spPr/>
          <c:txPr>
            <a:bodyPr/>
            <a:lstStyle/>
            <a:p>
              <a:pPr>
                <a:defRPr/>
              </a:pPr>
              <a:endParaRPr lang="en-US"/>
            </a:p>
          </c:txPr>
          <c:dLblPos val="bestFit"/>
          <c:showLegendKey val="0"/>
          <c:showVal val="1"/>
          <c:showCatName val="1"/>
          <c:showSerName val="1"/>
          <c:showPercent val="1"/>
          <c:showBubbleSize val="0"/>
        </c:dLbl>
      </c:pivotFmt>
      <c:pivotFmt>
        <c:idx val="2"/>
        <c:marker>
          <c:symbol val="none"/>
        </c:marker>
        <c:dLbl>
          <c:idx val="0"/>
          <c:spPr/>
          <c:txPr>
            <a:bodyPr/>
            <a:lstStyle/>
            <a:p>
              <a:pPr>
                <a:defRPr/>
              </a:pPr>
              <a:endParaRPr lang="en-US"/>
            </a:p>
          </c:txPr>
          <c:dLblPos val="bestFit"/>
          <c:showLegendKey val="0"/>
          <c:showVal val="1"/>
          <c:showCatName val="1"/>
          <c:showSerName val="1"/>
          <c:showPercent val="1"/>
          <c:showBubbleSize val="0"/>
        </c:dLbl>
      </c:pivotFmt>
    </c:pivotFmts>
    <c:view3D>
      <c:rotX val="20"/>
      <c:rotY val="0"/>
      <c:rAngAx val="0"/>
      <c:perspective val="30"/>
    </c:view3D>
    <c:floor>
      <c:thickness val="0"/>
    </c:floor>
    <c:sideWall>
      <c:thickness val="0"/>
    </c:sideWall>
    <c:backWall>
      <c:thickness val="0"/>
    </c:backWall>
    <c:plotArea>
      <c:layout/>
      <c:pie3DChart>
        <c:varyColors val="1"/>
        <c:ser>
          <c:idx val="0"/>
          <c:order val="0"/>
          <c:tx>
            <c:strRef>
              <c:f>Sheet3!$B$3</c:f>
              <c:strCache>
                <c:ptCount val="1"/>
                <c:pt idx="0">
                  <c:v>Total</c:v>
                </c:pt>
              </c:strCache>
            </c:strRef>
          </c:tx>
          <c:dLbls>
            <c:txPr>
              <a:bodyPr/>
              <a:lstStyle/>
              <a:p>
                <a:pPr>
                  <a:defRPr/>
                </a:pPr>
                <a:endParaRPr lang="en-US"/>
              </a:p>
            </c:txPr>
            <c:dLblPos val="bestFit"/>
            <c:showLegendKey val="0"/>
            <c:showVal val="1"/>
            <c:showCatName val="1"/>
            <c:showSerName val="1"/>
            <c:showPercent val="1"/>
            <c:showBubbleSize val="0"/>
            <c:showLeaderLines val="1"/>
          </c:dLbls>
          <c:cat>
            <c:strRef>
              <c:f>Sheet3!$A$4:$A$11</c:f>
              <c:strCache>
                <c:ptCount val="7"/>
                <c:pt idx="0">
                  <c:v>Botany</c:v>
                </c:pt>
                <c:pt idx="1">
                  <c:v>EEE</c:v>
                </c:pt>
                <c:pt idx="2">
                  <c:v>Geology and Mining</c:v>
                </c:pt>
                <c:pt idx="3">
                  <c:v>History</c:v>
                </c:pt>
                <c:pt idx="4">
                  <c:v>Math</c:v>
                </c:pt>
                <c:pt idx="5">
                  <c:v>Mathematics</c:v>
                </c:pt>
                <c:pt idx="6">
                  <c:v>Statistics</c:v>
                </c:pt>
              </c:strCache>
            </c:strRef>
          </c:cat>
          <c:val>
            <c:numRef>
              <c:f>Sheet3!$B$4:$B$11</c:f>
              <c:numCache>
                <c:formatCode>General</c:formatCode>
                <c:ptCount val="7"/>
                <c:pt idx="0">
                  <c:v>1</c:v>
                </c:pt>
                <c:pt idx="1">
                  <c:v>3</c:v>
                </c:pt>
                <c:pt idx="2">
                  <c:v>1</c:v>
                </c:pt>
                <c:pt idx="3">
                  <c:v>1</c:v>
                </c:pt>
                <c:pt idx="4">
                  <c:v>1</c:v>
                </c:pt>
                <c:pt idx="5">
                  <c:v>4</c:v>
                </c:pt>
                <c:pt idx="6">
                  <c:v>1</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1244444444444444"/>
          <c:y val="0.27869130941965586"/>
          <c:w val="0.27366666666666667"/>
          <c:h val="0.58602034120734903"/>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Series val="1"/>
        <c14:dropZonesVisible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14</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2024-12-09T10:34:00Z</cp:lastPrinted>
  <dcterms:created xsi:type="dcterms:W3CDTF">2024-12-09T10:16:00Z</dcterms:created>
  <dcterms:modified xsi:type="dcterms:W3CDTF">2024-12-09T17:25:00Z</dcterms:modified>
</cp:coreProperties>
</file>