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240"/>
        <w:jc w:val="center"/>
      </w:pPr>
      <w:r>
        <w:rPr>
          <w:rFonts w:ascii="Arial" w:hAnsi="Arial"/>
          <w:b/>
          <w:color w:val="1F4E79"/>
          <w:sz w:val="32"/>
        </w:rPr>
        <w:t>FORMATO DE CASO PARA DOCENTES Y ESTUDIANTES</w:t>
      </w:r>
    </w:p>
    <w:p>
      <w:pPr>
        <w:spacing w:after="80"/>
        <w:jc w:val="center"/>
      </w:pPr>
      <w:r>
        <w:rPr>
          <w:rFonts w:ascii="Arial" w:hAnsi="Arial"/>
          <w:b/>
          <w:sz w:val="24"/>
        </w:rPr>
        <w:t>Full Stack II · DSY1104</w:t>
      </w:r>
    </w:p>
    <w:p>
      <w:pPr>
        <w:spacing w:after="360"/>
        <w:jc w:val="center"/>
      </w:pPr>
      <w:r>
        <w:rPr>
          <w:rFonts w:ascii="Arial" w:hAnsi="Arial"/>
          <w:b/>
          <w:sz w:val="26"/>
        </w:rPr>
        <w:t>Caso académico: MVP Web para Evaluación Psicolaboral</w:t>
      </w:r>
    </w:p>
    <w:p>
      <w:pPr>
        <w:pStyle w:val="Heading1"/>
        <w:spacing w:before="240" w:after="120"/>
        <w:jc w:val="left"/>
      </w:pPr>
      <w:r>
        <w:rPr>
          <w:rFonts w:ascii="Arial" w:hAnsi="Arial"/>
          <w:b/>
          <w:color w:val="1F4E79"/>
          <w:sz w:val="26"/>
        </w:rPr>
        <w:t>1. Identificación del caso</w:t>
      </w:r>
    </w:p>
    <w:tbl>
      <w:tblPr>
        <w:tblStyle w:val="Tablaconcuadrcula"/>
        <w:tblW w:type="auto" w:w="0"/>
        <w:jc w:val="center"/>
        <w:tblLayout w:type="autofit"/>
        <w:tblLook w:firstColumn="1" w:firstRow="1" w:lastColumn="0" w:lastRow="0" w:noHBand="0" w:noVBand="1" w:val="04A0"/>
      </w:tblPr>
      <w:tblGrid>
        <w:gridCol w:w="4840"/>
        <w:gridCol w:w="4840"/>
      </w:tblGrid>
      <w:tr>
        <w:tc>
          <w:tcPr>
            <w:tcW w:type="dxa" w:w="4840"/>
            <w:vAlign w:val="center"/>
            <w:shd w:fill="1F4E79"/>
          </w:tcPr>
          <w:p>
            <w:pPr>
              <w:jc w:val="center"/>
            </w:pPr>
            <w:r>
              <w:rPr>
                <w:rFonts w:ascii="Arial" w:hAnsi="Arial"/>
                <w:b/>
                <w:color w:val="FFFFFF"/>
                <w:sz w:val="19"/>
              </w:rPr>
              <w:t>Antecedente</w:t>
            </w:r>
          </w:p>
        </w:tc>
        <w:tc>
          <w:tcPr>
            <w:tcW w:type="dxa" w:w="4840"/>
            <w:vAlign w:val="center"/>
            <w:shd w:fill="1F4E79"/>
          </w:tcPr>
          <w:p>
            <w:pPr>
              <w:jc w:val="center"/>
            </w:pPr>
            <w:r>
              <w:rPr>
                <w:rFonts w:ascii="Arial" w:hAnsi="Arial"/>
                <w:b/>
                <w:color w:val="FFFFFF"/>
                <w:sz w:val="19"/>
              </w:rPr>
              <w:t>Información para el caso</w:t>
            </w:r>
          </w:p>
        </w:tc>
      </w:tr>
      <w:tr>
        <w:tc>
          <w:tcPr>
            <w:tcW w:type="dxa" w:w="4840"/>
            <w:vAlign w:val="center"/>
          </w:tcPr>
          <w:p>
            <w:pPr>
              <w:spacing w:after="0"/>
              <w:jc w:val="left"/>
            </w:pPr>
            <w:r>
              <w:rPr>
                <w:rFonts w:ascii="Arial" w:hAnsi="Arial"/>
                <w:sz w:val="18"/>
              </w:rPr>
              <w:t>Título breve del desafío</w:t>
            </w:r>
          </w:p>
        </w:tc>
        <w:tc>
          <w:tcPr>
            <w:tcW w:type="dxa" w:w="4840"/>
            <w:vAlign w:val="center"/>
          </w:tcPr>
          <w:p>
            <w:pPr>
              <w:spacing w:after="0"/>
              <w:jc w:val="left"/>
            </w:pPr>
            <w:r>
              <w:rPr>
                <w:rFonts w:ascii="Arial" w:hAnsi="Arial"/>
                <w:sz w:val="18"/>
              </w:rPr>
              <w:t>MVP web para la gestión de evaluaciones psicolaborales</w:t>
            </w:r>
          </w:p>
        </w:tc>
      </w:tr>
      <w:tr>
        <w:tc>
          <w:tcPr>
            <w:tcW w:type="dxa" w:w="4840"/>
            <w:vAlign w:val="center"/>
          </w:tcPr>
          <w:p>
            <w:pPr>
              <w:spacing w:after="0"/>
              <w:jc w:val="center"/>
            </w:pPr>
            <w:r>
              <w:rPr>
                <w:rFonts w:ascii="Arial" w:hAnsi="Arial"/>
                <w:sz w:val="18"/>
              </w:rPr>
              <w:t>Organización</w:t>
            </w:r>
          </w:p>
        </w:tc>
        <w:tc>
          <w:tcPr>
            <w:tcW w:type="dxa" w:w="4840"/>
            <w:vAlign w:val="center"/>
          </w:tcPr>
          <w:p>
            <w:pPr>
              <w:spacing w:after="0"/>
              <w:jc w:val="center"/>
            </w:pPr>
            <w:r>
              <w:rPr>
                <w:rFonts w:ascii="Arial" w:hAnsi="Arial"/>
                <w:sz w:val="18"/>
              </w:rPr>
              <w:t>AquaChile</w:t>
            </w:r>
          </w:p>
        </w:tc>
      </w:tr>
      <w:tr>
        <w:tc>
          <w:tcPr>
            <w:tcW w:type="dxa" w:w="4840"/>
            <w:vAlign w:val="center"/>
          </w:tcPr>
          <w:p>
            <w:pPr>
              <w:spacing w:after="0"/>
              <w:jc w:val="center"/>
            </w:pPr>
            <w:r>
              <w:rPr>
                <w:rFonts w:ascii="Arial" w:hAnsi="Arial"/>
                <w:sz w:val="18"/>
              </w:rPr>
              <w:t>Rubro o ámbito</w:t>
            </w:r>
          </w:p>
        </w:tc>
        <w:tc>
          <w:tcPr>
            <w:tcW w:type="dxa" w:w="4840"/>
            <w:vAlign w:val="center"/>
          </w:tcPr>
          <w:p>
            <w:pPr>
              <w:spacing w:after="0"/>
              <w:jc w:val="left"/>
            </w:pPr>
            <w:r>
              <w:rPr>
                <w:rFonts w:ascii="Arial" w:hAnsi="Arial"/>
                <w:sz w:val="18"/>
              </w:rPr>
              <w:t>Reclutamiento y Selección / Gestión de Personas / Transformación digital</w:t>
            </w:r>
          </w:p>
        </w:tc>
      </w:tr>
      <w:tr>
        <w:tc>
          <w:tcPr>
            <w:tcW w:type="dxa" w:w="4840"/>
            <w:vAlign w:val="center"/>
          </w:tcPr>
          <w:p>
            <w:pPr>
              <w:spacing w:after="0"/>
              <w:jc w:val="left"/>
            </w:pPr>
            <w:r>
              <w:rPr>
                <w:rFonts w:ascii="Arial" w:hAnsi="Arial"/>
                <w:sz w:val="18"/>
              </w:rPr>
              <w:t>Sede / coordinador(a) CITT</w:t>
            </w:r>
          </w:p>
        </w:tc>
        <w:tc>
          <w:tcPr>
            <w:tcW w:type="dxa" w:w="4840"/>
            <w:vAlign w:val="center"/>
          </w:tcPr>
          <w:p>
            <w:pPr>
              <w:spacing w:after="0"/>
              <w:jc w:val="left"/>
            </w:pPr>
            <w:r>
              <w:rPr>
                <w:rFonts w:ascii="Arial" w:hAnsi="Arial"/>
                <w:sz w:val="18"/>
              </w:rPr>
              <w:t>Duoc UC Sede Puerto Montt / Marcelo Eduardo Crisóstomo Carrasco</w:t>
            </w:r>
          </w:p>
        </w:tc>
      </w:tr>
      <w:tr>
        <w:tc>
          <w:tcPr>
            <w:tcW w:type="dxa" w:w="4840"/>
            <w:vAlign w:val="center"/>
          </w:tcPr>
          <w:p>
            <w:pPr>
              <w:spacing w:after="0"/>
              <w:jc w:val="center"/>
            </w:pPr>
            <w:r>
              <w:rPr>
                <w:rFonts w:ascii="Arial" w:hAnsi="Arial"/>
                <w:sz w:val="18"/>
              </w:rPr>
              <w:t>Asignatura</w:t>
            </w:r>
          </w:p>
        </w:tc>
        <w:tc>
          <w:tcPr>
            <w:tcW w:type="dxa" w:w="4840"/>
            <w:vAlign w:val="center"/>
          </w:tcPr>
          <w:p>
            <w:pPr>
              <w:spacing w:after="0"/>
              <w:jc w:val="left"/>
            </w:pPr>
            <w:r>
              <w:rPr>
                <w:rFonts w:ascii="Arial" w:hAnsi="Arial"/>
                <w:sz w:val="18"/>
              </w:rPr>
              <w:t>DSY1104 Full Stack II</w:t>
            </w:r>
          </w:p>
        </w:tc>
      </w:tr>
      <w:tr>
        <w:tc>
          <w:tcPr>
            <w:tcW w:type="dxa" w:w="4840"/>
            <w:vAlign w:val="center"/>
          </w:tcPr>
          <w:p>
            <w:pPr>
              <w:spacing w:after="0"/>
              <w:jc w:val="left"/>
            </w:pPr>
            <w:r>
              <w:rPr>
                <w:rFonts w:ascii="Arial" w:hAnsi="Arial"/>
                <w:sz w:val="18"/>
              </w:rPr>
              <w:t>Fecha de entrega al docente</w:t>
            </w:r>
          </w:p>
        </w:tc>
        <w:tc>
          <w:tcPr>
            <w:tcW w:type="dxa" w:w="4840"/>
            <w:vAlign w:val="center"/>
          </w:tcPr>
          <w:p>
            <w:pPr>
              <w:spacing w:after="0"/>
              <w:jc w:val="center"/>
            </w:pPr>
            <w:r>
              <w:rPr>
                <w:rFonts w:ascii="Arial" w:hAnsi="Arial"/>
                <w:sz w:val="18"/>
              </w:rPr>
              <w:t>Septiembre de 2026</w:t>
            </w:r>
          </w:p>
        </w:tc>
      </w:tr>
    </w:tbl>
    <w:p>
      <w:pPr>
        <w:spacing w:after="60" w:line="276" w:lineRule="auto"/>
        <w:jc w:val="both"/>
      </w:pPr>
    </w:p>
    <w:p>
      <w:pPr>
        <w:pStyle w:val="Heading1"/>
        <w:spacing w:before="240" w:after="120"/>
        <w:jc w:val="left"/>
      </w:pPr>
      <w:r>
        <w:rPr>
          <w:rFonts w:ascii="Arial" w:hAnsi="Arial"/>
          <w:b/>
          <w:color w:val="1F4E79"/>
          <w:sz w:val="26"/>
        </w:rPr>
        <w:t>2. Caso que se presentará a los equipos</w:t>
      </w:r>
    </w:p>
    <w:p>
      <w:pPr>
        <w:pStyle w:val="Heading2"/>
        <w:spacing w:before="160" w:after="120"/>
        <w:jc w:val="left"/>
      </w:pPr>
      <w:r>
        <w:rPr>
          <w:rFonts w:ascii="Arial" w:hAnsi="Arial"/>
          <w:b/>
          <w:color w:val="1F4E79"/>
          <w:sz w:val="23"/>
        </w:rPr>
        <w:t>2.1 Contexto de la organización.</w:t>
      </w:r>
    </w:p>
    <w:p>
      <w:pPr>
        <w:spacing w:after="120" w:line="276" w:lineRule="auto"/>
        <w:jc w:val="both"/>
      </w:pPr>
      <w:r>
        <w:rPr>
          <w:rFonts w:ascii="Arial" w:hAnsi="Arial"/>
          <w:b w:val="0"/>
          <w:sz w:val="22"/>
        </w:rPr>
        <w:t>AquaChile es una empresa del rubro acuícola que desarrolla operaciones productivas y administrativas en distintas áreas de gestión. Dentro de sus procesos internos, el área de Reclutamiento y Selección requiere coordinar evaluaciones psicolaborales para candidatos que postulan a distintos cargos.</w:t>
      </w:r>
    </w:p>
    <w:p>
      <w:pPr>
        <w:spacing w:after="120" w:line="276" w:lineRule="auto"/>
        <w:jc w:val="both"/>
      </w:pPr>
      <w:r>
        <w:rPr>
          <w:rFonts w:ascii="Arial" w:hAnsi="Arial"/>
          <w:b w:val="0"/>
          <w:sz w:val="22"/>
        </w:rPr>
        <w:t>El caso académico propone el desarrollo de un MVP web orientado a centralizar información básica del proceso de evaluación psicolaboral, permitiendo registrar candidatos, crear solicitudes, hacer seguimiento de estados y consultar antecedentes relevantes desde una aplicación Full Stack.</w:t>
      </w:r>
    </w:p>
    <w:p>
      <w:pPr>
        <w:spacing w:after="120" w:line="276" w:lineRule="auto"/>
        <w:jc w:val="both"/>
      </w:pPr>
      <w:r>
        <w:rPr>
          <w:rFonts w:ascii="Arial" w:hAnsi="Arial"/>
          <w:b w:val="0"/>
          <w:sz w:val="22"/>
        </w:rPr>
        <w:t>La solución se trabajará como un prototipo académico funcional. No busca reemplazar sistemas corporativos ni automatizaciones internas de la empresa, sino demostrar cómo una aplicación web puede apoyar la digitalización inicial de un flujo administrativo real.</w:t>
      </w:r>
    </w:p>
    <w:p>
      <w:pPr>
        <w:pStyle w:val="Heading2"/>
        <w:spacing w:before="160" w:after="120"/>
        <w:jc w:val="left"/>
      </w:pPr>
      <w:r>
        <w:rPr>
          <w:rFonts w:ascii="Arial" w:hAnsi="Arial"/>
          <w:b/>
          <w:color w:val="1F4E79"/>
          <w:sz w:val="23"/>
        </w:rPr>
        <w:t>2.2 Situación actual.</w:t>
      </w:r>
    </w:p>
    <w:p>
      <w:pPr>
        <w:spacing w:after="120" w:line="276" w:lineRule="auto"/>
        <w:jc w:val="both"/>
      </w:pPr>
      <w:r>
        <w:rPr>
          <w:rFonts w:ascii="Arial" w:hAnsi="Arial"/>
          <w:b w:val="0"/>
          <w:sz w:val="22"/>
        </w:rPr>
        <w:t>Actualmente, el proceso considera actividades que pueden quedar distribuidas entre formularios, planillas, carpetas, documentos y herramientas de seguimiento. Esto obliga a realizar registros manuales, revisar información en distintos lugares y actualizar estados de manera poco centralizada.</w:t>
      </w:r>
    </w:p>
    <w:p>
      <w:pPr>
        <w:spacing w:after="120" w:line="276" w:lineRule="auto"/>
        <w:jc w:val="both"/>
      </w:pPr>
      <w:r>
        <w:rPr>
          <w:rFonts w:ascii="Arial" w:hAnsi="Arial"/>
          <w:b w:val="0"/>
          <w:sz w:val="22"/>
        </w:rPr>
        <w:t>La necesidad original contempla automatizaciones con herramientas corporativas como Microsoft Forms, Power Automate, OneDrive, SharePoint y Copilot. Sin embargo, para el alcance de Full Stack II, el desafío se adapta a un MVP web que pueda ser construido con tecnologías accesibles, servicios gratuitos y una arquitectura simple.</w:t>
      </w:r>
    </w:p>
    <w:p>
      <w:pPr>
        <w:pStyle w:val="Heading2"/>
        <w:spacing w:before="160" w:after="120"/>
        <w:jc w:val="left"/>
      </w:pPr>
      <w:r>
        <w:rPr>
          <w:rFonts w:ascii="Arial" w:hAnsi="Arial"/>
          <w:b/>
          <w:color w:val="1F4E79"/>
          <w:sz w:val="23"/>
        </w:rPr>
        <w:t>2.3 Necesidad o problema.</w:t>
      </w:r>
    </w:p>
    <w:p>
      <w:pPr>
        <w:spacing w:after="120" w:line="276" w:lineRule="auto"/>
        <w:jc w:val="both"/>
      </w:pPr>
      <w:r>
        <w:rPr>
          <w:rFonts w:ascii="Arial" w:hAnsi="Arial"/>
          <w:b w:val="0"/>
          <w:sz w:val="22"/>
        </w:rPr>
        <w:t>La necesidad principal es mejorar la organización, trazabilidad y consulta del proceso de evaluación psicolaboral. El área requiere una forma simple de administrar candidatos, cargos, solicitudes, responsables, fechas, estados y observaciones sin depender de registros dispersos.</w:t>
      </w:r>
    </w:p>
    <w:p>
      <w:pPr>
        <w:spacing w:after="120" w:line="276" w:lineRule="auto"/>
        <w:jc w:val="both"/>
      </w:pPr>
      <w:r>
        <w:rPr>
          <w:rFonts w:ascii="Arial" w:hAnsi="Arial"/>
          <w:b w:val="0"/>
          <w:sz w:val="22"/>
        </w:rPr>
        <w:t>El problema no se centra en automatizar todo el flujo corporativo, sino en construir una base digital que permita visualizar y gestionar el ciclo principal: registrar candidato, crear solicitud de evaluación, asignar responsable, actualizar estado, registrar antecedentes de evaluación y consultar información consolidada.</w:t>
      </w:r>
    </w:p>
    <w:p>
      <w:pPr>
        <w:spacing w:after="120" w:line="276" w:lineRule="auto"/>
        <w:jc w:val="both"/>
      </w:pPr>
      <w:r>
        <w:rPr>
          <w:rFonts w:ascii="Arial" w:hAnsi="Arial"/>
          <w:b w:val="0"/>
          <w:sz w:val="22"/>
        </w:rPr>
        <w:t>El MVP debe utilizar datos ficticios, simulados o anonimizados. No se deben cargar antecedentes laborales reales, documentos sensibles, evaluaciones psicológicas reales ni información personal que permita identificar candidatos o trabajadores.</w:t>
      </w:r>
    </w:p>
    <w:p>
      <w:pPr>
        <w:pStyle w:val="Heading2"/>
        <w:spacing w:before="160" w:after="120"/>
        <w:jc w:val="left"/>
      </w:pPr>
      <w:r>
        <w:rPr>
          <w:rFonts w:ascii="Arial" w:hAnsi="Arial"/>
          <w:b/>
          <w:color w:val="1F4E79"/>
          <w:sz w:val="23"/>
        </w:rPr>
        <w:t>2.4 Mejora esperada.</w:t>
      </w:r>
    </w:p>
    <w:p>
      <w:pPr>
        <w:spacing w:after="120" w:line="276" w:lineRule="auto"/>
        <w:jc w:val="both"/>
      </w:pPr>
      <w:r>
        <w:rPr>
          <w:rFonts w:ascii="Arial" w:hAnsi="Arial"/>
          <w:b w:val="0"/>
          <w:sz w:val="22"/>
        </w:rPr>
        <w:t>Se espera que los equipos diseñen y desarrollen un MVP web Full Stack que permita ejecutar el flujo principal de evaluación psicolaboral desde una interfaz clara, responsive y conectada a un backend monolítico con base de datos.</w:t>
      </w:r>
    </w:p>
    <w:p>
      <w:pPr>
        <w:spacing w:after="120" w:line="276" w:lineRule="auto"/>
        <w:jc w:val="both"/>
      </w:pPr>
      <w:r>
        <w:rPr>
          <w:rFonts w:ascii="Arial" w:hAnsi="Arial"/>
          <w:b w:val="0"/>
          <w:sz w:val="22"/>
        </w:rPr>
        <w:t>La mejora esperada incluye reducir la dispersión de información, facilitar el seguimiento de solicitudes, ordenar la consulta de candidatos y estados, y demostrar una integración completa entre frontend, backend y persistencia.</w:t>
      </w:r>
    </w:p>
    <w:p>
      <w:pPr>
        <w:spacing w:after="120" w:line="276" w:lineRule="auto"/>
        <w:jc w:val="both"/>
      </w:pPr>
      <w:r>
        <w:rPr>
          <w:rFonts w:ascii="Arial" w:hAnsi="Arial"/>
          <w:b w:val="0"/>
          <w:sz w:val="22"/>
        </w:rPr>
        <w:t>El caso puede recibir mejoras acotadas según el enfoque de cada equipo, siempre que se mantenga el problema central: apoyar la gestión administrativa de evaluaciones psicolaborales mediante un software web académico, funcional y demostrable.</w:t>
      </w:r>
    </w:p>
    <w:p>
      <w:pPr>
        <w:pStyle w:val="Heading1"/>
        <w:spacing w:before="240" w:after="120"/>
        <w:jc w:val="left"/>
      </w:pPr>
      <w:r>
        <w:rPr>
          <w:rFonts w:ascii="Arial" w:hAnsi="Arial"/>
          <w:b/>
          <w:color w:val="1F4E79"/>
          <w:sz w:val="26"/>
        </w:rPr>
        <w:t>3. Información necesaria para desarrollar la propuesta</w:t>
      </w:r>
    </w:p>
    <w:p>
      <w:pPr>
        <w:pStyle w:val="Heading2"/>
        <w:spacing w:before="160" w:after="120"/>
        <w:jc w:val="left"/>
      </w:pPr>
      <w:r>
        <w:rPr>
          <w:rFonts w:ascii="Arial" w:hAnsi="Arial"/>
          <w:b/>
          <w:color w:val="1F4E79"/>
          <w:sz w:val="23"/>
        </w:rPr>
        <w:t>3.1 Tareas o funciones de los perfiles usuarios.</w:t>
      </w:r>
    </w:p>
    <w:p>
      <w:pPr>
        <w:pStyle w:val="Listaconvietas"/>
        <w:spacing w:after="80" w:line="276" w:lineRule="auto"/>
        <w:jc w:val="both"/>
      </w:pPr>
      <w:r>
        <w:rPr>
          <w:rFonts w:ascii="Arial" w:hAnsi="Arial"/>
          <w:sz w:val="21"/>
        </w:rPr>
        <w:t>Analista de Reclutamiento: registra candidatos, crea solicitudes de evaluación, consulta estados y revisa información asociada al proceso.</w:t>
      </w:r>
    </w:p>
    <w:p>
      <w:pPr>
        <w:pStyle w:val="Listaconvietas"/>
        <w:spacing w:after="80" w:line="276" w:lineRule="auto"/>
        <w:jc w:val="both"/>
      </w:pPr>
      <w:r>
        <w:rPr>
          <w:rFonts w:ascii="Arial" w:hAnsi="Arial"/>
          <w:sz w:val="21"/>
        </w:rPr>
        <w:t>Profesional Evaluador: consulta solicitudes asignadas, registra fecha de evaluación, agrega observaciones generales y actualiza el estado del proceso.</w:t>
      </w:r>
    </w:p>
    <w:p>
      <w:pPr>
        <w:pStyle w:val="Listaconvietas"/>
        <w:spacing w:after="80" w:line="276" w:lineRule="auto"/>
        <w:jc w:val="both"/>
      </w:pPr>
      <w:r>
        <w:rPr>
          <w:rFonts w:ascii="Arial" w:hAnsi="Arial"/>
          <w:sz w:val="21"/>
        </w:rPr>
        <w:t>Administrador académico: configura datos ficticios, catálogos, usuarios de prueba y parámetros necesarios para la demostración del MVP.</w:t>
      </w:r>
    </w:p>
    <w:p>
      <w:pPr>
        <w:pStyle w:val="Listaconvietas"/>
        <w:spacing w:after="80" w:line="276" w:lineRule="auto"/>
        <w:jc w:val="both"/>
      </w:pPr>
      <w:r>
        <w:rPr>
          <w:rFonts w:ascii="Arial" w:hAnsi="Arial"/>
          <w:sz w:val="21"/>
        </w:rPr>
        <w:t>Jefatura o contraparte simulada: revisa dashboard, indicadores generales y avance de solicitudes sin modificar datos sensibles.</w:t>
      </w:r>
    </w:p>
    <w:p>
      <w:pPr>
        <w:spacing w:after="120" w:line="276" w:lineRule="auto"/>
        <w:jc w:val="both"/>
      </w:pPr>
      <w:r>
        <w:rPr>
          <w:rFonts w:ascii="Arial" w:hAnsi="Arial"/>
          <w:b w:val="0"/>
          <w:sz w:val="22"/>
        </w:rPr>
        <w:t>Para mantener un alcance realizable, los equipos pueden simplificar la autenticación y los roles. Lo mínimo esperado es diferenciar entre quien registra o gestiona información y quien consulta o actualiza evaluaciones.</w:t>
      </w:r>
    </w:p>
    <w:p>
      <w:pPr>
        <w:pStyle w:val="Heading2"/>
        <w:spacing w:before="160" w:after="120"/>
        <w:jc w:val="left"/>
      </w:pPr>
      <w:r>
        <w:rPr>
          <w:rFonts w:ascii="Arial" w:hAnsi="Arial"/>
          <w:b/>
          <w:color w:val="1F4E79"/>
          <w:sz w:val="23"/>
        </w:rPr>
        <w:t>3.2 Información necesaria para el proceso.</w:t>
      </w:r>
    </w:p>
    <w:p>
      <w:pPr>
        <w:pStyle w:val="Listaconvietas"/>
        <w:spacing w:after="80" w:line="276" w:lineRule="auto"/>
        <w:jc w:val="both"/>
      </w:pPr>
      <w:r>
        <w:rPr>
          <w:rFonts w:ascii="Arial" w:hAnsi="Arial"/>
          <w:sz w:val="21"/>
        </w:rPr>
        <w:t>Datos ficticios del candidato: nombre, correo, teléfono, cargo al que postula y familia de cargo.</w:t>
      </w:r>
    </w:p>
    <w:p>
      <w:pPr>
        <w:pStyle w:val="Listaconvietas"/>
        <w:spacing w:after="80" w:line="276" w:lineRule="auto"/>
        <w:jc w:val="both"/>
      </w:pPr>
      <w:r>
        <w:rPr>
          <w:rFonts w:ascii="Arial" w:hAnsi="Arial"/>
          <w:sz w:val="21"/>
        </w:rPr>
        <w:t>Datos de la solicitud: candidato asociado, cargo, fecha de solicitud, estado, responsable y observaciones.</w:t>
      </w:r>
    </w:p>
    <w:p>
      <w:pPr>
        <w:pStyle w:val="Listaconvietas"/>
        <w:spacing w:after="80" w:line="276" w:lineRule="auto"/>
        <w:jc w:val="both"/>
      </w:pPr>
      <w:r>
        <w:rPr>
          <w:rFonts w:ascii="Arial" w:hAnsi="Arial"/>
          <w:sz w:val="21"/>
        </w:rPr>
        <w:t>Datos de evaluación: fecha, resultado general u observaciones, estado y solicitud relacionada.</w:t>
      </w:r>
    </w:p>
    <w:p>
      <w:pPr>
        <w:pStyle w:val="Listaconvietas"/>
        <w:spacing w:after="80" w:line="276" w:lineRule="auto"/>
        <w:jc w:val="both"/>
      </w:pPr>
      <w:r>
        <w:rPr>
          <w:rFonts w:ascii="Arial" w:hAnsi="Arial"/>
          <w:sz w:val="21"/>
        </w:rPr>
        <w:t>Estados sugeridos para el MVP: Pendiente, En proceso y Finalizada.</w:t>
      </w:r>
    </w:p>
    <w:p>
      <w:pPr>
        <w:pStyle w:val="Listaconvietas"/>
        <w:spacing w:after="80" w:line="276" w:lineRule="auto"/>
        <w:jc w:val="both"/>
      </w:pPr>
      <w:r>
        <w:rPr>
          <w:rFonts w:ascii="Arial" w:hAnsi="Arial"/>
          <w:sz w:val="21"/>
        </w:rPr>
        <w:t>Filtros o criterios básicos: nombre de candidato, cargo, familia de cargo, estado, fecha o responsable.</w:t>
      </w:r>
    </w:p>
    <w:p>
      <w:pPr>
        <w:pStyle w:val="Listaconvietas"/>
        <w:spacing w:after="80" w:line="276" w:lineRule="auto"/>
        <w:jc w:val="both"/>
      </w:pPr>
      <w:r>
        <w:rPr>
          <w:rFonts w:ascii="Arial" w:hAnsi="Arial"/>
          <w:sz w:val="21"/>
        </w:rPr>
        <w:t>Indicadores simples: total de candidatos, solicitudes pendientes, solicitudes en proceso y evaluaciones finalizadas.</w:t>
      </w:r>
    </w:p>
    <w:p>
      <w:pPr>
        <w:pStyle w:val="Heading2"/>
        <w:spacing w:before="160" w:after="120"/>
        <w:jc w:val="left"/>
      </w:pPr>
      <w:r>
        <w:rPr>
          <w:rFonts w:ascii="Arial" w:hAnsi="Arial"/>
          <w:b/>
          <w:color w:val="1F4E79"/>
          <w:sz w:val="23"/>
        </w:rPr>
        <w:t>3.3 Condiciones de uso del software.</w:t>
      </w:r>
    </w:p>
    <w:p>
      <w:pPr>
        <w:spacing w:after="120" w:line="276" w:lineRule="auto"/>
        <w:jc w:val="both"/>
      </w:pPr>
      <w:r>
        <w:rPr>
          <w:rFonts w:ascii="Arial" w:hAnsi="Arial"/>
          <w:b w:val="0"/>
          <w:sz w:val="22"/>
        </w:rPr>
        <w:t>El software se utilizará como una aplicación web demostrable desde navegador. Debe ser responsive, comprensible y adecuada para un flujo administrativo de reclutamiento, considerando pantallas de escritorio y dispositivos móviles.</w:t>
      </w:r>
    </w:p>
    <w:p>
      <w:pPr>
        <w:spacing w:after="120" w:line="276" w:lineRule="auto"/>
        <w:jc w:val="both"/>
      </w:pPr>
      <w:r>
        <w:rPr>
          <w:rFonts w:ascii="Arial" w:hAnsi="Arial"/>
          <w:b w:val="0"/>
          <w:sz w:val="22"/>
        </w:rPr>
        <w:t>El MVP debe considerar navegación simple, formularios validados, mensajes de error comprensibles, persistencia de datos, consulta de listados, edición controlada y una vista resumen o dashboard.</w:t>
      </w:r>
    </w:p>
    <w:p>
      <w:pPr>
        <w:spacing w:after="120" w:line="276" w:lineRule="auto"/>
        <w:jc w:val="both"/>
      </w:pPr>
      <w:r>
        <w:rPr>
          <w:rFonts w:ascii="Arial" w:hAnsi="Arial"/>
          <w:b w:val="0"/>
          <w:sz w:val="22"/>
        </w:rPr>
        <w:t>La solución debe desarrollarse sin exigir licencias de pago ni acceso a plataformas internas de AquaChile. Se deben privilegiar tecnologías abiertas, planes gratuitos o entornos académicos autorizados.</w:t>
      </w:r>
    </w:p>
    <w:p>
      <w:pPr>
        <w:pStyle w:val="Heading2"/>
        <w:spacing w:before="160" w:after="120"/>
        <w:jc w:val="left"/>
      </w:pPr>
      <w:r>
        <w:rPr>
          <w:rFonts w:ascii="Arial" w:hAnsi="Arial"/>
          <w:b/>
          <w:color w:val="1F4E79"/>
          <w:sz w:val="23"/>
        </w:rPr>
        <w:t>3.4 Conexión con otros sistemas o herramientas.</w:t>
      </w:r>
    </w:p>
    <w:p>
      <w:pPr>
        <w:spacing w:after="120" w:line="276" w:lineRule="auto"/>
        <w:jc w:val="both"/>
      </w:pPr>
      <w:r>
        <w:rPr>
          <w:rFonts w:ascii="Arial" w:hAnsi="Arial"/>
          <w:b w:val="0"/>
          <w:sz w:val="22"/>
        </w:rPr>
        <w:t>No es obligatorio conectarse con sistemas corporativos reales, Microsoft Copilot, Power Automate, Planner, OneDrive o SharePoint. Esas integraciones forman parte de una posible evolución futura, pero quedan fuera del alcance obligatorio del curso.</w:t>
      </w:r>
    </w:p>
    <w:p>
      <w:pPr>
        <w:spacing w:after="120" w:line="276" w:lineRule="auto"/>
        <w:jc w:val="both"/>
      </w:pPr>
      <w:r>
        <w:rPr>
          <w:rFonts w:ascii="Arial" w:hAnsi="Arial"/>
          <w:b w:val="0"/>
          <w:sz w:val="22"/>
        </w:rPr>
        <w:t>La conexión esperada para la asignatura es entre el frontend React, un backend monolítico y una base de datos. La comunicación debe realizarse mediante endpoints o servicios definidos por el equipo.</w:t>
      </w:r>
    </w:p>
    <w:p>
      <w:pPr>
        <w:pStyle w:val="Heading1"/>
        <w:spacing w:before="240" w:after="120"/>
        <w:jc w:val="left"/>
      </w:pPr>
      <w:r>
        <w:rPr>
          <w:rFonts w:ascii="Arial" w:hAnsi="Arial"/>
          <w:b/>
          <w:color w:val="1F4E79"/>
          <w:sz w:val="26"/>
        </w:rPr>
        <w:t>4. Requerimientos del MVP web Full Stack</w:t>
      </w:r>
    </w:p>
    <w:p>
      <w:pPr>
        <w:spacing w:after="120" w:line="276" w:lineRule="auto"/>
        <w:jc w:val="both"/>
      </w:pPr>
      <w:r>
        <w:rPr>
          <w:rFonts w:ascii="Arial" w:hAnsi="Arial"/>
          <w:b w:val="0"/>
          <w:sz w:val="22"/>
        </w:rPr>
        <w:t>Los siguientes requerimientos orientan el alcance mínimo esperado. Los equipos pueden agregar mejoras justificadas, siempre que mantengan el foco académico, utilicen datos ficticios y respeten los límites de privacidad definidos.</w:t>
      </w:r>
    </w:p>
    <w:p>
      <w:pPr>
        <w:pStyle w:val="Heading2"/>
        <w:spacing w:before="160" w:after="120"/>
        <w:jc w:val="left"/>
      </w:pPr>
      <w:r>
        <w:rPr>
          <w:rFonts w:ascii="Arial" w:hAnsi="Arial"/>
          <w:b/>
          <w:color w:val="1F4E79"/>
          <w:sz w:val="23"/>
        </w:rPr>
        <w:t>4.1 Requerimientos funcionales</w:t>
      </w:r>
    </w:p>
    <w:tbl>
      <w:tblPr>
        <w:tblStyle w:val="Tablaconcuadrcula"/>
        <w:tblW w:type="auto" w:w="0"/>
        <w:jc w:val="center"/>
        <w:tblLayout w:type="autofit"/>
        <w:tblLook w:firstColumn="1" w:firstRow="1" w:lastColumn="0" w:lastRow="0" w:noHBand="0" w:noVBand="1" w:val="04A0"/>
      </w:tblPr>
      <w:tblGrid>
        <w:gridCol w:w="3227"/>
        <w:gridCol w:w="3227"/>
        <w:gridCol w:w="3227"/>
      </w:tblGrid>
      <w:tr>
        <w:tc>
          <w:tcPr>
            <w:tcW w:type="dxa" w:w="3227"/>
            <w:vAlign w:val="center"/>
            <w:shd w:fill="1F4E79"/>
          </w:tcPr>
          <w:p>
            <w:pPr>
              <w:jc w:val="center"/>
            </w:pPr>
            <w:r>
              <w:rPr>
                <w:rFonts w:ascii="Arial" w:hAnsi="Arial"/>
                <w:b/>
                <w:color w:val="FFFFFF"/>
                <w:sz w:val="19"/>
              </w:rPr>
              <w:t>Código</w:t>
            </w:r>
          </w:p>
        </w:tc>
        <w:tc>
          <w:tcPr>
            <w:tcW w:type="dxa" w:w="3227"/>
            <w:vAlign w:val="center"/>
            <w:shd w:fill="1F4E79"/>
          </w:tcPr>
          <w:p>
            <w:pPr>
              <w:jc w:val="center"/>
            </w:pPr>
            <w:r>
              <w:rPr>
                <w:rFonts w:ascii="Arial" w:hAnsi="Arial"/>
                <w:b/>
                <w:color w:val="FFFFFF"/>
                <w:sz w:val="19"/>
              </w:rPr>
              <w:t>Requerimiento funcional</w:t>
            </w:r>
          </w:p>
        </w:tc>
        <w:tc>
          <w:tcPr>
            <w:tcW w:type="dxa" w:w="3227"/>
            <w:vAlign w:val="center"/>
            <w:shd w:fill="1F4E79"/>
          </w:tcPr>
          <w:p>
            <w:pPr>
              <w:jc w:val="center"/>
            </w:pPr>
            <w:r>
              <w:rPr>
                <w:rFonts w:ascii="Arial" w:hAnsi="Arial"/>
                <w:b/>
                <w:color w:val="FFFFFF"/>
                <w:sz w:val="19"/>
              </w:rPr>
              <w:t>Prioridad</w:t>
            </w:r>
          </w:p>
        </w:tc>
      </w:tr>
      <w:tr>
        <w:tc>
          <w:tcPr>
            <w:tcW w:type="dxa" w:w="3227"/>
            <w:vAlign w:val="center"/>
          </w:tcPr>
          <w:p>
            <w:pPr>
              <w:spacing w:after="0"/>
              <w:jc w:val="center"/>
            </w:pPr>
            <w:r>
              <w:rPr>
                <w:rFonts w:ascii="Arial" w:hAnsi="Arial"/>
                <w:sz w:val="18"/>
              </w:rPr>
              <w:t>RF01</w:t>
            </w:r>
          </w:p>
        </w:tc>
        <w:tc>
          <w:tcPr>
            <w:tcW w:type="dxa" w:w="3227"/>
            <w:vAlign w:val="center"/>
          </w:tcPr>
          <w:p>
            <w:pPr>
              <w:spacing w:after="0"/>
              <w:jc w:val="left"/>
            </w:pPr>
            <w:r>
              <w:rPr>
                <w:rFonts w:ascii="Arial" w:hAnsi="Arial"/>
                <w:sz w:val="18"/>
              </w:rPr>
              <w:t>Permitir ingreso simple al sistema con usuarios ficticios o roles simulados.</w:t>
            </w:r>
          </w:p>
        </w:tc>
        <w:tc>
          <w:tcPr>
            <w:tcW w:type="dxa" w:w="3227"/>
            <w:vAlign w:val="center"/>
          </w:tcPr>
          <w:p>
            <w:pPr>
              <w:spacing w:after="0"/>
              <w:jc w:val="center"/>
            </w:pPr>
            <w:r>
              <w:rPr>
                <w:rFonts w:ascii="Arial" w:hAnsi="Arial"/>
                <w:sz w:val="18"/>
              </w:rPr>
              <w:t>Alta</w:t>
            </w:r>
          </w:p>
        </w:tc>
      </w:tr>
      <w:tr>
        <w:tc>
          <w:tcPr>
            <w:tcW w:type="dxa" w:w="3227"/>
            <w:vAlign w:val="center"/>
          </w:tcPr>
          <w:p>
            <w:pPr>
              <w:spacing w:after="0"/>
              <w:jc w:val="center"/>
            </w:pPr>
            <w:r>
              <w:rPr>
                <w:rFonts w:ascii="Arial" w:hAnsi="Arial"/>
                <w:sz w:val="18"/>
              </w:rPr>
              <w:t>RF02</w:t>
            </w:r>
          </w:p>
        </w:tc>
        <w:tc>
          <w:tcPr>
            <w:tcW w:type="dxa" w:w="3227"/>
            <w:vAlign w:val="center"/>
          </w:tcPr>
          <w:p>
            <w:pPr>
              <w:spacing w:after="0"/>
              <w:jc w:val="left"/>
            </w:pPr>
            <w:r>
              <w:rPr>
                <w:rFonts w:ascii="Arial" w:hAnsi="Arial"/>
                <w:sz w:val="18"/>
              </w:rPr>
              <w:t>Registrar candidatos con datos mínimos obligatorios.</w:t>
            </w:r>
          </w:p>
        </w:tc>
        <w:tc>
          <w:tcPr>
            <w:tcW w:type="dxa" w:w="3227"/>
            <w:vAlign w:val="center"/>
          </w:tcPr>
          <w:p>
            <w:pPr>
              <w:spacing w:after="0"/>
              <w:jc w:val="center"/>
            </w:pPr>
            <w:r>
              <w:rPr>
                <w:rFonts w:ascii="Arial" w:hAnsi="Arial"/>
                <w:sz w:val="18"/>
              </w:rPr>
              <w:t>Alta</w:t>
            </w:r>
          </w:p>
        </w:tc>
      </w:tr>
      <w:tr>
        <w:tc>
          <w:tcPr>
            <w:tcW w:type="dxa" w:w="3227"/>
            <w:vAlign w:val="center"/>
          </w:tcPr>
          <w:p>
            <w:pPr>
              <w:spacing w:after="0"/>
              <w:jc w:val="center"/>
            </w:pPr>
            <w:r>
              <w:rPr>
                <w:rFonts w:ascii="Arial" w:hAnsi="Arial"/>
                <w:sz w:val="18"/>
              </w:rPr>
              <w:t>RF03</w:t>
            </w:r>
          </w:p>
        </w:tc>
        <w:tc>
          <w:tcPr>
            <w:tcW w:type="dxa" w:w="3227"/>
            <w:vAlign w:val="center"/>
          </w:tcPr>
          <w:p>
            <w:pPr>
              <w:spacing w:after="0"/>
              <w:jc w:val="left"/>
            </w:pPr>
            <w:r>
              <w:rPr>
                <w:rFonts w:ascii="Arial" w:hAnsi="Arial"/>
                <w:sz w:val="18"/>
              </w:rPr>
              <w:t>Editar y consultar información principal de un candidato.</w:t>
            </w:r>
          </w:p>
        </w:tc>
        <w:tc>
          <w:tcPr>
            <w:tcW w:type="dxa" w:w="3227"/>
            <w:vAlign w:val="center"/>
          </w:tcPr>
          <w:p>
            <w:pPr>
              <w:spacing w:after="0"/>
              <w:jc w:val="center"/>
            </w:pPr>
            <w:r>
              <w:rPr>
                <w:rFonts w:ascii="Arial" w:hAnsi="Arial"/>
                <w:sz w:val="18"/>
              </w:rPr>
              <w:t>Alta</w:t>
            </w:r>
          </w:p>
        </w:tc>
      </w:tr>
      <w:tr>
        <w:tc>
          <w:tcPr>
            <w:tcW w:type="dxa" w:w="3227"/>
            <w:vAlign w:val="center"/>
          </w:tcPr>
          <w:p>
            <w:pPr>
              <w:spacing w:after="0"/>
              <w:jc w:val="center"/>
            </w:pPr>
            <w:r>
              <w:rPr>
                <w:rFonts w:ascii="Arial" w:hAnsi="Arial"/>
                <w:sz w:val="18"/>
              </w:rPr>
              <w:t>RF04</w:t>
            </w:r>
          </w:p>
        </w:tc>
        <w:tc>
          <w:tcPr>
            <w:tcW w:type="dxa" w:w="3227"/>
            <w:vAlign w:val="center"/>
          </w:tcPr>
          <w:p>
            <w:pPr>
              <w:spacing w:after="0"/>
              <w:jc w:val="left"/>
            </w:pPr>
            <w:r>
              <w:rPr>
                <w:rFonts w:ascii="Arial" w:hAnsi="Arial"/>
                <w:sz w:val="18"/>
              </w:rPr>
              <w:t>Crear solicitudes de evaluación asociadas a un candidato.</w:t>
            </w:r>
          </w:p>
        </w:tc>
        <w:tc>
          <w:tcPr>
            <w:tcW w:type="dxa" w:w="3227"/>
            <w:vAlign w:val="center"/>
          </w:tcPr>
          <w:p>
            <w:pPr>
              <w:spacing w:after="0"/>
              <w:jc w:val="center"/>
            </w:pPr>
            <w:r>
              <w:rPr>
                <w:rFonts w:ascii="Arial" w:hAnsi="Arial"/>
                <w:sz w:val="18"/>
              </w:rPr>
              <w:t>Alta</w:t>
            </w:r>
          </w:p>
        </w:tc>
      </w:tr>
      <w:tr>
        <w:tc>
          <w:tcPr>
            <w:tcW w:type="dxa" w:w="3227"/>
            <w:vAlign w:val="center"/>
          </w:tcPr>
          <w:p>
            <w:pPr>
              <w:spacing w:after="0"/>
              <w:jc w:val="center"/>
            </w:pPr>
            <w:r>
              <w:rPr>
                <w:rFonts w:ascii="Arial" w:hAnsi="Arial"/>
                <w:sz w:val="18"/>
              </w:rPr>
              <w:t>RF05</w:t>
            </w:r>
          </w:p>
        </w:tc>
        <w:tc>
          <w:tcPr>
            <w:tcW w:type="dxa" w:w="3227"/>
            <w:vAlign w:val="center"/>
          </w:tcPr>
          <w:p>
            <w:pPr>
              <w:spacing w:after="0"/>
              <w:jc w:val="left"/>
            </w:pPr>
            <w:r>
              <w:rPr>
                <w:rFonts w:ascii="Arial" w:hAnsi="Arial"/>
                <w:sz w:val="18"/>
              </w:rPr>
              <w:t>Registrar cargo, familia de cargo, fecha de solicitud y responsable.</w:t>
            </w:r>
          </w:p>
        </w:tc>
        <w:tc>
          <w:tcPr>
            <w:tcW w:type="dxa" w:w="3227"/>
            <w:vAlign w:val="center"/>
          </w:tcPr>
          <w:p>
            <w:pPr>
              <w:spacing w:after="0"/>
              <w:jc w:val="center"/>
            </w:pPr>
            <w:r>
              <w:rPr>
                <w:rFonts w:ascii="Arial" w:hAnsi="Arial"/>
                <w:sz w:val="18"/>
              </w:rPr>
              <w:t>Alta</w:t>
            </w:r>
          </w:p>
        </w:tc>
      </w:tr>
      <w:tr>
        <w:tc>
          <w:tcPr>
            <w:tcW w:type="dxa" w:w="3227"/>
            <w:vAlign w:val="center"/>
          </w:tcPr>
          <w:p>
            <w:pPr>
              <w:spacing w:after="0"/>
              <w:jc w:val="center"/>
            </w:pPr>
            <w:r>
              <w:rPr>
                <w:rFonts w:ascii="Arial" w:hAnsi="Arial"/>
                <w:sz w:val="18"/>
              </w:rPr>
              <w:t>RF06</w:t>
            </w:r>
          </w:p>
        </w:tc>
        <w:tc>
          <w:tcPr>
            <w:tcW w:type="dxa" w:w="3227"/>
            <w:vAlign w:val="center"/>
          </w:tcPr>
          <w:p>
            <w:pPr>
              <w:spacing w:after="0"/>
              <w:jc w:val="left"/>
            </w:pPr>
            <w:r>
              <w:rPr>
                <w:rFonts w:ascii="Arial" w:hAnsi="Arial"/>
                <w:sz w:val="18"/>
              </w:rPr>
              <w:t>Visualizar listado de solicitudes y consultar su detalle.</w:t>
            </w:r>
          </w:p>
        </w:tc>
        <w:tc>
          <w:tcPr>
            <w:tcW w:type="dxa" w:w="3227"/>
            <w:vAlign w:val="center"/>
          </w:tcPr>
          <w:p>
            <w:pPr>
              <w:spacing w:after="0"/>
              <w:jc w:val="center"/>
            </w:pPr>
            <w:r>
              <w:rPr>
                <w:rFonts w:ascii="Arial" w:hAnsi="Arial"/>
                <w:sz w:val="18"/>
              </w:rPr>
              <w:t>Alta</w:t>
            </w:r>
          </w:p>
        </w:tc>
      </w:tr>
      <w:tr>
        <w:tc>
          <w:tcPr>
            <w:tcW w:type="dxa" w:w="3227"/>
            <w:vAlign w:val="center"/>
          </w:tcPr>
          <w:p>
            <w:pPr>
              <w:spacing w:after="0"/>
              <w:jc w:val="center"/>
            </w:pPr>
            <w:r>
              <w:rPr>
                <w:rFonts w:ascii="Arial" w:hAnsi="Arial"/>
                <w:sz w:val="18"/>
              </w:rPr>
              <w:t>RF07</w:t>
            </w:r>
          </w:p>
        </w:tc>
        <w:tc>
          <w:tcPr>
            <w:tcW w:type="dxa" w:w="3227"/>
            <w:vAlign w:val="center"/>
          </w:tcPr>
          <w:p>
            <w:pPr>
              <w:spacing w:after="0"/>
              <w:jc w:val="left"/>
            </w:pPr>
            <w:r>
              <w:rPr>
                <w:rFonts w:ascii="Arial" w:hAnsi="Arial"/>
                <w:sz w:val="18"/>
              </w:rPr>
              <w:t>Buscar o filtrar solicitudes por estado, fecha, cargo o candidato.</w:t>
            </w:r>
          </w:p>
        </w:tc>
        <w:tc>
          <w:tcPr>
            <w:tcW w:type="dxa" w:w="3227"/>
            <w:vAlign w:val="center"/>
          </w:tcPr>
          <w:p>
            <w:pPr>
              <w:spacing w:after="0"/>
              <w:jc w:val="center"/>
            </w:pPr>
            <w:r>
              <w:rPr>
                <w:rFonts w:ascii="Arial" w:hAnsi="Arial"/>
                <w:sz w:val="18"/>
              </w:rPr>
              <w:t>Media</w:t>
            </w:r>
          </w:p>
        </w:tc>
      </w:tr>
      <w:tr>
        <w:tc>
          <w:tcPr>
            <w:tcW w:type="dxa" w:w="3227"/>
            <w:vAlign w:val="center"/>
          </w:tcPr>
          <w:p>
            <w:pPr>
              <w:spacing w:after="0"/>
              <w:jc w:val="center"/>
            </w:pPr>
            <w:r>
              <w:rPr>
                <w:rFonts w:ascii="Arial" w:hAnsi="Arial"/>
                <w:sz w:val="18"/>
              </w:rPr>
              <w:t>RF08</w:t>
            </w:r>
          </w:p>
        </w:tc>
        <w:tc>
          <w:tcPr>
            <w:tcW w:type="dxa" w:w="3227"/>
            <w:vAlign w:val="center"/>
          </w:tcPr>
          <w:p>
            <w:pPr>
              <w:spacing w:after="0"/>
              <w:jc w:val="left"/>
            </w:pPr>
            <w:r>
              <w:rPr>
                <w:rFonts w:ascii="Arial" w:hAnsi="Arial"/>
                <w:sz w:val="18"/>
              </w:rPr>
              <w:t>Actualizar el estado de la solicitud: Pendiente, En proceso o Finalizada.</w:t>
            </w:r>
          </w:p>
        </w:tc>
        <w:tc>
          <w:tcPr>
            <w:tcW w:type="dxa" w:w="3227"/>
            <w:vAlign w:val="center"/>
          </w:tcPr>
          <w:p>
            <w:pPr>
              <w:spacing w:after="0"/>
              <w:jc w:val="center"/>
            </w:pPr>
            <w:r>
              <w:rPr>
                <w:rFonts w:ascii="Arial" w:hAnsi="Arial"/>
                <w:sz w:val="18"/>
              </w:rPr>
              <w:t>Alta</w:t>
            </w:r>
          </w:p>
        </w:tc>
      </w:tr>
      <w:tr>
        <w:tc>
          <w:tcPr>
            <w:tcW w:type="dxa" w:w="3227"/>
            <w:vAlign w:val="center"/>
          </w:tcPr>
          <w:p>
            <w:pPr>
              <w:spacing w:after="0"/>
              <w:jc w:val="center"/>
            </w:pPr>
            <w:r>
              <w:rPr>
                <w:rFonts w:ascii="Arial" w:hAnsi="Arial"/>
                <w:sz w:val="18"/>
              </w:rPr>
              <w:t>RF09</w:t>
            </w:r>
          </w:p>
        </w:tc>
        <w:tc>
          <w:tcPr>
            <w:tcW w:type="dxa" w:w="3227"/>
            <w:vAlign w:val="center"/>
          </w:tcPr>
          <w:p>
            <w:pPr>
              <w:spacing w:after="0"/>
              <w:jc w:val="left"/>
            </w:pPr>
            <w:r>
              <w:rPr>
                <w:rFonts w:ascii="Arial" w:hAnsi="Arial"/>
                <w:sz w:val="18"/>
              </w:rPr>
              <w:t>Registrar fecha de evaluación, observaciones o resultado general.</w:t>
            </w:r>
          </w:p>
        </w:tc>
        <w:tc>
          <w:tcPr>
            <w:tcW w:type="dxa" w:w="3227"/>
            <w:vAlign w:val="center"/>
          </w:tcPr>
          <w:p>
            <w:pPr>
              <w:spacing w:after="0"/>
              <w:jc w:val="center"/>
            </w:pPr>
            <w:r>
              <w:rPr>
                <w:rFonts w:ascii="Arial" w:hAnsi="Arial"/>
                <w:sz w:val="18"/>
              </w:rPr>
              <w:t>Alta</w:t>
            </w:r>
          </w:p>
        </w:tc>
      </w:tr>
      <w:tr>
        <w:tc>
          <w:tcPr>
            <w:tcW w:type="dxa" w:w="3227"/>
            <w:vAlign w:val="center"/>
          </w:tcPr>
          <w:p>
            <w:pPr>
              <w:spacing w:after="0"/>
              <w:jc w:val="center"/>
            </w:pPr>
            <w:r>
              <w:rPr>
                <w:rFonts w:ascii="Arial" w:hAnsi="Arial"/>
                <w:sz w:val="18"/>
              </w:rPr>
              <w:t>RF10</w:t>
            </w:r>
          </w:p>
        </w:tc>
        <w:tc>
          <w:tcPr>
            <w:tcW w:type="dxa" w:w="3227"/>
            <w:vAlign w:val="center"/>
          </w:tcPr>
          <w:p>
            <w:pPr>
              <w:spacing w:after="0"/>
              <w:jc w:val="left"/>
            </w:pPr>
            <w:r>
              <w:rPr>
                <w:rFonts w:ascii="Arial" w:hAnsi="Arial"/>
                <w:sz w:val="18"/>
              </w:rPr>
              <w:t>Mostrar dashboard simple con indicadores generales del proceso.</w:t>
            </w:r>
          </w:p>
        </w:tc>
        <w:tc>
          <w:tcPr>
            <w:tcW w:type="dxa" w:w="3227"/>
            <w:vAlign w:val="center"/>
          </w:tcPr>
          <w:p>
            <w:pPr>
              <w:spacing w:after="0"/>
              <w:jc w:val="center"/>
            </w:pPr>
            <w:r>
              <w:rPr>
                <w:rFonts w:ascii="Arial" w:hAnsi="Arial"/>
                <w:sz w:val="18"/>
              </w:rPr>
              <w:t>Media</w:t>
            </w:r>
          </w:p>
        </w:tc>
      </w:tr>
    </w:tbl>
    <w:p>
      <w:pPr>
        <w:spacing w:after="60" w:line="276" w:lineRule="auto"/>
        <w:jc w:val="both"/>
      </w:pPr>
    </w:p>
    <w:p>
      <w:pPr>
        <w:pStyle w:val="Heading2"/>
        <w:spacing w:before="160" w:after="120"/>
        <w:jc w:val="left"/>
      </w:pPr>
      <w:r>
        <w:rPr>
          <w:rFonts w:ascii="Arial" w:hAnsi="Arial"/>
          <w:b/>
          <w:color w:val="1F4E79"/>
          <w:sz w:val="23"/>
        </w:rPr>
        <w:t>4.2 Requerimientos no funcionales</w:t>
      </w:r>
    </w:p>
    <w:p>
      <w:pPr>
        <w:pStyle w:val="Listaconvietas"/>
        <w:spacing w:after="80" w:line="276" w:lineRule="auto"/>
        <w:jc w:val="both"/>
      </w:pPr>
      <w:r>
        <w:rPr>
          <w:rFonts w:ascii="Arial" w:hAnsi="Arial"/>
          <w:sz w:val="21"/>
        </w:rPr>
        <w:t>Usabilidad: la interfaz debe ser clara, ordenada y comprensible para usuarios no técnicos.</w:t>
      </w:r>
    </w:p>
    <w:p>
      <w:pPr>
        <w:pStyle w:val="Listaconvietas"/>
        <w:spacing w:after="80" w:line="276" w:lineRule="auto"/>
        <w:jc w:val="both"/>
      </w:pPr>
      <w:r>
        <w:rPr>
          <w:rFonts w:ascii="Arial" w:hAnsi="Arial"/>
          <w:sz w:val="21"/>
        </w:rPr>
        <w:t>Responsividad: el sistema debe visualizarse correctamente en computador y dispositivos móviles.</w:t>
      </w:r>
    </w:p>
    <w:p>
      <w:pPr>
        <w:pStyle w:val="Listaconvietas"/>
        <w:spacing w:after="80" w:line="276" w:lineRule="auto"/>
        <w:jc w:val="both"/>
      </w:pPr>
      <w:r>
        <w:rPr>
          <w:rFonts w:ascii="Arial" w:hAnsi="Arial"/>
          <w:sz w:val="21"/>
        </w:rPr>
        <w:t>Privacidad: todos los datos deben ser ficticios, simulados o anonimizados.</w:t>
      </w:r>
    </w:p>
    <w:p>
      <w:pPr>
        <w:pStyle w:val="Listaconvietas"/>
        <w:spacing w:after="80" w:line="276" w:lineRule="auto"/>
        <w:jc w:val="both"/>
      </w:pPr>
      <w:r>
        <w:rPr>
          <w:rFonts w:ascii="Arial" w:hAnsi="Arial"/>
          <w:sz w:val="21"/>
        </w:rPr>
        <w:t>Trazabilidad: cada solicitud debe mantener estado, fecha, responsable y candidato asociado.</w:t>
      </w:r>
    </w:p>
    <w:p>
      <w:pPr>
        <w:pStyle w:val="Listaconvietas"/>
        <w:spacing w:after="80" w:line="276" w:lineRule="auto"/>
        <w:jc w:val="both"/>
      </w:pPr>
      <w:r>
        <w:rPr>
          <w:rFonts w:ascii="Arial" w:hAnsi="Arial"/>
          <w:sz w:val="21"/>
        </w:rPr>
        <w:t>Seguridad básica: los roles simulados deben limitar acciones según el perfil definido.</w:t>
      </w:r>
    </w:p>
    <w:p>
      <w:pPr>
        <w:pStyle w:val="Listaconvietas"/>
        <w:spacing w:after="80" w:line="276" w:lineRule="auto"/>
        <w:jc w:val="both"/>
      </w:pPr>
      <w:r>
        <w:rPr>
          <w:rFonts w:ascii="Arial" w:hAnsi="Arial"/>
          <w:sz w:val="21"/>
        </w:rPr>
        <w:t>Confiabilidad: los registros deben almacenarse y recuperarse desde una base de datos.</w:t>
      </w:r>
    </w:p>
    <w:p>
      <w:pPr>
        <w:pStyle w:val="Listaconvietas"/>
        <w:spacing w:after="80" w:line="276" w:lineRule="auto"/>
        <w:jc w:val="both"/>
      </w:pPr>
      <w:r>
        <w:rPr>
          <w:rFonts w:ascii="Arial" w:hAnsi="Arial"/>
          <w:sz w:val="21"/>
        </w:rPr>
        <w:t>Mantenibilidad: el código debe organizarse separando frontend, backend, modelos, rutas/controladores y acceso a datos.</w:t>
      </w:r>
    </w:p>
    <w:p>
      <w:pPr>
        <w:pStyle w:val="Listaconvietas"/>
        <w:spacing w:after="80" w:line="276" w:lineRule="auto"/>
        <w:jc w:val="both"/>
      </w:pPr>
      <w:r>
        <w:rPr>
          <w:rFonts w:ascii="Arial" w:hAnsi="Arial"/>
          <w:sz w:val="21"/>
        </w:rPr>
        <w:t>Despliegue: el MVP debe contar con una versión demostrable usando alternativas gratuitas.</w:t>
      </w:r>
    </w:p>
    <w:p>
      <w:pPr>
        <w:pStyle w:val="Listaconvietas"/>
        <w:spacing w:after="80" w:line="276" w:lineRule="auto"/>
        <w:jc w:val="both"/>
      </w:pPr>
      <w:r>
        <w:rPr>
          <w:rFonts w:ascii="Arial" w:hAnsi="Arial"/>
          <w:sz w:val="21"/>
        </w:rPr>
        <w:t>Manejo de errores: los formularios y operaciones principales deben validar campos y mostrar mensajes claros.</w:t>
      </w:r>
    </w:p>
    <w:p>
      <w:pPr>
        <w:pStyle w:val="Heading2"/>
        <w:spacing w:before="160" w:after="120"/>
        <w:jc w:val="left"/>
      </w:pPr>
      <w:r>
        <w:rPr>
          <w:rFonts w:ascii="Arial" w:hAnsi="Arial"/>
          <w:b/>
          <w:color w:val="1F4E79"/>
          <w:sz w:val="23"/>
        </w:rPr>
        <w:t>4.3 Roles necesarios, funciones y permisos</w:t>
      </w:r>
    </w:p>
    <w:tbl>
      <w:tblPr>
        <w:tblStyle w:val="Tablaconcuadrcula"/>
        <w:tblW w:type="auto" w:w="0"/>
        <w:jc w:val="center"/>
        <w:tblLayout w:type="autofit"/>
        <w:tblLook w:firstColumn="1" w:firstRow="1" w:lastColumn="0" w:lastRow="0" w:noHBand="0" w:noVBand="1" w:val="04A0"/>
      </w:tblPr>
      <w:tblGrid>
        <w:gridCol w:w="3227"/>
        <w:gridCol w:w="3227"/>
        <w:gridCol w:w="3227"/>
      </w:tblGrid>
      <w:tr>
        <w:tc>
          <w:tcPr>
            <w:tcW w:type="dxa" w:w="3227"/>
            <w:vAlign w:val="center"/>
            <w:shd w:fill="1F4E79"/>
          </w:tcPr>
          <w:p>
            <w:pPr>
              <w:jc w:val="center"/>
            </w:pPr>
            <w:r>
              <w:rPr>
                <w:rFonts w:ascii="Arial" w:hAnsi="Arial"/>
                <w:b/>
                <w:color w:val="FFFFFF"/>
                <w:sz w:val="19"/>
              </w:rPr>
              <w:t>Rol</w:t>
            </w:r>
          </w:p>
        </w:tc>
        <w:tc>
          <w:tcPr>
            <w:tcW w:type="dxa" w:w="3227"/>
            <w:vAlign w:val="center"/>
            <w:shd w:fill="1F4E79"/>
          </w:tcPr>
          <w:p>
            <w:pPr>
              <w:jc w:val="center"/>
            </w:pPr>
            <w:r>
              <w:rPr>
                <w:rFonts w:ascii="Arial" w:hAnsi="Arial"/>
                <w:b/>
                <w:color w:val="FFFFFF"/>
                <w:sz w:val="19"/>
              </w:rPr>
              <w:t>Qué hará en la aplicación</w:t>
            </w:r>
          </w:p>
        </w:tc>
        <w:tc>
          <w:tcPr>
            <w:tcW w:type="dxa" w:w="3227"/>
            <w:vAlign w:val="center"/>
            <w:shd w:fill="1F4E79"/>
          </w:tcPr>
          <w:p>
            <w:pPr>
              <w:jc w:val="center"/>
            </w:pPr>
            <w:r>
              <w:rPr>
                <w:rFonts w:ascii="Arial" w:hAnsi="Arial"/>
                <w:b/>
                <w:color w:val="FFFFFF"/>
                <w:sz w:val="19"/>
              </w:rPr>
              <w:t>Permisos sugeridos</w:t>
            </w:r>
          </w:p>
        </w:tc>
      </w:tr>
      <w:tr>
        <w:tc>
          <w:tcPr>
            <w:tcW w:type="dxa" w:w="3227"/>
            <w:vAlign w:val="center"/>
          </w:tcPr>
          <w:p>
            <w:pPr>
              <w:spacing w:after="0"/>
              <w:jc w:val="left"/>
            </w:pPr>
            <w:r>
              <w:rPr>
                <w:rFonts w:ascii="Arial" w:hAnsi="Arial"/>
                <w:sz w:val="18"/>
              </w:rPr>
              <w:t>Administrador académico</w:t>
            </w:r>
          </w:p>
        </w:tc>
        <w:tc>
          <w:tcPr>
            <w:tcW w:type="dxa" w:w="3227"/>
            <w:vAlign w:val="center"/>
          </w:tcPr>
          <w:p>
            <w:pPr>
              <w:spacing w:after="0"/>
              <w:jc w:val="left"/>
            </w:pPr>
            <w:r>
              <w:rPr>
                <w:rFonts w:ascii="Arial" w:hAnsi="Arial"/>
                <w:sz w:val="18"/>
              </w:rPr>
              <w:t>Configura usuarios ficticios, roles, datos de prueba y catálogos.</w:t>
            </w:r>
          </w:p>
        </w:tc>
        <w:tc>
          <w:tcPr>
            <w:tcW w:type="dxa" w:w="3227"/>
            <w:vAlign w:val="center"/>
          </w:tcPr>
          <w:p>
            <w:pPr>
              <w:spacing w:after="0"/>
              <w:jc w:val="left"/>
            </w:pPr>
            <w:r>
              <w:rPr>
                <w:rFonts w:ascii="Arial" w:hAnsi="Arial"/>
                <w:sz w:val="18"/>
              </w:rPr>
              <w:t>Crear, editar y consultar registros de prueba.</w:t>
            </w:r>
          </w:p>
        </w:tc>
      </w:tr>
      <w:tr>
        <w:tc>
          <w:tcPr>
            <w:tcW w:type="dxa" w:w="3227"/>
            <w:vAlign w:val="center"/>
          </w:tcPr>
          <w:p>
            <w:pPr>
              <w:spacing w:after="0"/>
              <w:jc w:val="left"/>
            </w:pPr>
            <w:r>
              <w:rPr>
                <w:rFonts w:ascii="Arial" w:hAnsi="Arial"/>
                <w:sz w:val="18"/>
              </w:rPr>
              <w:t>Analista de Reclutamiento</w:t>
            </w:r>
          </w:p>
        </w:tc>
        <w:tc>
          <w:tcPr>
            <w:tcW w:type="dxa" w:w="3227"/>
            <w:vAlign w:val="center"/>
          </w:tcPr>
          <w:p>
            <w:pPr>
              <w:spacing w:after="0"/>
              <w:jc w:val="left"/>
            </w:pPr>
            <w:r>
              <w:rPr>
                <w:rFonts w:ascii="Arial" w:hAnsi="Arial"/>
                <w:sz w:val="18"/>
              </w:rPr>
              <w:t>Registra candidatos y genera solicitudes de evaluación.</w:t>
            </w:r>
          </w:p>
        </w:tc>
        <w:tc>
          <w:tcPr>
            <w:tcW w:type="dxa" w:w="3227"/>
            <w:vAlign w:val="center"/>
          </w:tcPr>
          <w:p>
            <w:pPr>
              <w:spacing w:after="0"/>
              <w:jc w:val="left"/>
            </w:pPr>
            <w:r>
              <w:rPr>
                <w:rFonts w:ascii="Arial" w:hAnsi="Arial"/>
                <w:sz w:val="18"/>
              </w:rPr>
              <w:t>Crear candidatos, crear solicitudes, consultar y filtrar registros.</w:t>
            </w:r>
          </w:p>
        </w:tc>
      </w:tr>
      <w:tr>
        <w:tc>
          <w:tcPr>
            <w:tcW w:type="dxa" w:w="3227"/>
            <w:vAlign w:val="center"/>
          </w:tcPr>
          <w:p>
            <w:pPr>
              <w:spacing w:after="0"/>
              <w:jc w:val="left"/>
            </w:pPr>
            <w:r>
              <w:rPr>
                <w:rFonts w:ascii="Arial" w:hAnsi="Arial"/>
                <w:sz w:val="18"/>
              </w:rPr>
              <w:t>Profesional Evaluador</w:t>
            </w:r>
          </w:p>
        </w:tc>
        <w:tc>
          <w:tcPr>
            <w:tcW w:type="dxa" w:w="3227"/>
            <w:vAlign w:val="center"/>
          </w:tcPr>
          <w:p>
            <w:pPr>
              <w:spacing w:after="0"/>
              <w:jc w:val="left"/>
            </w:pPr>
            <w:r>
              <w:rPr>
                <w:rFonts w:ascii="Arial" w:hAnsi="Arial"/>
                <w:sz w:val="18"/>
              </w:rPr>
              <w:t>Consulta solicitudes asignadas y registra información de evaluación.</w:t>
            </w:r>
          </w:p>
        </w:tc>
        <w:tc>
          <w:tcPr>
            <w:tcW w:type="dxa" w:w="3227"/>
            <w:vAlign w:val="center"/>
          </w:tcPr>
          <w:p>
            <w:pPr>
              <w:spacing w:after="0"/>
              <w:jc w:val="left"/>
            </w:pPr>
            <w:r>
              <w:rPr>
                <w:rFonts w:ascii="Arial" w:hAnsi="Arial"/>
                <w:sz w:val="18"/>
              </w:rPr>
              <w:t>Actualizar estado, registrar fecha y agregar observaciones.</w:t>
            </w:r>
          </w:p>
        </w:tc>
      </w:tr>
      <w:tr>
        <w:tc>
          <w:tcPr>
            <w:tcW w:type="dxa" w:w="3227"/>
            <w:vAlign w:val="center"/>
          </w:tcPr>
          <w:p>
            <w:pPr>
              <w:spacing w:after="0"/>
              <w:jc w:val="left"/>
            </w:pPr>
            <w:r>
              <w:rPr>
                <w:rFonts w:ascii="Arial" w:hAnsi="Arial"/>
                <w:sz w:val="18"/>
              </w:rPr>
              <w:t>Jefatura o contraparte simulada</w:t>
            </w:r>
          </w:p>
        </w:tc>
        <w:tc>
          <w:tcPr>
            <w:tcW w:type="dxa" w:w="3227"/>
            <w:vAlign w:val="center"/>
          </w:tcPr>
          <w:p>
            <w:pPr>
              <w:spacing w:after="0"/>
              <w:jc w:val="left"/>
            </w:pPr>
            <w:r>
              <w:rPr>
                <w:rFonts w:ascii="Arial" w:hAnsi="Arial"/>
                <w:sz w:val="18"/>
              </w:rPr>
              <w:t>Revisa indicadores y estado general del proceso.</w:t>
            </w:r>
          </w:p>
        </w:tc>
        <w:tc>
          <w:tcPr>
            <w:tcW w:type="dxa" w:w="3227"/>
            <w:vAlign w:val="center"/>
          </w:tcPr>
          <w:p>
            <w:pPr>
              <w:spacing w:after="0"/>
              <w:jc w:val="left"/>
            </w:pPr>
            <w:r>
              <w:rPr>
                <w:rFonts w:ascii="Arial" w:hAnsi="Arial"/>
                <w:sz w:val="18"/>
              </w:rPr>
              <w:t>Consultar dashboard y listados en modo lectura.</w:t>
            </w:r>
          </w:p>
        </w:tc>
      </w:tr>
    </w:tbl>
    <w:p>
      <w:pPr>
        <w:spacing w:after="60" w:line="276" w:lineRule="auto"/>
        <w:jc w:val="both"/>
      </w:pPr>
    </w:p>
    <w:p>
      <w:pPr>
        <w:pStyle w:val="Heading2"/>
        <w:spacing w:before="160" w:after="120"/>
        <w:jc w:val="left"/>
      </w:pPr>
      <w:r>
        <w:rPr>
          <w:rFonts w:ascii="Arial" w:hAnsi="Arial"/>
          <w:b/>
          <w:color w:val="1F4E79"/>
          <w:sz w:val="23"/>
        </w:rPr>
        <w:t>4.4 Proceso sugerido de implementación para estudiantes</w:t>
      </w:r>
    </w:p>
    <w:p>
      <w:pPr>
        <w:pStyle w:val="Listaconvietas"/>
        <w:spacing w:after="80" w:line="276" w:lineRule="auto"/>
        <w:jc w:val="both"/>
      </w:pPr>
      <w:r>
        <w:rPr>
          <w:rFonts w:ascii="Arial" w:hAnsi="Arial"/>
          <w:sz w:val="21"/>
        </w:rPr>
        <w:t>Analizar el caso y definir el alcance realista del MVP que desarrollará el equipo.</w:t>
      </w:r>
    </w:p>
    <w:p>
      <w:pPr>
        <w:pStyle w:val="Listaconvietas"/>
        <w:spacing w:after="80" w:line="276" w:lineRule="auto"/>
        <w:jc w:val="both"/>
      </w:pPr>
      <w:r>
        <w:rPr>
          <w:rFonts w:ascii="Arial" w:hAnsi="Arial"/>
          <w:sz w:val="21"/>
        </w:rPr>
        <w:t>Diseñar pantallas mínimas: inicio o dashboard, listado de candidatos, formulario de candidato, listado de solicitudes, formulario de solicitud y detalle de evaluación.</w:t>
      </w:r>
    </w:p>
    <w:p>
      <w:pPr>
        <w:pStyle w:val="Listaconvietas"/>
        <w:spacing w:after="80" w:line="276" w:lineRule="auto"/>
        <w:jc w:val="both"/>
      </w:pPr>
      <w:r>
        <w:rPr>
          <w:rFonts w:ascii="Arial" w:hAnsi="Arial"/>
          <w:sz w:val="21"/>
        </w:rPr>
        <w:t>Construir el frontend obligatorio en React usando Bootstrap 5 o Tailwind CSS para la interfaz responsive.</w:t>
      </w:r>
    </w:p>
    <w:p>
      <w:pPr>
        <w:pStyle w:val="Listaconvietas"/>
        <w:spacing w:after="80" w:line="276" w:lineRule="auto"/>
        <w:jc w:val="both"/>
      </w:pPr>
      <w:r>
        <w:rPr>
          <w:rFonts w:ascii="Arial" w:hAnsi="Arial"/>
          <w:sz w:val="21"/>
        </w:rPr>
        <w:t>Trabajar inicialmente con datos simulados para validar navegación, formularios y flujo principal.</w:t>
      </w:r>
    </w:p>
    <w:p>
      <w:pPr>
        <w:pStyle w:val="Listaconvietas"/>
        <w:spacing w:after="80" w:line="276" w:lineRule="auto"/>
        <w:jc w:val="both"/>
      </w:pPr>
      <w:r>
        <w:rPr>
          <w:rFonts w:ascii="Arial" w:hAnsi="Arial"/>
          <w:sz w:val="21"/>
        </w:rPr>
        <w:t>Diseñar el backend monolítico usando Spring Boot, PHP o Node.js, según decisión del equipo.</w:t>
      </w:r>
    </w:p>
    <w:p>
      <w:pPr>
        <w:pStyle w:val="Listaconvietas"/>
        <w:spacing w:after="80" w:line="276" w:lineRule="auto"/>
        <w:jc w:val="both"/>
      </w:pPr>
      <w:r>
        <w:rPr>
          <w:rFonts w:ascii="Arial" w:hAnsi="Arial"/>
          <w:sz w:val="21"/>
        </w:rPr>
        <w:t>Modelar la base de datos con entidades como candidato, solicitud, evaluación y usuario/responsable si corresponde.</w:t>
      </w:r>
    </w:p>
    <w:p>
      <w:pPr>
        <w:pStyle w:val="Listaconvietas"/>
        <w:spacing w:after="80" w:line="276" w:lineRule="auto"/>
        <w:jc w:val="both"/>
      </w:pPr>
      <w:r>
        <w:rPr>
          <w:rFonts w:ascii="Arial" w:hAnsi="Arial"/>
          <w:sz w:val="21"/>
        </w:rPr>
        <w:t>Crear endpoints o servicios para operaciones CRUD principales.</w:t>
      </w:r>
    </w:p>
    <w:p>
      <w:pPr>
        <w:pStyle w:val="Listaconvietas"/>
        <w:spacing w:after="80" w:line="276" w:lineRule="auto"/>
        <w:jc w:val="both"/>
      </w:pPr>
      <w:r>
        <w:rPr>
          <w:rFonts w:ascii="Arial" w:hAnsi="Arial"/>
          <w:sz w:val="21"/>
        </w:rPr>
        <w:t>Integrar progresivamente React con el backend y reemplazar datos simulados por datos persistidos.</w:t>
      </w:r>
    </w:p>
    <w:p>
      <w:pPr>
        <w:pStyle w:val="Listaconvietas"/>
        <w:spacing w:after="80" w:line="276" w:lineRule="auto"/>
        <w:jc w:val="both"/>
      </w:pPr>
      <w:r>
        <w:rPr>
          <w:rFonts w:ascii="Arial" w:hAnsi="Arial"/>
          <w:sz w:val="21"/>
        </w:rPr>
        <w:t>Probar escenarios: solicitud pendiente, solicitud en proceso, evaluación finalizada, formulario incompleto y búsqueda por estado.</w:t>
      </w:r>
    </w:p>
    <w:p>
      <w:pPr>
        <w:pStyle w:val="Listaconvietas"/>
        <w:spacing w:after="80" w:line="276" w:lineRule="auto"/>
        <w:jc w:val="both"/>
      </w:pPr>
      <w:r>
        <w:rPr>
          <w:rFonts w:ascii="Arial" w:hAnsi="Arial"/>
          <w:sz w:val="21"/>
        </w:rPr>
        <w:t>Preparar la demostración final explicando problema, solución, arquitectura, datos gestionados, despliegue y límites del MVP.</w:t>
      </w:r>
    </w:p>
    <w:p>
      <w:pPr>
        <w:pStyle w:val="Heading1"/>
        <w:spacing w:before="240" w:after="120"/>
        <w:jc w:val="left"/>
      </w:pPr>
      <w:r>
        <w:rPr>
          <w:rFonts w:ascii="Arial" w:hAnsi="Arial"/>
          <w:b/>
          <w:color w:val="1F4E79"/>
          <w:sz w:val="26"/>
        </w:rPr>
        <w:t>5. Criterios para considerar útil la propuesta</w:t>
      </w:r>
    </w:p>
    <w:p>
      <w:pPr>
        <w:pStyle w:val="Heading2"/>
        <w:spacing w:before="160" w:after="120"/>
        <w:jc w:val="left"/>
      </w:pPr>
      <w:r>
        <w:rPr>
          <w:rFonts w:ascii="Arial" w:hAnsi="Arial"/>
          <w:b/>
          <w:color w:val="1F4E79"/>
          <w:sz w:val="23"/>
        </w:rPr>
        <w:t>5.1 Resultados o señales de éxito.</w:t>
      </w:r>
    </w:p>
    <w:p>
      <w:pPr>
        <w:spacing w:after="120" w:line="276" w:lineRule="auto"/>
        <w:jc w:val="both"/>
      </w:pPr>
      <w:r>
        <w:rPr>
          <w:rFonts w:ascii="Arial" w:hAnsi="Arial"/>
          <w:b w:val="0"/>
          <w:sz w:val="22"/>
        </w:rPr>
        <w:t>La propuesta será considerada útil si demuestra claramente el flujo principal de gestión de evaluaciones psicolaborales, evidenciando una mejora respecto de registros dispersos o seguimiento manual. Para orientar el trabajo, se consideran las siguientes señales de éxito:</w:t>
      </w:r>
    </w:p>
    <w:p>
      <w:pPr>
        <w:pStyle w:val="Listaconvietas"/>
        <w:spacing w:after="80" w:line="276" w:lineRule="auto"/>
        <w:jc w:val="both"/>
      </w:pPr>
      <w:r>
        <w:rPr>
          <w:rFonts w:ascii="Arial" w:hAnsi="Arial"/>
          <w:sz w:val="21"/>
        </w:rPr>
        <w:t>Registrar y consultar candidatos con datos ficticios.</w:t>
      </w:r>
    </w:p>
    <w:p>
      <w:pPr>
        <w:pStyle w:val="Listaconvietas"/>
        <w:spacing w:after="80" w:line="276" w:lineRule="auto"/>
        <w:jc w:val="both"/>
      </w:pPr>
      <w:r>
        <w:rPr>
          <w:rFonts w:ascii="Arial" w:hAnsi="Arial"/>
          <w:sz w:val="21"/>
        </w:rPr>
        <w:t>Crear solicitudes de evaluación asociadas a candidatos.</w:t>
      </w:r>
    </w:p>
    <w:p>
      <w:pPr>
        <w:pStyle w:val="Listaconvietas"/>
        <w:spacing w:after="80" w:line="276" w:lineRule="auto"/>
        <w:jc w:val="both"/>
      </w:pPr>
      <w:r>
        <w:rPr>
          <w:rFonts w:ascii="Arial" w:hAnsi="Arial"/>
          <w:sz w:val="21"/>
        </w:rPr>
        <w:t>Actualizar el estado de una solicitud durante el flujo.</w:t>
      </w:r>
    </w:p>
    <w:p>
      <w:pPr>
        <w:pStyle w:val="Listaconvietas"/>
        <w:spacing w:after="80" w:line="276" w:lineRule="auto"/>
        <w:jc w:val="both"/>
      </w:pPr>
      <w:r>
        <w:rPr>
          <w:rFonts w:ascii="Arial" w:hAnsi="Arial"/>
          <w:sz w:val="21"/>
        </w:rPr>
        <w:t>Registrar información básica de una evaluación.</w:t>
      </w:r>
    </w:p>
    <w:p>
      <w:pPr>
        <w:pStyle w:val="Listaconvietas"/>
        <w:spacing w:after="80" w:line="276" w:lineRule="auto"/>
        <w:jc w:val="both"/>
      </w:pPr>
      <w:r>
        <w:rPr>
          <w:rFonts w:ascii="Arial" w:hAnsi="Arial"/>
          <w:sz w:val="21"/>
        </w:rPr>
        <w:t>Almacenar y recuperar información desde una base de datos.</w:t>
      </w:r>
    </w:p>
    <w:p>
      <w:pPr>
        <w:pStyle w:val="Listaconvietas"/>
        <w:spacing w:after="80" w:line="276" w:lineRule="auto"/>
        <w:jc w:val="both"/>
      </w:pPr>
      <w:r>
        <w:rPr>
          <w:rFonts w:ascii="Arial" w:hAnsi="Arial"/>
          <w:sz w:val="21"/>
        </w:rPr>
        <w:t>Integrar el frontend con el backend mediante servicios o endpoints.</w:t>
      </w:r>
    </w:p>
    <w:p>
      <w:pPr>
        <w:pStyle w:val="Listaconvietas"/>
        <w:spacing w:after="80" w:line="276" w:lineRule="auto"/>
        <w:jc w:val="both"/>
      </w:pPr>
      <w:r>
        <w:rPr>
          <w:rFonts w:ascii="Arial" w:hAnsi="Arial"/>
          <w:sz w:val="21"/>
        </w:rPr>
        <w:t>Mostrar un dashboard simple con indicadores del proceso.</w:t>
      </w:r>
    </w:p>
    <w:p>
      <w:pPr>
        <w:pStyle w:val="Listaconvietas"/>
        <w:spacing w:after="80" w:line="276" w:lineRule="auto"/>
        <w:jc w:val="both"/>
      </w:pPr>
      <w:r>
        <w:rPr>
          <w:rFonts w:ascii="Arial" w:hAnsi="Arial"/>
          <w:sz w:val="21"/>
        </w:rPr>
        <w:t>Validar formularios y manejar errores básicos.</w:t>
      </w:r>
    </w:p>
    <w:p>
      <w:pPr>
        <w:pStyle w:val="Listaconvietas"/>
        <w:spacing w:after="80" w:line="276" w:lineRule="auto"/>
        <w:jc w:val="both"/>
      </w:pPr>
      <w:r>
        <w:rPr>
          <w:rFonts w:ascii="Arial" w:hAnsi="Arial"/>
          <w:sz w:val="21"/>
        </w:rPr>
        <w:t>Disponer de una versión funcional, demostrable o desplegada en servicios gratuitos.</w:t>
      </w:r>
    </w:p>
    <w:p>
      <w:pPr>
        <w:pStyle w:val="Listaconvietas"/>
        <w:spacing w:after="80" w:line="276" w:lineRule="auto"/>
        <w:jc w:val="both"/>
      </w:pPr>
      <w:r>
        <w:rPr>
          <w:rFonts w:ascii="Arial" w:hAnsi="Arial"/>
          <w:sz w:val="21"/>
        </w:rPr>
        <w:t>Explicar en la presentación final qué problema aborda el software y qué queda fuera del MVP.</w:t>
      </w:r>
    </w:p>
    <w:p>
      <w:pPr>
        <w:pStyle w:val="Heading1"/>
        <w:spacing w:before="240" w:after="120"/>
        <w:jc w:val="left"/>
      </w:pPr>
      <w:r>
        <w:rPr>
          <w:rFonts w:ascii="Arial" w:hAnsi="Arial"/>
          <w:b/>
          <w:color w:val="1F4E79"/>
          <w:sz w:val="26"/>
        </w:rPr>
        <w:t>6. Restricciones que deben considerar los equipos</w:t>
      </w:r>
    </w:p>
    <w:p>
      <w:pPr>
        <w:pStyle w:val="Heading2"/>
        <w:spacing w:before="160" w:after="120"/>
        <w:jc w:val="left"/>
      </w:pPr>
      <w:r>
        <w:rPr>
          <w:rFonts w:ascii="Arial" w:hAnsi="Arial"/>
          <w:b/>
          <w:color w:val="1F4E79"/>
          <w:sz w:val="23"/>
        </w:rPr>
        <w:t>6.1 Condiciones o límites del caso.</w:t>
      </w:r>
    </w:p>
    <w:p>
      <w:pPr>
        <w:spacing w:after="120" w:line="276" w:lineRule="auto"/>
        <w:jc w:val="both"/>
      </w:pPr>
      <w:r>
        <w:rPr>
          <w:rFonts w:ascii="Arial" w:hAnsi="Arial"/>
          <w:b w:val="0"/>
          <w:sz w:val="22"/>
        </w:rPr>
        <w:t>El desarrollo corresponde a un MVP académico. No debe presentarse como sistema productivo, herramienta oficial de reclutamiento ni solución corporativa terminada.</w:t>
      </w:r>
    </w:p>
    <w:p>
      <w:pPr>
        <w:pStyle w:val="Listaconvietas"/>
        <w:spacing w:after="80" w:line="276" w:lineRule="auto"/>
        <w:jc w:val="both"/>
      </w:pPr>
      <w:r>
        <w:rPr>
          <w:rFonts w:ascii="Arial" w:hAnsi="Arial"/>
          <w:sz w:val="21"/>
        </w:rPr>
        <w:t>No usar nombres, RUT, teléfonos, correos, currículums, informes ni antecedentes reales de candidatos o trabajadores.</w:t>
      </w:r>
    </w:p>
    <w:p>
      <w:pPr>
        <w:pStyle w:val="Listaconvietas"/>
        <w:spacing w:after="80" w:line="276" w:lineRule="auto"/>
        <w:jc w:val="both"/>
      </w:pPr>
      <w:r>
        <w:rPr>
          <w:rFonts w:ascii="Arial" w:hAnsi="Arial"/>
          <w:sz w:val="21"/>
        </w:rPr>
        <w:t>No publicar información interna de AquaChile en repositorios, videos, capturas o presentaciones.</w:t>
      </w:r>
    </w:p>
    <w:p>
      <w:pPr>
        <w:pStyle w:val="Listaconvietas"/>
        <w:spacing w:after="80" w:line="276" w:lineRule="auto"/>
        <w:jc w:val="both"/>
      </w:pPr>
      <w:r>
        <w:rPr>
          <w:rFonts w:ascii="Arial" w:hAnsi="Arial"/>
          <w:sz w:val="21"/>
        </w:rPr>
        <w:t>No usar credenciales, bases de datos productivas ni sistemas internos de la organización.</w:t>
      </w:r>
    </w:p>
    <w:p>
      <w:pPr>
        <w:pStyle w:val="Listaconvietas"/>
        <w:spacing w:after="80" w:line="276" w:lineRule="auto"/>
        <w:jc w:val="both"/>
      </w:pPr>
      <w:r>
        <w:rPr>
          <w:rFonts w:ascii="Arial" w:hAnsi="Arial"/>
          <w:sz w:val="21"/>
        </w:rPr>
        <w:t>Usar registros ficticios, anonimizados o simulados durante todo el desarrollo y demostración.</w:t>
      </w:r>
    </w:p>
    <w:p>
      <w:pPr>
        <w:pStyle w:val="Listaconvietas"/>
        <w:spacing w:after="80" w:line="276" w:lineRule="auto"/>
        <w:jc w:val="both"/>
      </w:pPr>
      <w:r>
        <w:rPr>
          <w:rFonts w:ascii="Arial" w:hAnsi="Arial"/>
          <w:sz w:val="21"/>
        </w:rPr>
        <w:t>No integrar servicios que requieran licencias de pago o accesos corporativos no autorizados.</w:t>
      </w:r>
    </w:p>
    <w:p>
      <w:pPr>
        <w:pStyle w:val="Listaconvietas"/>
        <w:spacing w:after="80" w:line="276" w:lineRule="auto"/>
        <w:jc w:val="both"/>
      </w:pPr>
      <w:r>
        <w:rPr>
          <w:rFonts w:ascii="Arial" w:hAnsi="Arial"/>
          <w:sz w:val="21"/>
        </w:rPr>
        <w:t>No implementar microservicios, mensajería o infraestructura distribuida como requisito obligatorio.</w:t>
      </w:r>
    </w:p>
    <w:p>
      <w:pPr>
        <w:pStyle w:val="Listaconvietas"/>
        <w:spacing w:after="80" w:line="276" w:lineRule="auto"/>
        <w:jc w:val="both"/>
      </w:pPr>
      <w:r>
        <w:rPr>
          <w:rFonts w:ascii="Arial" w:hAnsi="Arial"/>
          <w:sz w:val="21"/>
        </w:rPr>
        <w:t>Mantener el foco en una aplicación web Full Stack desarrollada para la asignatura DSY1104 Full Stack II.</w:t>
      </w:r>
    </w:p>
    <w:p>
      <w:pPr>
        <w:spacing w:after="120" w:line="276" w:lineRule="auto"/>
        <w:jc w:val="both"/>
      </w:pPr>
      <w:r>
        <w:rPr>
          <w:rFonts w:ascii="Arial" w:hAnsi="Arial"/>
          <w:b w:val="0"/>
          <w:sz w:val="22"/>
        </w:rPr>
        <w:t>El caso admite pequeñas mejoras o modificaciones según el enfoque de cada proyecto. Por ejemplo, un equipo puede agregar exportación de reportes, filtros avanzados, gráficos simples, historial de cambios o asignación de responsables. Estas mejoras deben ser acotadas, justificadas y coherentes con el problema central.</w:t>
      </w:r>
    </w:p>
    <w:p>
      <w:pPr>
        <w:pStyle w:val="Heading1"/>
        <w:spacing w:before="240" w:after="120"/>
        <w:jc w:val="left"/>
      </w:pPr>
      <w:r>
        <w:rPr>
          <w:rFonts w:ascii="Arial" w:hAnsi="Arial"/>
          <w:b/>
          <w:color w:val="1F4E79"/>
          <w:sz w:val="26"/>
        </w:rPr>
        <w:t>7. Material de apoyo que se entregará</w:t>
      </w:r>
    </w:p>
    <w:p>
      <w:pPr>
        <w:spacing w:after="120" w:line="276" w:lineRule="auto"/>
        <w:jc w:val="both"/>
      </w:pPr>
      <w:r>
        <w:rPr>
          <w:rFonts w:ascii="Arial" w:hAnsi="Arial"/>
          <w:b w:val="0"/>
          <w:sz w:val="22"/>
        </w:rPr>
        <w:t>Registrar únicamente material necesario, depurado y autorizado para uso académico. Los materiales de apoyo deben permitir que los estudiantes comprendan el flujo sin acceder a información sensible.</w:t>
      </w:r>
    </w:p>
    <w:tbl>
      <w:tblPr>
        <w:tblStyle w:val="Tablaconcuadrcula"/>
        <w:tblW w:type="auto" w:w="0"/>
        <w:jc w:val="center"/>
        <w:tblLayout w:type="autofit"/>
        <w:tblLook w:firstColumn="1" w:firstRow="1" w:lastColumn="0" w:lastRow="0" w:noHBand="0" w:noVBand="1" w:val="04A0"/>
      </w:tblPr>
      <w:tblGrid>
        <w:gridCol w:w="3227"/>
        <w:gridCol w:w="3227"/>
        <w:gridCol w:w="3227"/>
      </w:tblGrid>
      <w:tr>
        <w:tc>
          <w:tcPr>
            <w:tcW w:type="dxa" w:w="3227"/>
            <w:vAlign w:val="center"/>
            <w:shd w:fill="1F4E79"/>
          </w:tcPr>
          <w:p>
            <w:pPr>
              <w:jc w:val="center"/>
            </w:pPr>
            <w:r>
              <w:rPr>
                <w:rFonts w:ascii="Arial" w:hAnsi="Arial"/>
                <w:b/>
                <w:color w:val="FFFFFF"/>
                <w:sz w:val="19"/>
              </w:rPr>
              <w:t>Material</w:t>
            </w:r>
          </w:p>
        </w:tc>
        <w:tc>
          <w:tcPr>
            <w:tcW w:type="dxa" w:w="3227"/>
            <w:vAlign w:val="center"/>
            <w:shd w:fill="1F4E79"/>
          </w:tcPr>
          <w:p>
            <w:pPr>
              <w:jc w:val="center"/>
            </w:pPr>
            <w:r>
              <w:rPr>
                <w:rFonts w:ascii="Arial" w:hAnsi="Arial"/>
                <w:b/>
                <w:color w:val="FFFFFF"/>
                <w:sz w:val="19"/>
              </w:rPr>
              <w:t>Para qué se utilizará</w:t>
            </w:r>
          </w:p>
        </w:tc>
        <w:tc>
          <w:tcPr>
            <w:tcW w:type="dxa" w:w="3227"/>
            <w:vAlign w:val="center"/>
            <w:shd w:fill="1F4E79"/>
          </w:tcPr>
          <w:p>
            <w:pPr>
              <w:jc w:val="center"/>
            </w:pPr>
            <w:r>
              <w:rPr>
                <w:rFonts w:ascii="Arial" w:hAnsi="Arial"/>
                <w:b/>
                <w:color w:val="FFFFFF"/>
                <w:sz w:val="19"/>
              </w:rPr>
              <w:t>Revisión</w:t>
            </w:r>
          </w:p>
        </w:tc>
      </w:tr>
      <w:tr>
        <w:tc>
          <w:tcPr>
            <w:tcW w:type="dxa" w:w="3227"/>
            <w:vAlign w:val="center"/>
          </w:tcPr>
          <w:p>
            <w:pPr>
              <w:spacing w:after="0"/>
              <w:jc w:val="left"/>
            </w:pPr>
            <w:r>
              <w:rPr>
                <w:rFonts w:ascii="Arial" w:hAnsi="Arial"/>
                <w:sz w:val="18"/>
              </w:rPr>
              <w:t>Caso académico depurado</w:t>
            </w:r>
          </w:p>
        </w:tc>
        <w:tc>
          <w:tcPr>
            <w:tcW w:type="dxa" w:w="3227"/>
            <w:vAlign w:val="center"/>
          </w:tcPr>
          <w:p>
            <w:pPr>
              <w:spacing w:after="0"/>
              <w:jc w:val="left"/>
            </w:pPr>
            <w:r>
              <w:rPr>
                <w:rFonts w:ascii="Arial" w:hAnsi="Arial"/>
                <w:sz w:val="18"/>
              </w:rPr>
              <w:t>Comprender contexto, problema, alcance y límites del MVP.</w:t>
            </w:r>
          </w:p>
        </w:tc>
        <w:tc>
          <w:tcPr>
            <w:tcW w:type="dxa" w:w="3227"/>
            <w:vAlign w:val="center"/>
          </w:tcPr>
          <w:p>
            <w:pPr>
              <w:spacing w:after="0"/>
              <w:jc w:val="center"/>
            </w:pPr>
            <w:r>
              <w:rPr>
                <w:rFonts w:ascii="Arial" w:hAnsi="Arial"/>
                <w:sz w:val="18"/>
              </w:rPr>
              <w:t>Depurado</w:t>
            </w:r>
          </w:p>
        </w:tc>
      </w:tr>
      <w:tr>
        <w:tc>
          <w:tcPr>
            <w:tcW w:type="dxa" w:w="3227"/>
            <w:vAlign w:val="center"/>
          </w:tcPr>
          <w:p>
            <w:pPr>
              <w:spacing w:after="0"/>
              <w:jc w:val="left"/>
            </w:pPr>
            <w:r>
              <w:rPr>
                <w:rFonts w:ascii="Arial" w:hAnsi="Arial"/>
                <w:sz w:val="18"/>
              </w:rPr>
              <w:t>Datos ficticios de candidatos</w:t>
            </w:r>
          </w:p>
        </w:tc>
        <w:tc>
          <w:tcPr>
            <w:tcW w:type="dxa" w:w="3227"/>
            <w:vAlign w:val="center"/>
          </w:tcPr>
          <w:p>
            <w:pPr>
              <w:spacing w:after="0"/>
              <w:jc w:val="left"/>
            </w:pPr>
            <w:r>
              <w:rPr>
                <w:rFonts w:ascii="Arial" w:hAnsi="Arial"/>
                <w:sz w:val="18"/>
              </w:rPr>
              <w:t>Diseñar formularios, validaciones, listados y pruebas.</w:t>
            </w:r>
          </w:p>
        </w:tc>
        <w:tc>
          <w:tcPr>
            <w:tcW w:type="dxa" w:w="3227"/>
            <w:vAlign w:val="center"/>
          </w:tcPr>
          <w:p>
            <w:pPr>
              <w:spacing w:after="0"/>
              <w:jc w:val="center"/>
            </w:pPr>
            <w:r>
              <w:rPr>
                <w:rFonts w:ascii="Arial" w:hAnsi="Arial"/>
                <w:sz w:val="18"/>
              </w:rPr>
              <w:t>Depurado</w:t>
            </w:r>
          </w:p>
        </w:tc>
      </w:tr>
      <w:tr>
        <w:tc>
          <w:tcPr>
            <w:tcW w:type="dxa" w:w="3227"/>
            <w:vAlign w:val="center"/>
          </w:tcPr>
          <w:p>
            <w:pPr>
              <w:spacing w:after="0"/>
              <w:jc w:val="left"/>
            </w:pPr>
            <w:r>
              <w:rPr>
                <w:rFonts w:ascii="Arial" w:hAnsi="Arial"/>
                <w:sz w:val="18"/>
              </w:rPr>
              <w:t>Catálogo simulado de cargos y familias de cargo</w:t>
            </w:r>
          </w:p>
        </w:tc>
        <w:tc>
          <w:tcPr>
            <w:tcW w:type="dxa" w:w="3227"/>
            <w:vAlign w:val="center"/>
          </w:tcPr>
          <w:p>
            <w:pPr>
              <w:spacing w:after="0"/>
              <w:jc w:val="left"/>
            </w:pPr>
            <w:r>
              <w:rPr>
                <w:rFonts w:ascii="Arial" w:hAnsi="Arial"/>
                <w:sz w:val="18"/>
              </w:rPr>
              <w:t>Probar selección de cargo, filtros y creación de solicitudes.</w:t>
            </w:r>
          </w:p>
        </w:tc>
        <w:tc>
          <w:tcPr>
            <w:tcW w:type="dxa" w:w="3227"/>
            <w:vAlign w:val="center"/>
          </w:tcPr>
          <w:p>
            <w:pPr>
              <w:spacing w:after="0"/>
              <w:jc w:val="center"/>
            </w:pPr>
            <w:r>
              <w:rPr>
                <w:rFonts w:ascii="Arial" w:hAnsi="Arial"/>
                <w:sz w:val="18"/>
              </w:rPr>
              <w:t>Depurado</w:t>
            </w:r>
          </w:p>
        </w:tc>
      </w:tr>
      <w:tr>
        <w:tc>
          <w:tcPr>
            <w:tcW w:type="dxa" w:w="3227"/>
            <w:vAlign w:val="center"/>
          </w:tcPr>
          <w:p>
            <w:pPr>
              <w:spacing w:after="0"/>
              <w:jc w:val="center"/>
            </w:pPr>
            <w:r>
              <w:rPr>
                <w:rFonts w:ascii="Arial" w:hAnsi="Arial"/>
                <w:sz w:val="18"/>
              </w:rPr>
              <w:t>Estados del proceso</w:t>
            </w:r>
          </w:p>
        </w:tc>
        <w:tc>
          <w:tcPr>
            <w:tcW w:type="dxa" w:w="3227"/>
            <w:vAlign w:val="center"/>
          </w:tcPr>
          <w:p>
            <w:pPr>
              <w:spacing w:after="0"/>
              <w:jc w:val="left"/>
            </w:pPr>
            <w:r>
              <w:rPr>
                <w:rFonts w:ascii="Arial" w:hAnsi="Arial"/>
                <w:sz w:val="18"/>
              </w:rPr>
              <w:t>Validar flujo Pendiente, En proceso y Finalizada.</w:t>
            </w:r>
          </w:p>
        </w:tc>
        <w:tc>
          <w:tcPr>
            <w:tcW w:type="dxa" w:w="3227"/>
            <w:vAlign w:val="center"/>
          </w:tcPr>
          <w:p>
            <w:pPr>
              <w:spacing w:after="0"/>
              <w:jc w:val="center"/>
            </w:pPr>
            <w:r>
              <w:rPr>
                <w:rFonts w:ascii="Arial" w:hAnsi="Arial"/>
                <w:sz w:val="18"/>
              </w:rPr>
              <w:t>Depurado</w:t>
            </w:r>
          </w:p>
        </w:tc>
      </w:tr>
      <w:tr>
        <w:tc>
          <w:tcPr>
            <w:tcW w:type="dxa" w:w="3227"/>
            <w:vAlign w:val="center"/>
          </w:tcPr>
          <w:p>
            <w:pPr>
              <w:spacing w:after="0"/>
              <w:jc w:val="center"/>
            </w:pPr>
            <w:r>
              <w:rPr>
                <w:rFonts w:ascii="Arial" w:hAnsi="Arial"/>
                <w:sz w:val="18"/>
              </w:rPr>
              <w:t>Escenarios de prueba</w:t>
            </w:r>
          </w:p>
        </w:tc>
        <w:tc>
          <w:tcPr>
            <w:tcW w:type="dxa" w:w="3227"/>
            <w:vAlign w:val="center"/>
          </w:tcPr>
          <w:p>
            <w:pPr>
              <w:spacing w:after="0"/>
              <w:jc w:val="left"/>
            </w:pPr>
            <w:r>
              <w:rPr>
                <w:rFonts w:ascii="Arial" w:hAnsi="Arial"/>
                <w:sz w:val="18"/>
              </w:rPr>
              <w:t>Verificar registro, búsqueda, actualización de estado, evaluación y dashboard.</w:t>
            </w:r>
          </w:p>
        </w:tc>
        <w:tc>
          <w:tcPr>
            <w:tcW w:type="dxa" w:w="3227"/>
            <w:vAlign w:val="center"/>
          </w:tcPr>
          <w:p>
            <w:pPr>
              <w:spacing w:after="0"/>
              <w:jc w:val="center"/>
            </w:pPr>
            <w:r>
              <w:rPr>
                <w:rFonts w:ascii="Arial" w:hAnsi="Arial"/>
                <w:sz w:val="18"/>
              </w:rPr>
              <w:t>Depurado</w:t>
            </w:r>
          </w:p>
        </w:tc>
      </w:tr>
    </w:tbl>
    <w:p>
      <w:pPr>
        <w:spacing w:after="60" w:line="276" w:lineRule="auto"/>
        <w:jc w:val="both"/>
      </w:pPr>
    </w:p>
    <w:sectPr>
      <w:headerReference r:id="rId7" w:type="default"/>
      <w:footerReference r:id="rId8" w:type="default"/>
      <w:footerReference w:type="first" r:id="rId9"/>
      <w:footerReference w:type="even" r:id="rId10"/>
      <w:pgSz w:h="15840" w:w="12240" w:orient="portrait"/>
      <w:pgMar w:bottom="1120" w:top="1120" w:left="1280" w:right="12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0212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5b6573"/>
        <w:sz w:val="17"/>
        <w:szCs w:val="17"/>
        <w:u w:val="none"/>
        <w:shd w:fill="auto" w:val="clear"/>
        <w:vertAlign w:val="baseline"/>
        <w:rtl w:val="0"/>
      </w:rPr>
      <w:t xml:space="preserve">Formato de caso · DSY1104  |  </w:t>
    </w:r>
    <w:r w:rsidDel="00000000" w:rsidR="00000000" w:rsidRPr="00000000">
      <w:rPr>
        <w:rFonts w:ascii="Calibri" w:cs="Calibri" w:eastAsia="Calibri" w:hAnsi="Calibri"/>
        <w:b w:val="0"/>
        <w:bCs w:val="0"/>
        <w:i w:val="0"/>
        <w:iCs w:val="0"/>
        <w:smallCaps w:val="0"/>
        <w:strike w:val="0"/>
        <w:color w:val="202124"/>
        <w:sz w:val="21"/>
        <w:szCs w:val="21"/>
        <w:u w:val="none"/>
        <w:shd w:fill="auto" w:val="clear"/>
        <w:vertAlign w:val="baseline"/>
      </w:rPr>
    </w:r>
    <w:r w:rsidDel="00000000" w:rsidR="00000000" w:rsidRPr="00000000">
      <w:rPr>
        <w:rtl w:val="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0212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5b6573"/>
        <w:sz w:val="16"/>
        <w:szCs w:val="16"/>
        <w:u w:val="none"/>
        <w:shd w:fill="auto" w:val="clear"/>
        <w:vertAlign w:val="baseline"/>
        <w:rtl w:val="0"/>
      </w:rPr>
      <w:t xml:space="preserve">Duoc UC · ESCUELA DE INFORMÁTICA Y TELECOMUNICACIONES · CITT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02124"/>
        <w:sz w:val="21"/>
        <w:szCs w:val="21"/>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20" w:lineRule="auto"/>
    </w:pPr>
    <w:rPr>
      <w:rFonts w:ascii="Calibri" w:cs="Calibri" w:eastAsia="Calibri" w:hAnsi="Calibri"/>
      <w:b w:val="1"/>
      <w:bCs w:val="1"/>
      <w:color w:val="2f75b5"/>
      <w:sz w:val="32"/>
      <w:szCs w:val="32"/>
    </w:rPr>
  </w:style>
  <w:style w:type="paragraph" w:styleId="Heading2">
    <w:name w:val="heading 2"/>
    <w:basedOn w:val="Normal"/>
    <w:next w:val="Normal"/>
    <w:pPr>
      <w:keepNext w:val="1"/>
      <w:keepLines w:val="1"/>
      <w:spacing w:before="240" w:lineRule="auto"/>
    </w:pPr>
    <w:rPr>
      <w:rFonts w:ascii="Calibri" w:cs="Calibri" w:eastAsia="Calibri" w:hAnsi="Calibri"/>
      <w:b w:val="1"/>
      <w:bCs w:val="1"/>
      <w:color w:val="2f75b5"/>
      <w:sz w:val="26"/>
      <w:szCs w:val="26"/>
    </w:rPr>
  </w:style>
  <w:style w:type="paragraph" w:styleId="Heading3">
    <w:name w:val="heading 3"/>
    <w:basedOn w:val="Normal"/>
    <w:next w:val="Normal"/>
    <w:pPr>
      <w:keepNext w:val="1"/>
      <w:keepLines w:val="1"/>
      <w:spacing w:after="80" w:before="160" w:lineRule="auto"/>
    </w:pPr>
    <w:rPr>
      <w:rFonts w:ascii="Calibri" w:cs="Calibri" w:eastAsia="Calibri" w:hAnsi="Calibri"/>
      <w:b w:val="1"/>
      <w:bCs w:val="1"/>
      <w:color w:val="17365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80" w:line="240" w:lineRule="auto"/>
    </w:pPr>
    <w:rPr>
      <w:rFonts w:ascii="Calibri" w:cs="Calibri" w:eastAsia="Calibri" w:hAnsi="Calibri"/>
      <w:b w:val="1"/>
      <w:bCs w:val="1"/>
      <w:color w:val="17365d"/>
      <w:sz w:val="46"/>
      <w:szCs w:val="4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spacing w:after="80" w:line="300" w:lineRule="auto"/>
      <w:ind w:left="540" w:hanging="271"/>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ind w:left="360"/>
      <w:contextualSpacing w:val="1"/>
    </w:pPr>
  </w:style>
  <w:style w:type="paragraph" w:styleId="Continuarlista2">
    <w:name w:val="List Continue 2"/>
    <w:basedOn w:val="Normal"/>
    <w:uiPriority w:val="99"/>
    <w:unhideWhenUsed w:val="1"/>
    <w:rsid w:val="0029639D"/>
    <w:pPr>
      <w:ind w:left="720"/>
      <w:contextualSpacing w:val="1"/>
    </w:pPr>
  </w:style>
  <w:style w:type="paragraph" w:styleId="Continuarlista3">
    <w:name w:val="List Continue 3"/>
    <w:basedOn w:val="Normal"/>
    <w:uiPriority w:val="99"/>
    <w:unhideWhenUsed w:val="1"/>
    <w:rsid w:val="0029639D"/>
    <w:pPr>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spacing w:after="240" w:lineRule="auto"/>
    </w:pPr>
    <w:rPr>
      <w:rFonts w:ascii="Calibri" w:cs="Calibri" w:eastAsia="Calibri" w:hAnsi="Calibri"/>
      <w:i w:val="1"/>
      <w:iCs w:val="1"/>
      <w:color w:val="5b6573"/>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G3gkMjAkcMo75dJOq+MYEhmcQ==">CgMxLjA4AHIhMUxSOWZUNVp2SlVGMUFOOXMtSnJBbFdiRktCbEVZOEJw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2026-08-22T18:57:00.0000000Z</dcterms:created>
  <dc:creator>python-docx</dc:creator>
</cp:coreProperties>
</file>