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Directory content</w:t>
      </w:r>
      <w:r w:rsidDel="00000000" w:rsidR="00000000" w:rsidRPr="00000000">
        <w:rPr>
          <w:rtl w:val="0"/>
        </w:rPr>
        <w:t xml:space="preserve">: This directory contains a collection of the behavioral models described in Tables S1 and S2 of the Choice Engineering Competition.</w:t>
      </w:r>
    </w:p>
    <w:p w:rsidR="00000000" w:rsidDel="00000000" w:rsidP="00000000" w:rsidRDefault="00000000" w:rsidRPr="00000000" w14:paraId="00000002">
      <w:pPr>
        <w:pStyle w:val="Heading1"/>
        <w:spacing w:after="240" w:before="240" w:lineRule="auto"/>
        <w:rPr/>
      </w:pPr>
      <w:bookmarkStart w:colFirst="0" w:colLast="0" w:name="_exxq9sn1ea17" w:id="0"/>
      <w:bookmarkEnd w:id="0"/>
      <w:r w:rsidDel="00000000" w:rsidR="00000000" w:rsidRPr="00000000">
        <w:rPr>
          <w:rtl w:val="0"/>
        </w:rPr>
        <w:t xml:space="preserve">Static models directory</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Behavioral Models</w:t>
      </w:r>
    </w:p>
    <w:p w:rsidR="00000000" w:rsidDel="00000000" w:rsidP="00000000" w:rsidRDefault="00000000" w:rsidRPr="00000000" w14:paraId="00000004">
      <w:pPr>
        <w:numPr>
          <w:ilvl w:val="0"/>
          <w:numId w:val="2"/>
        </w:numPr>
        <w:spacing w:after="0" w:afterAutospacing="0" w:lineRule="auto"/>
        <w:ind w:left="720" w:hanging="360"/>
      </w:pPr>
      <w:r w:rsidDel="00000000" w:rsidR="00000000" w:rsidRPr="00000000">
        <w:rPr>
          <w:b w:val="1"/>
          <w:bCs w:val="1"/>
          <w:rtl w:val="0"/>
        </w:rPr>
        <w:t xml:space="preserve">schedule_1_CATIE</w:t>
      </w:r>
      <w:r w:rsidDel="00000000" w:rsidR="00000000" w:rsidRPr="00000000">
        <w:rPr>
          <w:rtl w:val="0"/>
        </w:rPr>
        <w:t xml:space="preserve">: Represents the CATIE model (index ID 1 in Table S1).</w:t>
      </w:r>
    </w:p>
    <w:p w:rsidR="00000000" w:rsidDel="00000000" w:rsidP="00000000" w:rsidRDefault="00000000" w:rsidRPr="00000000" w14:paraId="00000005">
      <w:pPr>
        <w:numPr>
          <w:ilvl w:val="0"/>
          <w:numId w:val="2"/>
        </w:numPr>
        <w:spacing w:after="0" w:afterAutospacing="0" w:lineRule="auto"/>
        <w:ind w:left="720" w:hanging="360"/>
      </w:pPr>
      <w:r w:rsidDel="00000000" w:rsidR="00000000" w:rsidRPr="00000000">
        <w:rPr>
          <w:b w:val="1"/>
          <w:bCs w:val="1"/>
          <w:rtl w:val="0"/>
        </w:rPr>
        <w:t xml:space="preserve">QL_schedule_6</w:t>
      </w:r>
      <w:r w:rsidDel="00000000" w:rsidR="00000000" w:rsidRPr="00000000">
        <w:rPr>
          <w:rtl w:val="0"/>
        </w:rPr>
        <w:t xml:space="preserve">: Implements a Q-learning model (index ID 6 in Table S1).</w:t>
      </w:r>
    </w:p>
    <w:p w:rsidR="00000000" w:rsidDel="00000000" w:rsidP="00000000" w:rsidRDefault="00000000" w:rsidRPr="00000000" w14:paraId="00000006">
      <w:pPr>
        <w:numPr>
          <w:ilvl w:val="0"/>
          <w:numId w:val="2"/>
        </w:numPr>
        <w:spacing w:after="0" w:afterAutospacing="0" w:lineRule="auto"/>
        <w:ind w:left="720" w:hanging="360"/>
      </w:pPr>
      <w:r w:rsidDel="00000000" w:rsidR="00000000" w:rsidRPr="00000000">
        <w:rPr>
          <w:b w:val="1"/>
          <w:bCs w:val="1"/>
          <w:rtl w:val="0"/>
        </w:rPr>
        <w:t xml:space="preserve">QL_schedule_7</w:t>
      </w:r>
      <w:r w:rsidDel="00000000" w:rsidR="00000000" w:rsidRPr="00000000">
        <w:rPr>
          <w:rtl w:val="0"/>
        </w:rPr>
        <w:t xml:space="preserve">: Another Q-learning model (index ID 7 in Table S1).</w:t>
      </w:r>
    </w:p>
    <w:p w:rsidR="00000000" w:rsidDel="00000000" w:rsidP="00000000" w:rsidRDefault="00000000" w:rsidRPr="00000000" w14:paraId="00000007">
      <w:pPr>
        <w:numPr>
          <w:ilvl w:val="0"/>
          <w:numId w:val="2"/>
        </w:numPr>
        <w:spacing w:after="0" w:afterAutospacing="0" w:lineRule="auto"/>
        <w:ind w:left="720" w:hanging="360"/>
      </w:pPr>
      <w:r w:rsidDel="00000000" w:rsidR="00000000" w:rsidRPr="00000000">
        <w:rPr>
          <w:b w:val="1"/>
          <w:bCs w:val="1"/>
          <w:rtl w:val="0"/>
        </w:rPr>
        <w:t xml:space="preserve">QL_schedule_9</w:t>
      </w:r>
      <w:r w:rsidDel="00000000" w:rsidR="00000000" w:rsidRPr="00000000">
        <w:rPr>
          <w:rtl w:val="0"/>
        </w:rPr>
        <w:t xml:space="preserve">: Q-learning model (index ID 9 in Table S1).</w:t>
      </w:r>
    </w:p>
    <w:p w:rsidR="00000000" w:rsidDel="00000000" w:rsidP="00000000" w:rsidRDefault="00000000" w:rsidRPr="00000000" w14:paraId="00000008">
      <w:pPr>
        <w:numPr>
          <w:ilvl w:val="0"/>
          <w:numId w:val="2"/>
        </w:numPr>
        <w:spacing w:after="240" w:lineRule="auto"/>
        <w:ind w:left="720" w:hanging="360"/>
      </w:pPr>
      <w:r w:rsidDel="00000000" w:rsidR="00000000" w:rsidRPr="00000000">
        <w:rPr>
          <w:b w:val="1"/>
          <w:bCs w:val="1"/>
          <w:rtl w:val="0"/>
        </w:rPr>
        <w:t xml:space="preserve">QL_schedule_10</w:t>
      </w:r>
      <w:r w:rsidDel="00000000" w:rsidR="00000000" w:rsidRPr="00000000">
        <w:rPr>
          <w:rtl w:val="0"/>
        </w:rPr>
        <w:t xml:space="preserve">: Implements a heterogeneous Q-learning model (index ID 10 in Table S1).</w:t>
      </w:r>
    </w:p>
    <w:p w:rsidR="00000000" w:rsidDel="00000000" w:rsidP="00000000" w:rsidRDefault="00000000" w:rsidRPr="00000000" w14:paraId="00000009">
      <w:pPr>
        <w:spacing w:after="240" w:before="240" w:lineRule="auto"/>
        <w:rPr>
          <w:i w:val="1"/>
          <w:iCs w:val="1"/>
        </w:rPr>
      </w:pPr>
      <w:r w:rsidDel="00000000" w:rsidR="00000000" w:rsidRPr="00000000">
        <w:rPr>
          <w:i w:val="1"/>
          <w:iCs w:val="1"/>
          <w:rtl w:val="0"/>
        </w:rPr>
        <w:t xml:space="preserve">Helper Function</w:t>
      </w:r>
    </w:p>
    <w:p w:rsidR="00000000" w:rsidDel="00000000" w:rsidP="00000000" w:rsidRDefault="00000000" w:rsidRPr="00000000" w14:paraId="0000000A">
      <w:pPr>
        <w:numPr>
          <w:ilvl w:val="0"/>
          <w:numId w:val="1"/>
        </w:numPr>
        <w:spacing w:after="240" w:lineRule="auto"/>
        <w:ind w:left="720" w:hanging="360"/>
      </w:pPr>
      <w:r w:rsidDel="00000000" w:rsidR="00000000" w:rsidRPr="00000000">
        <w:rPr>
          <w:b w:val="1"/>
          <w:bCs w:val="1"/>
          <w:rtl w:val="0"/>
        </w:rPr>
        <w:t xml:space="preserve">epsilon_softmax_p_choice_1</w:t>
      </w:r>
      <w:r w:rsidDel="00000000" w:rsidR="00000000" w:rsidRPr="00000000">
        <w:rPr>
          <w:rtl w:val="0"/>
        </w:rPr>
        <w:t xml:space="preserve"> is shared across several models.</w:t>
      </w:r>
    </w:p>
    <w:p w:rsidR="00000000" w:rsidDel="00000000" w:rsidP="00000000" w:rsidRDefault="00000000" w:rsidRPr="00000000" w14:paraId="0000000B">
      <w:pPr>
        <w:spacing w:after="240" w:before="240" w:lineRule="auto"/>
        <w:rPr>
          <w:i w:val="1"/>
          <w:iCs w:val="1"/>
        </w:rPr>
      </w:pPr>
      <w:r w:rsidDel="00000000" w:rsidR="00000000" w:rsidRPr="00000000">
        <w:rPr>
          <w:i w:val="1"/>
          <w:iCs w:val="1"/>
          <w:rtl w:val="0"/>
        </w:rPr>
        <w:t xml:space="preserve">Usage</w: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All model functions receive as input two vectors representing the reward schedules for the two choice alternatives. The numeric values of 1 and 0 at the i’th position of these input vectors represent the assignment of a reward or no reward, respectively, at that trial. When called, these functions return the bias of the input schedule, specifically the number of choices made in favor of Alternative 1. Note that due to the stochasticity of the models, identical calls to the functions will likely return different outputs. </w:t>
      </w:r>
      <w:r w:rsidDel="00000000" w:rsidR="00000000" w:rsidRPr="00000000">
        <w:rPr>
          <w:rtl w:val="0"/>
        </w:rPr>
      </w:r>
    </w:p>
    <w:p w:rsidR="00000000" w:rsidDel="00000000" w:rsidP="00000000" w:rsidRDefault="00000000" w:rsidRPr="00000000" w14:paraId="0000000D">
      <w:pPr>
        <w:spacing w:after="240" w:before="240" w:lineRule="auto"/>
        <w:rPr>
          <w:i w:val="1"/>
          <w:iCs w:val="1"/>
        </w:rPr>
      </w:pPr>
      <w:r w:rsidDel="00000000" w:rsidR="00000000" w:rsidRPr="00000000">
        <w:rPr>
          <w:i w:val="1"/>
          <w:iCs w:val="1"/>
          <w:rtl w:val="0"/>
        </w:rPr>
        <w:t xml:space="preserve">Example use:</w:t>
      </w:r>
    </w:p>
    <w:p w:rsidR="00000000" w:rsidDel="00000000" w:rsidP="00000000" w:rsidRDefault="00000000" w:rsidRPr="00000000" w14:paraId="0000000E">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rewards_1 = [ones(1, 25), zeros(1, 75)];</w:t>
      </w:r>
    </w:p>
    <w:p w:rsidR="00000000" w:rsidDel="00000000" w:rsidP="00000000" w:rsidRDefault="00000000" w:rsidRPr="00000000" w14:paraId="0000000F">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rewards_2 = [zeros(1, 75), ones(1, 25)];</w:t>
      </w:r>
    </w:p>
    <w:p w:rsidR="00000000" w:rsidDel="00000000" w:rsidP="00000000" w:rsidRDefault="00000000" w:rsidRPr="00000000" w14:paraId="0000001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schedule_1_CATIE(rewards_1, rewards_2); </w:t>
      </w:r>
      <w:r w:rsidDel="00000000" w:rsidR="00000000" w:rsidRPr="00000000">
        <w:rPr>
          <w:rtl w:val="0"/>
        </w:rPr>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Schedule Optimization</w:t>
      </w:r>
    </w:p>
    <w:p w:rsidR="00000000" w:rsidDel="00000000" w:rsidP="00000000" w:rsidRDefault="00000000" w:rsidRPr="00000000" w14:paraId="00000012">
      <w:pPr>
        <w:numPr>
          <w:ilvl w:val="0"/>
          <w:numId w:val="3"/>
        </w:numPr>
        <w:spacing w:after="240" w:lineRule="auto"/>
        <w:ind w:left="720" w:hanging="360"/>
      </w:pPr>
      <w:r w:rsidDel="00000000" w:rsidR="00000000" w:rsidRPr="00000000">
        <w:rPr>
          <w:b w:val="1"/>
          <w:bCs w:val="1"/>
          <w:rtl w:val="0"/>
        </w:rPr>
        <w:t xml:space="preserve">optimize_schedule</w:t>
      </w:r>
      <w:r w:rsidDel="00000000" w:rsidR="00000000" w:rsidRPr="00000000">
        <w:rPr>
          <w:rtl w:val="0"/>
        </w:rPr>
        <w:t xml:space="preserve">: This function is used to optimize reward schedules for a specified behavioral model. When executed, it opens a GUI to set parameters for the optimization process, including the selection of a behavioral model. By default, the function plots the improvement in the average bias across optimization trials and saves the best-performing schedule to a file with the prefix “schedule_optimization” and a suffix of the present time.</w:t>
      </w:r>
    </w:p>
    <w:p w:rsidR="00000000" w:rsidDel="00000000" w:rsidP="00000000" w:rsidRDefault="00000000" w:rsidRPr="00000000" w14:paraId="00000013">
      <w:pPr>
        <w:pStyle w:val="Heading1"/>
        <w:spacing w:after="240" w:before="240" w:lineRule="auto"/>
        <w:rPr/>
      </w:pPr>
      <w:bookmarkStart w:colFirst="0" w:colLast="0" w:name="_1olz1570lynw" w:id="1"/>
      <w:bookmarkEnd w:id="1"/>
      <w:r w:rsidDel="00000000" w:rsidR="00000000" w:rsidRPr="00000000">
        <w:rPr>
          <w:rtl w:val="0"/>
        </w:rPr>
        <w:t xml:space="preserve">Dynamic models directory</w:t>
      </w:r>
    </w:p>
    <w:p w:rsidR="00000000" w:rsidDel="00000000" w:rsidP="00000000" w:rsidRDefault="00000000" w:rsidRPr="00000000" w14:paraId="00000014">
      <w:pPr>
        <w:spacing w:after="240" w:before="240" w:lineRule="auto"/>
        <w:rPr/>
      </w:pPr>
      <w:r w:rsidDel="00000000" w:rsidR="00000000" w:rsidRPr="00000000">
        <w:rPr>
          <w:rtl w:val="0"/>
        </w:rPr>
        <w:t xml:space="preserve">The </w:t>
      </w:r>
      <w:r w:rsidDel="00000000" w:rsidR="00000000" w:rsidRPr="00000000">
        <w:rPr>
          <w:b w:val="1"/>
          <w:bCs w:val="1"/>
          <w:rtl w:val="0"/>
        </w:rPr>
        <w:t xml:space="preserve">dynamic_models</w:t>
      </w:r>
      <w:r w:rsidDel="00000000" w:rsidR="00000000" w:rsidRPr="00000000">
        <w:rPr>
          <w:rtl w:val="0"/>
        </w:rPr>
        <w:t xml:space="preserve"> directory contains the implementations of the dynamic models described in Table S2.</w:t>
      </w:r>
    </w:p>
    <w:p w:rsidR="00000000" w:rsidDel="00000000" w:rsidP="00000000" w:rsidRDefault="00000000" w:rsidRPr="00000000" w14:paraId="00000015">
      <w:pPr>
        <w:spacing w:after="240" w:before="240" w:lineRule="auto"/>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